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7567" w14:textId="77777777" w:rsidR="00F63DFA" w:rsidRPr="00B77C7F" w:rsidRDefault="00F63DFA" w:rsidP="00145798">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B77C7F">
        <w:rPr>
          <w:rFonts w:ascii="Verdana" w:hAnsi="Verdana" w:cs="Times New Roman"/>
          <w:i/>
          <w:iCs/>
          <w:sz w:val="18"/>
          <w:szCs w:val="18"/>
        </w:rPr>
        <w:t>Adopted:</w:t>
      </w:r>
      <w:r w:rsidRPr="00B77C7F">
        <w:rPr>
          <w:rFonts w:ascii="Verdana" w:hAnsi="Verdana" w:cs="Times New Roman"/>
          <w:i/>
          <w:iCs/>
          <w:sz w:val="18"/>
          <w:szCs w:val="18"/>
          <w:u w:val="single"/>
        </w:rPr>
        <w:t xml:space="preserve">                              </w:t>
      </w:r>
      <w:r w:rsidRPr="00B77C7F">
        <w:rPr>
          <w:rFonts w:ascii="Verdana" w:hAnsi="Verdana"/>
          <w:i/>
          <w:iCs/>
          <w:sz w:val="18"/>
          <w:szCs w:val="18"/>
        </w:rPr>
        <w:tab/>
      </w:r>
      <w:r w:rsidRPr="00B77C7F">
        <w:rPr>
          <w:rFonts w:ascii="Verdana" w:hAnsi="Verdana" w:cs="Times New Roman"/>
          <w:i/>
          <w:iCs/>
          <w:sz w:val="18"/>
          <w:szCs w:val="18"/>
        </w:rPr>
        <w:t>MSBA/MASA Model Policy 420</w:t>
      </w:r>
    </w:p>
    <w:p w14:paraId="3557C7C9" w14:textId="77777777" w:rsidR="00F63DFA" w:rsidRPr="00B77C7F" w:rsidRDefault="00F63DFA" w:rsidP="00145798">
      <w:pPr>
        <w:pStyle w:val="Heading1"/>
        <w:rPr>
          <w:rFonts w:ascii="Verdana" w:hAnsi="Verdana" w:cs="Times New Roman"/>
          <w:sz w:val="18"/>
          <w:szCs w:val="18"/>
        </w:rPr>
      </w:pPr>
      <w:r w:rsidRPr="00B77C7F">
        <w:rPr>
          <w:rFonts w:ascii="Verdana" w:hAnsi="Verdana" w:cs="Times New Roman"/>
          <w:sz w:val="18"/>
          <w:szCs w:val="18"/>
        </w:rPr>
        <w:t>Orig. 1995</w:t>
      </w:r>
    </w:p>
    <w:p w14:paraId="03983BEC" w14:textId="1B5376B2" w:rsidR="00F63DFA" w:rsidRPr="00B77C7F" w:rsidRDefault="00F63DFA" w:rsidP="00145798">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B77C7F">
        <w:rPr>
          <w:rFonts w:ascii="Verdana" w:hAnsi="Verdana" w:cs="Times New Roman"/>
          <w:i/>
          <w:iCs/>
          <w:sz w:val="18"/>
          <w:szCs w:val="18"/>
        </w:rPr>
        <w:t>Revised:</w:t>
      </w:r>
      <w:r w:rsidRPr="00B77C7F">
        <w:rPr>
          <w:rFonts w:ascii="Verdana" w:hAnsi="Verdana" w:cs="Times New Roman"/>
          <w:i/>
          <w:iCs/>
          <w:sz w:val="18"/>
          <w:szCs w:val="18"/>
          <w:u w:val="single"/>
        </w:rPr>
        <w:t xml:space="preserve">                               </w:t>
      </w:r>
      <w:r w:rsidRPr="00B77C7F">
        <w:rPr>
          <w:rFonts w:ascii="Verdana" w:hAnsi="Verdana"/>
          <w:i/>
          <w:iCs/>
          <w:sz w:val="18"/>
          <w:szCs w:val="18"/>
        </w:rPr>
        <w:tab/>
      </w:r>
      <w:r w:rsidRPr="00B77C7F">
        <w:rPr>
          <w:rFonts w:ascii="Verdana" w:hAnsi="Verdana" w:cs="Times New Roman"/>
          <w:i/>
          <w:iCs/>
          <w:sz w:val="18"/>
          <w:szCs w:val="18"/>
        </w:rPr>
        <w:t>Rev.</w:t>
      </w:r>
      <w:r w:rsidR="00A21C37" w:rsidRPr="00B77C7F">
        <w:rPr>
          <w:rFonts w:ascii="Verdana" w:hAnsi="Verdana" w:cs="Times New Roman"/>
          <w:i/>
          <w:iCs/>
          <w:sz w:val="18"/>
          <w:szCs w:val="18"/>
        </w:rPr>
        <w:t xml:space="preserve"> </w:t>
      </w:r>
      <w:r w:rsidR="002C2CB9" w:rsidRPr="00B77C7F">
        <w:rPr>
          <w:rFonts w:ascii="Verdana" w:hAnsi="Verdana" w:cs="Times New Roman"/>
          <w:i/>
          <w:iCs/>
          <w:sz w:val="18"/>
          <w:szCs w:val="18"/>
        </w:rPr>
        <w:t>20</w:t>
      </w:r>
      <w:r w:rsidR="00556550">
        <w:rPr>
          <w:rFonts w:ascii="Verdana" w:hAnsi="Verdana" w:cs="Times New Roman"/>
          <w:i/>
          <w:iCs/>
          <w:sz w:val="18"/>
          <w:szCs w:val="18"/>
        </w:rPr>
        <w:t>22</w:t>
      </w:r>
    </w:p>
    <w:p w14:paraId="023F6E4E"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6776832"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DE5396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b/>
          <w:bCs/>
          <w:sz w:val="18"/>
          <w:szCs w:val="18"/>
        </w:rPr>
      </w:pPr>
      <w:r w:rsidRPr="00B77C7F">
        <w:rPr>
          <w:rFonts w:ascii="Verdana" w:hAnsi="Verdana" w:cs="Times New Roman"/>
          <w:b/>
          <w:bCs/>
          <w:sz w:val="18"/>
          <w:szCs w:val="18"/>
        </w:rPr>
        <w:t>420</w:t>
      </w:r>
      <w:r w:rsidRPr="00B77C7F">
        <w:rPr>
          <w:rFonts w:ascii="Verdana" w:hAnsi="Verdana" w:cs="Times New Roman"/>
          <w:b/>
          <w:bCs/>
          <w:sz w:val="18"/>
          <w:szCs w:val="18"/>
        </w:rPr>
        <w:tab/>
        <w:t>STUDENTS AND EMPLOYEES WITH SEXUALLY TRANSMITTED INFECTIONS AND DISEASES AND CERTAIN OTHER COMMUNICABLE DISEASES AND INFECTIOUS CONDITIONS</w:t>
      </w:r>
    </w:p>
    <w:p w14:paraId="1DD8233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7CB1BE5" w14:textId="6CD5A1CB"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77C7F">
        <w:rPr>
          <w:rFonts w:ascii="Verdana" w:hAnsi="Verdana" w:cs="Times New Roman"/>
          <w:b/>
          <w:bCs/>
          <w:i/>
          <w:iCs/>
          <w:sz w:val="18"/>
          <w:szCs w:val="18"/>
        </w:rPr>
        <w:t xml:space="preserve">[Note: School districts are </w:t>
      </w:r>
      <w:r w:rsidR="00A21C37" w:rsidRPr="00B77C7F">
        <w:rPr>
          <w:rFonts w:ascii="Verdana" w:hAnsi="Verdana" w:cs="Times New Roman"/>
          <w:b/>
          <w:bCs/>
          <w:i/>
          <w:iCs/>
          <w:sz w:val="18"/>
          <w:szCs w:val="18"/>
        </w:rPr>
        <w:t xml:space="preserve">not </w:t>
      </w:r>
      <w:r w:rsidRPr="00B77C7F">
        <w:rPr>
          <w:rFonts w:ascii="Verdana" w:hAnsi="Verdana" w:cs="Times New Roman"/>
          <w:b/>
          <w:bCs/>
          <w:i/>
          <w:iCs/>
          <w:sz w:val="18"/>
          <w:szCs w:val="18"/>
        </w:rPr>
        <w:t>required by statute to have a policy addressing these issues.</w:t>
      </w:r>
      <w:r w:rsidR="00A21C37" w:rsidRPr="00B77C7F">
        <w:rPr>
          <w:rFonts w:ascii="Verdana" w:hAnsi="Verdana" w:cs="Times New Roman"/>
          <w:b/>
          <w:bCs/>
          <w:i/>
          <w:iCs/>
          <w:sz w:val="18"/>
          <w:szCs w:val="18"/>
        </w:rPr>
        <w:t xml:space="preserve">  However, </w:t>
      </w:r>
      <w:r w:rsidR="00B40D41">
        <w:rPr>
          <w:rFonts w:ascii="Verdana" w:hAnsi="Verdana" w:cs="Times New Roman"/>
          <w:b/>
          <w:i/>
          <w:sz w:val="18"/>
          <w:szCs w:val="18"/>
        </w:rPr>
        <w:t>Minnesota Statutes section</w:t>
      </w:r>
      <w:r w:rsidR="00A21C37" w:rsidRPr="00B77C7F">
        <w:rPr>
          <w:rFonts w:ascii="Verdana" w:hAnsi="Verdana" w:cs="Times New Roman"/>
          <w:b/>
          <w:bCs/>
          <w:i/>
          <w:iCs/>
          <w:sz w:val="18"/>
          <w:szCs w:val="18"/>
        </w:rPr>
        <w:t xml:space="preserve"> 121A.23 provides that school districts must have a program that incorporates the provisions contained in this policy.</w:t>
      </w:r>
      <w:r w:rsidRPr="00B77C7F">
        <w:rPr>
          <w:rFonts w:ascii="Verdana" w:hAnsi="Verdana" w:cs="Times New Roman"/>
          <w:b/>
          <w:bCs/>
          <w:i/>
          <w:iCs/>
          <w:sz w:val="18"/>
          <w:szCs w:val="18"/>
        </w:rPr>
        <w:t>]</w:t>
      </w:r>
    </w:p>
    <w:p w14:paraId="15F9D4C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C6536D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77C7F">
        <w:rPr>
          <w:rFonts w:ascii="Verdana" w:hAnsi="Verdana" w:cs="Times New Roman"/>
          <w:b/>
          <w:bCs/>
          <w:sz w:val="18"/>
          <w:szCs w:val="18"/>
        </w:rPr>
        <w:t>I.</w:t>
      </w:r>
      <w:r w:rsidRPr="00B77C7F">
        <w:rPr>
          <w:rFonts w:ascii="Verdana" w:hAnsi="Verdana" w:cs="Times New Roman"/>
          <w:b/>
          <w:bCs/>
          <w:sz w:val="18"/>
          <w:szCs w:val="18"/>
        </w:rPr>
        <w:tab/>
        <w:t>PURPOSE</w:t>
      </w:r>
    </w:p>
    <w:p w14:paraId="41F6317F"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CD5A8FC"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77C7F">
        <w:rPr>
          <w:rFonts w:ascii="Verdana" w:hAnsi="Verdana" w:cs="Times New Roman"/>
          <w:sz w:val="18"/>
          <w:szCs w:val="18"/>
        </w:rPr>
        <w:t>Public concern that students and staff of the school district be able to attend the schools of the district without becoming infected with serious communicable or infectious diseases, including</w:t>
      </w:r>
      <w:r w:rsidR="00D831AA" w:rsidRPr="00B77C7F">
        <w:rPr>
          <w:rFonts w:ascii="Verdana" w:hAnsi="Verdana" w:cs="Times New Roman"/>
          <w:sz w:val="18"/>
          <w:szCs w:val="18"/>
        </w:rPr>
        <w:t>,</w:t>
      </w:r>
      <w:r w:rsidRPr="00B77C7F">
        <w:rPr>
          <w:rFonts w:ascii="Verdana" w:hAnsi="Verdana" w:cs="Times New Roman"/>
          <w:sz w:val="18"/>
          <w:szCs w:val="18"/>
        </w:rPr>
        <w:t xml:space="preserve"> but not limited to, Human Immunodeficiency Virus (HIV), Acquired Immunodeficiency Syndrome (AIDS), Hepatitis B, and Tuberculosis, requires that the school board adopt measures effectively responding to health concerns while respecting the rights of all students, employees, and contractors, including those who are so infected. The purpose of this policy is to adopt such measures.</w:t>
      </w:r>
    </w:p>
    <w:p w14:paraId="4BC088D6"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4E69E9"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B77C7F">
        <w:rPr>
          <w:rFonts w:ascii="Verdana" w:hAnsi="Verdana" w:cs="Times New Roman"/>
          <w:b/>
          <w:bCs/>
          <w:sz w:val="18"/>
          <w:szCs w:val="18"/>
        </w:rPr>
        <w:t>II.</w:t>
      </w:r>
      <w:r w:rsidRPr="00B77C7F">
        <w:rPr>
          <w:rFonts w:ascii="Verdana" w:hAnsi="Verdana" w:cs="Times New Roman"/>
          <w:b/>
          <w:bCs/>
          <w:sz w:val="18"/>
          <w:szCs w:val="18"/>
        </w:rPr>
        <w:tab/>
        <w:t>GENERAL STATEMENT OF POLICY</w:t>
      </w:r>
    </w:p>
    <w:p w14:paraId="3F41E64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E2B714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B77C7F">
        <w:rPr>
          <w:rFonts w:ascii="Verdana" w:hAnsi="Verdana" w:cs="Times New Roman"/>
          <w:sz w:val="18"/>
          <w:szCs w:val="18"/>
        </w:rPr>
        <w:t>A.</w:t>
      </w:r>
      <w:r w:rsidRPr="00B77C7F">
        <w:rPr>
          <w:rFonts w:ascii="Verdana" w:hAnsi="Verdana" w:cs="Times New Roman"/>
          <w:sz w:val="18"/>
          <w:szCs w:val="18"/>
        </w:rPr>
        <w:tab/>
      </w:r>
      <w:r w:rsidRPr="00B77C7F">
        <w:rPr>
          <w:rFonts w:ascii="Verdana" w:hAnsi="Verdana" w:cs="Times New Roman"/>
          <w:sz w:val="18"/>
          <w:szCs w:val="18"/>
          <w:u w:val="single"/>
        </w:rPr>
        <w:t>Students</w:t>
      </w:r>
    </w:p>
    <w:p w14:paraId="43A5A1EF"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442324E" w14:textId="77777777" w:rsidR="00F63DFA" w:rsidRPr="00B77C7F" w:rsidRDefault="00D831A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T</w:t>
      </w:r>
      <w:r w:rsidR="00F63DFA" w:rsidRPr="00B77C7F">
        <w:rPr>
          <w:rFonts w:ascii="Verdana" w:hAnsi="Verdana" w:cs="Times New Roman"/>
          <w:sz w:val="18"/>
          <w:szCs w:val="18"/>
        </w:rPr>
        <w:t xml:space="preserve">he policy of the school board </w:t>
      </w:r>
      <w:r w:rsidRPr="00B77C7F">
        <w:rPr>
          <w:rFonts w:ascii="Verdana" w:hAnsi="Verdana" w:cs="Times New Roman"/>
          <w:sz w:val="18"/>
          <w:szCs w:val="18"/>
        </w:rPr>
        <w:t xml:space="preserve">is </w:t>
      </w:r>
      <w:r w:rsidR="00F63DFA" w:rsidRPr="00B77C7F">
        <w:rPr>
          <w:rFonts w:ascii="Verdana" w:hAnsi="Verdana" w:cs="Times New Roman"/>
          <w:sz w:val="18"/>
          <w:szCs w:val="18"/>
        </w:rPr>
        <w:t xml:space="preserve">that students with communicable diseases </w:t>
      </w:r>
      <w:proofErr w:type="gramStart"/>
      <w:r w:rsidR="00F63DFA" w:rsidRPr="00B77C7F">
        <w:rPr>
          <w:rFonts w:ascii="Verdana" w:hAnsi="Verdana" w:cs="Times New Roman"/>
          <w:sz w:val="18"/>
          <w:szCs w:val="18"/>
        </w:rPr>
        <w:t>not be</w:t>
      </w:r>
      <w:proofErr w:type="gramEnd"/>
      <w:r w:rsidR="00F63DFA" w:rsidRPr="00B77C7F">
        <w:rPr>
          <w:rFonts w:ascii="Verdana" w:hAnsi="Verdana" w:cs="Times New Roman"/>
          <w:sz w:val="18"/>
          <w:szCs w:val="18"/>
        </w:rPr>
        <w:t xml:space="preserve"> excluded from attending school in their usual daily attendance setting so long as their health permits and their attendance does not create a significant risk of the transmission of illness to students or employees of the school district.  A procedure for minimizing interruptions to learning resulting from communicable diseases will be established by the school district in its IEP and Section 504 team process, if applicable, and in consultation with community health and private health care providers. Procedures for the inclusion of students with communicable diseases will include any applicable educational team planning processes, including the review of the educational implications for the student and others with whom the student comes into contact.</w:t>
      </w:r>
    </w:p>
    <w:p w14:paraId="3A90A41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9F2EFD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B.</w:t>
      </w:r>
      <w:r w:rsidRPr="00B77C7F">
        <w:rPr>
          <w:rFonts w:ascii="Verdana" w:hAnsi="Verdana" w:cs="Times New Roman"/>
          <w:sz w:val="18"/>
          <w:szCs w:val="18"/>
        </w:rPr>
        <w:tab/>
      </w:r>
      <w:r w:rsidRPr="00B77C7F">
        <w:rPr>
          <w:rFonts w:ascii="Verdana" w:hAnsi="Verdana" w:cs="Times New Roman"/>
          <w:sz w:val="18"/>
          <w:szCs w:val="18"/>
          <w:u w:val="single"/>
        </w:rPr>
        <w:t>Employees</w:t>
      </w:r>
    </w:p>
    <w:p w14:paraId="57E74EB6"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C38CE2" w14:textId="77777777" w:rsidR="00F63DFA" w:rsidRPr="00B77C7F" w:rsidRDefault="00D831A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T</w:t>
      </w:r>
      <w:r w:rsidR="00F63DFA" w:rsidRPr="00B77C7F">
        <w:rPr>
          <w:rFonts w:ascii="Verdana" w:hAnsi="Verdana" w:cs="Times New Roman"/>
          <w:sz w:val="18"/>
          <w:szCs w:val="18"/>
        </w:rPr>
        <w:t xml:space="preserve">he policy of the school board </w:t>
      </w:r>
      <w:r w:rsidRPr="00B77C7F">
        <w:rPr>
          <w:rFonts w:ascii="Verdana" w:hAnsi="Verdana" w:cs="Times New Roman"/>
          <w:sz w:val="18"/>
          <w:szCs w:val="18"/>
        </w:rPr>
        <w:t xml:space="preserve">is </w:t>
      </w:r>
      <w:r w:rsidR="00F63DFA" w:rsidRPr="00B77C7F">
        <w:rPr>
          <w:rFonts w:ascii="Verdana" w:hAnsi="Verdana" w:cs="Times New Roman"/>
          <w:sz w:val="18"/>
          <w:szCs w:val="18"/>
        </w:rPr>
        <w:t xml:space="preserve">that employees with communicable diseases </w:t>
      </w:r>
      <w:proofErr w:type="gramStart"/>
      <w:r w:rsidR="00F63DFA" w:rsidRPr="00B77C7F">
        <w:rPr>
          <w:rFonts w:ascii="Verdana" w:hAnsi="Verdana" w:cs="Times New Roman"/>
          <w:sz w:val="18"/>
          <w:szCs w:val="18"/>
        </w:rPr>
        <w:t>not be</w:t>
      </w:r>
      <w:proofErr w:type="gramEnd"/>
      <w:r w:rsidR="00F63DFA" w:rsidRPr="00B77C7F">
        <w:rPr>
          <w:rFonts w:ascii="Verdana" w:hAnsi="Verdana" w:cs="Times New Roman"/>
          <w:sz w:val="18"/>
          <w:szCs w:val="18"/>
        </w:rPr>
        <w:t xml:space="preserve"> excluded from attending to their customary employment so long as they are physically, mentally</w:t>
      </w:r>
      <w:r w:rsidR="00A21C37" w:rsidRPr="00B77C7F">
        <w:rPr>
          <w:rFonts w:ascii="Verdana" w:hAnsi="Verdana" w:cs="Times New Roman"/>
          <w:sz w:val="18"/>
          <w:szCs w:val="18"/>
        </w:rPr>
        <w:t>,</w:t>
      </w:r>
      <w:r w:rsidR="00F63DFA" w:rsidRPr="00B77C7F">
        <w:rPr>
          <w:rFonts w:ascii="Verdana" w:hAnsi="Verdana" w:cs="Times New Roman"/>
          <w:sz w:val="18"/>
          <w:szCs w:val="18"/>
        </w:rPr>
        <w:t xml:space="preserve"> and emotionally able to safely perform tasks assigned to them and so long as their employment does not create a significant risk of the transmission of illness to students, employees, or others in the school district.  If a reasonable accommodation will eliminate the significant risk of transmission, such accommodation will be undertaken unless it poses an undue hardship to the school district.</w:t>
      </w:r>
    </w:p>
    <w:p w14:paraId="6C00A21A"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F579DC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C.</w:t>
      </w:r>
      <w:r w:rsidRPr="00B77C7F">
        <w:rPr>
          <w:rFonts w:ascii="Verdana" w:hAnsi="Verdana" w:cs="Times New Roman"/>
          <w:sz w:val="18"/>
          <w:szCs w:val="18"/>
        </w:rPr>
        <w:tab/>
      </w:r>
      <w:r w:rsidRPr="00B77C7F">
        <w:rPr>
          <w:rFonts w:ascii="Verdana" w:hAnsi="Verdana" w:cs="Times New Roman"/>
          <w:sz w:val="18"/>
          <w:szCs w:val="18"/>
          <w:u w:val="single"/>
        </w:rPr>
        <w:t>Circumstances and Conditions</w:t>
      </w:r>
    </w:p>
    <w:p w14:paraId="0F4CCF8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0C17D94"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1.</w:t>
      </w:r>
      <w:r w:rsidRPr="00B77C7F">
        <w:rPr>
          <w:rFonts w:ascii="Verdana" w:hAnsi="Verdana" w:cs="Times New Roman"/>
          <w:sz w:val="18"/>
          <w:szCs w:val="18"/>
        </w:rPr>
        <w:tab/>
        <w:t xml:space="preserve">Determinations of whether a contagious individual’s school attendance or job performance creates a significant risk of the transmission of the illness to students or employees of the school district will be made on a </w:t>
      </w:r>
      <w:proofErr w:type="gramStart"/>
      <w:r w:rsidRPr="00B77C7F">
        <w:rPr>
          <w:rFonts w:ascii="Verdana" w:hAnsi="Verdana" w:cs="Times New Roman"/>
          <w:sz w:val="18"/>
          <w:szCs w:val="18"/>
        </w:rPr>
        <w:t>case by case</w:t>
      </w:r>
      <w:proofErr w:type="gramEnd"/>
      <w:r w:rsidRPr="00B77C7F">
        <w:rPr>
          <w:rFonts w:ascii="Verdana" w:hAnsi="Verdana" w:cs="Times New Roman"/>
          <w:sz w:val="18"/>
          <w:szCs w:val="18"/>
        </w:rPr>
        <w:t xml:space="preserve"> basis.  Such decisions will be based upon the nature of the risk (how it is </w:t>
      </w:r>
      <w:r w:rsidRPr="00B77C7F">
        <w:rPr>
          <w:rFonts w:ascii="Verdana" w:hAnsi="Verdana" w:cs="Times New Roman"/>
          <w:sz w:val="18"/>
          <w:szCs w:val="18"/>
        </w:rPr>
        <w:lastRenderedPageBreak/>
        <w:t>transmitted), the duration of the risk (how long the carrier is infectious), the severity of the risk (what is the potential harm to third parties)</w:t>
      </w:r>
      <w:r w:rsidR="00A21C37" w:rsidRPr="00B77C7F">
        <w:rPr>
          <w:rFonts w:ascii="Verdana" w:hAnsi="Verdana" w:cs="Times New Roman"/>
          <w:sz w:val="18"/>
          <w:szCs w:val="18"/>
        </w:rPr>
        <w:t>,</w:t>
      </w:r>
      <w:r w:rsidRPr="00B77C7F">
        <w:rPr>
          <w:rFonts w:ascii="Verdana" w:hAnsi="Verdana" w:cs="Times New Roman"/>
          <w:sz w:val="18"/>
          <w:szCs w:val="18"/>
        </w:rPr>
        <w:t xml:space="preserve"> and the probabilities the disease will be transmitted and will cause varying degrees of harm.  When a student is disabled, such a determination will be made in consultation with the educational planning team.</w:t>
      </w:r>
    </w:p>
    <w:p w14:paraId="69FB57F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A6A068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2.</w:t>
      </w:r>
      <w:r w:rsidRPr="00B77C7F">
        <w:rPr>
          <w:rFonts w:ascii="Verdana" w:hAnsi="Verdana" w:cs="Times New Roman"/>
          <w:sz w:val="18"/>
          <w:szCs w:val="18"/>
        </w:rPr>
        <w:tab/>
        <w:t>The school board recognizes that some students and some employees, because of special circumstances and conditions, may pose greater risks for the transmission of infectious conditions than other persons infected with the same illness.  Examples include students who display biting behavior, students or employees who are unable to control their bodily fluids, who have oozing skin lesions</w:t>
      </w:r>
      <w:r w:rsidR="00A21C37" w:rsidRPr="00B77C7F">
        <w:rPr>
          <w:rFonts w:ascii="Verdana" w:hAnsi="Verdana" w:cs="Times New Roman"/>
          <w:sz w:val="18"/>
          <w:szCs w:val="18"/>
        </w:rPr>
        <w:t>,</w:t>
      </w:r>
      <w:r w:rsidRPr="00B77C7F">
        <w:rPr>
          <w:rFonts w:ascii="Verdana" w:hAnsi="Verdana" w:cs="Times New Roman"/>
          <w:sz w:val="18"/>
          <w:szCs w:val="18"/>
        </w:rPr>
        <w:t xml:space="preserve"> or who have severe disorders which result in spontaneous external bleeding.  These conditions need to be </w:t>
      </w:r>
      <w:proofErr w:type="gramStart"/>
      <w:r w:rsidRPr="00B77C7F">
        <w:rPr>
          <w:rFonts w:ascii="Verdana" w:hAnsi="Verdana" w:cs="Times New Roman"/>
          <w:sz w:val="18"/>
          <w:szCs w:val="18"/>
        </w:rPr>
        <w:t>taken into account</w:t>
      </w:r>
      <w:proofErr w:type="gramEnd"/>
      <w:r w:rsidRPr="00B77C7F">
        <w:rPr>
          <w:rFonts w:ascii="Verdana" w:hAnsi="Verdana" w:cs="Times New Roman"/>
          <w:sz w:val="18"/>
          <w:szCs w:val="18"/>
        </w:rPr>
        <w:t xml:space="preserve"> and considered in assessing the risk of transmission of the disease and the resulting effect upon the educational program of the student or employment of the employee by consulting with the Commissioner of Health, the physician of the student or employee, and the parent(s)/guardian(s) of the student.</w:t>
      </w:r>
    </w:p>
    <w:p w14:paraId="00894F8D" w14:textId="2523DDD2"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EBD73E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D.</w:t>
      </w:r>
      <w:r w:rsidRPr="00B77C7F">
        <w:rPr>
          <w:rFonts w:ascii="Verdana" w:hAnsi="Verdana" w:cs="Times New Roman"/>
          <w:sz w:val="18"/>
          <w:szCs w:val="18"/>
        </w:rPr>
        <w:tab/>
      </w:r>
      <w:r w:rsidRPr="00B77C7F">
        <w:rPr>
          <w:rFonts w:ascii="Verdana" w:hAnsi="Verdana" w:cs="Times New Roman"/>
          <w:sz w:val="18"/>
          <w:szCs w:val="18"/>
          <w:u w:val="single"/>
        </w:rPr>
        <w:t>Students with Special Circumstances and Conditions</w:t>
      </w:r>
    </w:p>
    <w:p w14:paraId="3514D1D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AC317C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 xml:space="preserve">The </w:t>
      </w:r>
      <w:proofErr w:type="gramStart"/>
      <w:r w:rsidRPr="00B77C7F">
        <w:rPr>
          <w:rFonts w:ascii="Verdana" w:hAnsi="Verdana" w:cs="Times New Roman"/>
          <w:sz w:val="18"/>
          <w:szCs w:val="18"/>
        </w:rPr>
        <w:t xml:space="preserve">school </w:t>
      </w:r>
      <w:r w:rsidRPr="00B77C7F">
        <w:rPr>
          <w:rFonts w:ascii="Verdana" w:hAnsi="Verdana" w:cs="Times New Roman"/>
          <w:sz w:val="18"/>
          <w:szCs w:val="18"/>
          <w:u w:val="single"/>
        </w:rPr>
        <w:t xml:space="preserve"> (</w:t>
      </w:r>
      <w:proofErr w:type="gramEnd"/>
      <w:r w:rsidRPr="00B77C7F">
        <w:rPr>
          <w:rFonts w:ascii="Verdana" w:hAnsi="Verdana" w:cs="Times New Roman"/>
          <w:sz w:val="18"/>
          <w:szCs w:val="18"/>
          <w:u w:val="single"/>
        </w:rPr>
        <w:t xml:space="preserve">title) </w:t>
      </w:r>
      <w:r w:rsidRPr="00B77C7F">
        <w:rPr>
          <w:rFonts w:ascii="Verdana" w:hAnsi="Verdana" w:cs="Times New Roman"/>
          <w:sz w:val="18"/>
          <w:szCs w:val="18"/>
        </w:rPr>
        <w:t>, along with the infected individual’s physician, the infected individual or parent(s)/guardian(s), and others, if appropriate, will weigh risks and benefits to the student and to others, consider the least restrictive appropriate educational placement, and arrange for periodic reevaluation as deemed necessary by the state epidemiologist.  The risks to the student shall be determined by the student’s physician.</w:t>
      </w:r>
    </w:p>
    <w:p w14:paraId="297440B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E381AC"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E.</w:t>
      </w:r>
      <w:r w:rsidRPr="00B77C7F">
        <w:rPr>
          <w:rFonts w:ascii="Verdana" w:hAnsi="Verdana" w:cs="Times New Roman"/>
          <w:sz w:val="18"/>
          <w:szCs w:val="18"/>
        </w:rPr>
        <w:tab/>
      </w:r>
      <w:r w:rsidRPr="00B77C7F">
        <w:rPr>
          <w:rFonts w:ascii="Verdana" w:hAnsi="Verdana" w:cs="Times New Roman"/>
          <w:sz w:val="18"/>
          <w:szCs w:val="18"/>
          <w:u w:val="single"/>
        </w:rPr>
        <w:t>Extracurricular Student Participation</w:t>
      </w:r>
    </w:p>
    <w:p w14:paraId="11F2917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C3E80A"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Student participation in nonacademic, extracurricular</w:t>
      </w:r>
      <w:r w:rsidR="00D831AA" w:rsidRPr="00B77C7F">
        <w:rPr>
          <w:rFonts w:ascii="Verdana" w:hAnsi="Verdana" w:cs="Times New Roman"/>
          <w:sz w:val="18"/>
          <w:szCs w:val="18"/>
        </w:rPr>
        <w:t>,</w:t>
      </w:r>
      <w:r w:rsidRPr="00B77C7F">
        <w:rPr>
          <w:rFonts w:ascii="Verdana" w:hAnsi="Verdana" w:cs="Times New Roman"/>
          <w:sz w:val="18"/>
          <w:szCs w:val="18"/>
        </w:rPr>
        <w:t xml:space="preserve"> and non-educational programs of the school district are subject to a requirement of equal access and comparable services.</w:t>
      </w:r>
    </w:p>
    <w:p w14:paraId="73A97EA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6BCCC4"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F.</w:t>
      </w:r>
      <w:r w:rsidRPr="00B77C7F">
        <w:rPr>
          <w:rFonts w:ascii="Verdana" w:hAnsi="Verdana" w:cs="Times New Roman"/>
          <w:sz w:val="18"/>
          <w:szCs w:val="18"/>
        </w:rPr>
        <w:tab/>
      </w:r>
      <w:r w:rsidRPr="00B77C7F">
        <w:rPr>
          <w:rFonts w:ascii="Verdana" w:hAnsi="Verdana" w:cs="Times New Roman"/>
          <w:sz w:val="18"/>
          <w:szCs w:val="18"/>
          <w:u w:val="single"/>
        </w:rPr>
        <w:t>Precautions</w:t>
      </w:r>
    </w:p>
    <w:p w14:paraId="6A9B52C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C41C8C"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 xml:space="preserve">The school district will develop routine procedures for infection control at school and for educating employees about these procedures.  The procedures shall be developed through cooperation with health professionals taking into consideration </w:t>
      </w:r>
      <w:r w:rsidR="00176D41" w:rsidRPr="00B77C7F">
        <w:rPr>
          <w:rFonts w:ascii="Verdana" w:hAnsi="Verdana" w:cs="Times New Roman"/>
          <w:sz w:val="18"/>
          <w:szCs w:val="18"/>
        </w:rPr>
        <w:t xml:space="preserve">any </w:t>
      </w:r>
      <w:r w:rsidRPr="00B77C7F">
        <w:rPr>
          <w:rFonts w:ascii="Verdana" w:hAnsi="Verdana" w:cs="Times New Roman"/>
          <w:sz w:val="18"/>
          <w:szCs w:val="18"/>
        </w:rPr>
        <w:t>guidelines of the Minnesota Department of Education and the Minnesota Department of Health.  (These precautionary procedures shall be consistent with the school district’s procedures regarding blood-borne pathogens developed pursuant to the school district’s employee right to know policy.)</w:t>
      </w:r>
    </w:p>
    <w:p w14:paraId="758808CA"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EC616BA"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G.</w:t>
      </w:r>
      <w:r w:rsidRPr="00B77C7F">
        <w:rPr>
          <w:rFonts w:ascii="Verdana" w:hAnsi="Verdana" w:cs="Times New Roman"/>
          <w:sz w:val="18"/>
          <w:szCs w:val="18"/>
        </w:rPr>
        <w:tab/>
      </w:r>
      <w:r w:rsidRPr="00B77C7F">
        <w:rPr>
          <w:rFonts w:ascii="Verdana" w:hAnsi="Verdana" w:cs="Times New Roman"/>
          <w:sz w:val="18"/>
          <w:szCs w:val="18"/>
          <w:u w:val="single"/>
        </w:rPr>
        <w:t>Information Sharing</w:t>
      </w:r>
    </w:p>
    <w:p w14:paraId="1062ECC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E21ACD0"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1.</w:t>
      </w:r>
      <w:r w:rsidRPr="00B77C7F">
        <w:rPr>
          <w:rFonts w:ascii="Verdana" w:hAnsi="Verdana" w:cs="Times New Roman"/>
          <w:sz w:val="18"/>
          <w:szCs w:val="18"/>
        </w:rPr>
        <w:tab/>
        <w:t>Employee and student health information shall be shared within the school district only with those whose jobs require such information and with those who have a legitimate educational interest (including health and safety) in such information and shall be shared only to the extent required to accomplish legitimate educational goals and to comply with employees’ right to know requirements.</w:t>
      </w:r>
    </w:p>
    <w:p w14:paraId="2CEF755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97552E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2.</w:t>
      </w:r>
      <w:r w:rsidRPr="00B77C7F">
        <w:rPr>
          <w:rFonts w:ascii="Verdana" w:hAnsi="Verdana" w:cs="Times New Roman"/>
          <w:sz w:val="18"/>
          <w:szCs w:val="18"/>
        </w:rPr>
        <w:tab/>
        <w:t>Employee and student health data shall be shared outside the school district only in accordance with state and federal law and with the school district’s policies on employee and student records and data.</w:t>
      </w:r>
    </w:p>
    <w:p w14:paraId="3CD9C9F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lastRenderedPageBreak/>
        <w:t>H.</w:t>
      </w:r>
      <w:r w:rsidRPr="00B77C7F">
        <w:rPr>
          <w:rFonts w:ascii="Verdana" w:hAnsi="Verdana" w:cs="Times New Roman"/>
          <w:sz w:val="18"/>
          <w:szCs w:val="18"/>
        </w:rPr>
        <w:tab/>
      </w:r>
      <w:r w:rsidRPr="00B77C7F">
        <w:rPr>
          <w:rFonts w:ascii="Verdana" w:hAnsi="Verdana" w:cs="Times New Roman"/>
          <w:sz w:val="18"/>
          <w:szCs w:val="18"/>
          <w:u w:val="single"/>
        </w:rPr>
        <w:t>Reporting</w:t>
      </w:r>
    </w:p>
    <w:p w14:paraId="0A25F262"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D0516C" w14:textId="525EFDA8"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If a medical condition of student or staff threatens public health, it must be reported to the</w:t>
      </w:r>
      <w:r w:rsidR="00B40D41">
        <w:rPr>
          <w:rFonts w:ascii="Verdana" w:hAnsi="Verdana" w:cs="Times New Roman"/>
          <w:sz w:val="18"/>
          <w:szCs w:val="18"/>
        </w:rPr>
        <w:t xml:space="preserve"> Minnesota</w:t>
      </w:r>
      <w:r w:rsidRPr="00B77C7F">
        <w:rPr>
          <w:rFonts w:ascii="Verdana" w:hAnsi="Verdana" w:cs="Times New Roman"/>
          <w:sz w:val="18"/>
          <w:szCs w:val="18"/>
        </w:rPr>
        <w:t xml:space="preserve"> Commissioner of Health.</w:t>
      </w:r>
    </w:p>
    <w:p w14:paraId="0ED0827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028D33C"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I.</w:t>
      </w:r>
      <w:r w:rsidRPr="00B77C7F">
        <w:rPr>
          <w:rFonts w:ascii="Verdana" w:hAnsi="Verdana" w:cs="Times New Roman"/>
          <w:sz w:val="18"/>
          <w:szCs w:val="18"/>
        </w:rPr>
        <w:tab/>
      </w:r>
      <w:r w:rsidRPr="00B77C7F">
        <w:rPr>
          <w:rFonts w:ascii="Verdana" w:hAnsi="Verdana" w:cs="Times New Roman"/>
          <w:sz w:val="18"/>
          <w:szCs w:val="18"/>
          <w:u w:val="single"/>
        </w:rPr>
        <w:t>Prevention</w:t>
      </w:r>
    </w:p>
    <w:p w14:paraId="693C88C0"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2571394" w14:textId="505D0075"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 xml:space="preserve">The school district shall, with the assistance of the Commissioners of Health and Education, implement a program to prevent and reduce the risk of sexually transmitted diseases in accordance with </w:t>
      </w:r>
      <w:r w:rsidR="00B40D41">
        <w:rPr>
          <w:rFonts w:ascii="Verdana" w:hAnsi="Verdana" w:cs="Times New Roman"/>
          <w:sz w:val="18"/>
          <w:szCs w:val="18"/>
        </w:rPr>
        <w:t>Minnesota Statutes section</w:t>
      </w:r>
      <w:r w:rsidRPr="00B77C7F">
        <w:rPr>
          <w:rFonts w:ascii="Verdana" w:hAnsi="Verdana" w:cs="Times New Roman"/>
          <w:sz w:val="18"/>
          <w:szCs w:val="18"/>
        </w:rPr>
        <w:t xml:space="preserve"> 121A.23 </w:t>
      </w:r>
      <w:r w:rsidR="00B40D41">
        <w:rPr>
          <w:rFonts w:ascii="Verdana" w:hAnsi="Verdana" w:cs="Times New Roman"/>
          <w:sz w:val="18"/>
          <w:szCs w:val="18"/>
        </w:rPr>
        <w:t>that</w:t>
      </w:r>
      <w:r w:rsidR="00B40D41" w:rsidRPr="00B77C7F">
        <w:rPr>
          <w:rFonts w:ascii="Verdana" w:hAnsi="Verdana" w:cs="Times New Roman"/>
          <w:sz w:val="18"/>
          <w:szCs w:val="18"/>
        </w:rPr>
        <w:t xml:space="preserve"> </w:t>
      </w:r>
      <w:r w:rsidRPr="00B77C7F">
        <w:rPr>
          <w:rFonts w:ascii="Verdana" w:hAnsi="Verdana" w:cs="Times New Roman"/>
          <w:sz w:val="18"/>
          <w:szCs w:val="18"/>
        </w:rPr>
        <w:t>includes:</w:t>
      </w:r>
    </w:p>
    <w:p w14:paraId="7196E8D5"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56F2BF0"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1.</w:t>
      </w:r>
      <w:r w:rsidRPr="00B77C7F">
        <w:rPr>
          <w:rFonts w:ascii="Verdana" w:hAnsi="Verdana" w:cs="Times New Roman"/>
          <w:sz w:val="18"/>
          <w:szCs w:val="18"/>
        </w:rPr>
        <w:tab/>
        <w:t xml:space="preserve">planning materials, guidelines, and other technically accurate and updated </w:t>
      </w:r>
      <w:proofErr w:type="gramStart"/>
      <w:r w:rsidRPr="00B77C7F">
        <w:rPr>
          <w:rFonts w:ascii="Verdana" w:hAnsi="Verdana" w:cs="Times New Roman"/>
          <w:sz w:val="18"/>
          <w:szCs w:val="18"/>
        </w:rPr>
        <w:t>information;</w:t>
      </w:r>
      <w:proofErr w:type="gramEnd"/>
    </w:p>
    <w:p w14:paraId="54F57A1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858BCE2"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2.</w:t>
      </w:r>
      <w:r w:rsidRPr="00B77C7F">
        <w:rPr>
          <w:rFonts w:ascii="Verdana" w:hAnsi="Verdana" w:cs="Times New Roman"/>
          <w:sz w:val="18"/>
          <w:szCs w:val="18"/>
        </w:rPr>
        <w:tab/>
        <w:t xml:space="preserve">a comprehensive, developmentally appropriate, technically accurate, and updated curriculum that includes helping students to abstain from sexual activity until </w:t>
      </w:r>
      <w:proofErr w:type="gramStart"/>
      <w:r w:rsidRPr="00B77C7F">
        <w:rPr>
          <w:rFonts w:ascii="Verdana" w:hAnsi="Verdana" w:cs="Times New Roman"/>
          <w:sz w:val="18"/>
          <w:szCs w:val="18"/>
        </w:rPr>
        <w:t>marriage;</w:t>
      </w:r>
      <w:proofErr w:type="gramEnd"/>
    </w:p>
    <w:p w14:paraId="2F531AB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234DEE9"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3.</w:t>
      </w:r>
      <w:r w:rsidRPr="00B77C7F">
        <w:rPr>
          <w:rFonts w:ascii="Verdana" w:hAnsi="Verdana" w:cs="Times New Roman"/>
          <w:sz w:val="18"/>
          <w:szCs w:val="18"/>
        </w:rPr>
        <w:tab/>
        <w:t xml:space="preserve">cooperation and coordination among school districts and Service </w:t>
      </w:r>
      <w:proofErr w:type="gramStart"/>
      <w:r w:rsidRPr="00B77C7F">
        <w:rPr>
          <w:rFonts w:ascii="Verdana" w:hAnsi="Verdana" w:cs="Times New Roman"/>
          <w:sz w:val="18"/>
          <w:szCs w:val="18"/>
        </w:rPr>
        <w:t>Cooperatives;</w:t>
      </w:r>
      <w:proofErr w:type="gramEnd"/>
    </w:p>
    <w:p w14:paraId="615850D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422D4F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4.</w:t>
      </w:r>
      <w:r w:rsidRPr="00B77C7F">
        <w:rPr>
          <w:rFonts w:ascii="Verdana" w:hAnsi="Verdana" w:cs="Times New Roman"/>
          <w:sz w:val="18"/>
          <w:szCs w:val="18"/>
        </w:rPr>
        <w:tab/>
        <w:t xml:space="preserve">a targeting of adolescents, especially those who may be at high risk of contracting sexually transmitted diseases and infections, for prevention </w:t>
      </w:r>
      <w:proofErr w:type="gramStart"/>
      <w:r w:rsidRPr="00B77C7F">
        <w:rPr>
          <w:rFonts w:ascii="Verdana" w:hAnsi="Verdana" w:cs="Times New Roman"/>
          <w:sz w:val="18"/>
          <w:szCs w:val="18"/>
        </w:rPr>
        <w:t>efforts;</w:t>
      </w:r>
      <w:proofErr w:type="gramEnd"/>
    </w:p>
    <w:p w14:paraId="17503DA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C590AAC"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5.</w:t>
      </w:r>
      <w:r w:rsidRPr="00B77C7F">
        <w:rPr>
          <w:rFonts w:ascii="Verdana" w:hAnsi="Verdana" w:cs="Times New Roman"/>
          <w:sz w:val="18"/>
          <w:szCs w:val="18"/>
        </w:rPr>
        <w:tab/>
        <w:t xml:space="preserve">involvement of parents and other community </w:t>
      </w:r>
      <w:proofErr w:type="gramStart"/>
      <w:r w:rsidRPr="00B77C7F">
        <w:rPr>
          <w:rFonts w:ascii="Verdana" w:hAnsi="Verdana" w:cs="Times New Roman"/>
          <w:sz w:val="18"/>
          <w:szCs w:val="18"/>
        </w:rPr>
        <w:t>members;</w:t>
      </w:r>
      <w:proofErr w:type="gramEnd"/>
    </w:p>
    <w:p w14:paraId="7EFB69BB"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E1437E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6.</w:t>
      </w:r>
      <w:r w:rsidRPr="00B77C7F">
        <w:rPr>
          <w:rFonts w:ascii="Verdana" w:hAnsi="Verdana" w:cs="Times New Roman"/>
          <w:sz w:val="18"/>
          <w:szCs w:val="18"/>
        </w:rPr>
        <w:tab/>
        <w:t xml:space="preserve">in-service training for district staff and school board </w:t>
      </w:r>
      <w:proofErr w:type="gramStart"/>
      <w:r w:rsidRPr="00B77C7F">
        <w:rPr>
          <w:rFonts w:ascii="Verdana" w:hAnsi="Verdana" w:cs="Times New Roman"/>
          <w:sz w:val="18"/>
          <w:szCs w:val="18"/>
        </w:rPr>
        <w:t>members;</w:t>
      </w:r>
      <w:proofErr w:type="gramEnd"/>
    </w:p>
    <w:p w14:paraId="38B0597A"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06573A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7.</w:t>
      </w:r>
      <w:r w:rsidRPr="00B77C7F">
        <w:rPr>
          <w:rFonts w:ascii="Verdana" w:hAnsi="Verdana" w:cs="Times New Roman"/>
          <w:sz w:val="18"/>
          <w:szCs w:val="18"/>
        </w:rPr>
        <w:tab/>
        <w:t xml:space="preserve">collaboration with state agencies and organizations having a sexually transmitted infection and disease prevention or </w:t>
      </w:r>
      <w:r w:rsidR="00152AE6" w:rsidRPr="00B77C7F">
        <w:rPr>
          <w:rFonts w:ascii="Verdana" w:hAnsi="Verdana" w:cs="Times New Roman"/>
          <w:sz w:val="18"/>
          <w:szCs w:val="18"/>
        </w:rPr>
        <w:t xml:space="preserve">sexually transmitted infection and disease </w:t>
      </w:r>
      <w:r w:rsidRPr="00B77C7F">
        <w:rPr>
          <w:rFonts w:ascii="Verdana" w:hAnsi="Verdana" w:cs="Times New Roman"/>
          <w:sz w:val="18"/>
          <w:szCs w:val="18"/>
        </w:rPr>
        <w:t xml:space="preserve">risk reduction </w:t>
      </w:r>
      <w:proofErr w:type="gramStart"/>
      <w:r w:rsidRPr="00B77C7F">
        <w:rPr>
          <w:rFonts w:ascii="Verdana" w:hAnsi="Verdana" w:cs="Times New Roman"/>
          <w:sz w:val="18"/>
          <w:szCs w:val="18"/>
        </w:rPr>
        <w:t>program;</w:t>
      </w:r>
      <w:proofErr w:type="gramEnd"/>
    </w:p>
    <w:p w14:paraId="2F1217A5"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21F034"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8.</w:t>
      </w:r>
      <w:r w:rsidRPr="00B77C7F">
        <w:rPr>
          <w:rFonts w:ascii="Verdana" w:hAnsi="Verdana" w:cs="Times New Roman"/>
          <w:sz w:val="18"/>
          <w:szCs w:val="18"/>
        </w:rPr>
        <w:tab/>
        <w:t xml:space="preserve">collaboration with local community health services, agencies and organizations having a sexually transmitted infection and disease </w:t>
      </w:r>
      <w:r w:rsidR="00152AE6" w:rsidRPr="00B77C7F">
        <w:rPr>
          <w:rFonts w:ascii="Verdana" w:hAnsi="Verdana" w:cs="Times New Roman"/>
          <w:sz w:val="18"/>
          <w:szCs w:val="18"/>
        </w:rPr>
        <w:t>risk reduction program; and</w:t>
      </w:r>
    </w:p>
    <w:p w14:paraId="0508DDE0"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0348BD4"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9.</w:t>
      </w:r>
      <w:r w:rsidRPr="00B77C7F">
        <w:rPr>
          <w:rFonts w:ascii="Verdana" w:hAnsi="Verdana" w:cs="Times New Roman"/>
          <w:sz w:val="18"/>
          <w:szCs w:val="18"/>
        </w:rPr>
        <w:tab/>
        <w:t>participation by state and local student organizations.</w:t>
      </w:r>
    </w:p>
    <w:p w14:paraId="3AE5195C"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20AB3FE"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10.</w:t>
      </w:r>
      <w:r w:rsidRPr="00B77C7F">
        <w:rPr>
          <w:rFonts w:ascii="Verdana" w:hAnsi="Verdana" w:cs="Times New Roman"/>
          <w:sz w:val="18"/>
          <w:szCs w:val="18"/>
        </w:rPr>
        <w:tab/>
        <w:t>The program must be consistent with the health and wellness curriculum.</w:t>
      </w:r>
    </w:p>
    <w:p w14:paraId="6FA7DB61"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981CB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B77C7F">
        <w:rPr>
          <w:rFonts w:ascii="Verdana" w:hAnsi="Verdana" w:cs="Times New Roman"/>
          <w:sz w:val="18"/>
          <w:szCs w:val="18"/>
        </w:rPr>
        <w:t>11.</w:t>
      </w:r>
      <w:r w:rsidRPr="00B77C7F">
        <w:rPr>
          <w:rFonts w:ascii="Verdana" w:hAnsi="Verdana" w:cs="Times New Roman"/>
          <w:sz w:val="18"/>
          <w:szCs w:val="18"/>
        </w:rPr>
        <w:tab/>
        <w:t>The school district may accept funds for sexually transmitted infection and disease prevention programs developed and implemented under this section from public and private sources</w:t>
      </w:r>
      <w:r w:rsidR="00D831AA" w:rsidRPr="00B77C7F">
        <w:rPr>
          <w:rFonts w:ascii="Verdana" w:hAnsi="Verdana" w:cs="Times New Roman"/>
          <w:sz w:val="18"/>
          <w:szCs w:val="18"/>
        </w:rPr>
        <w:t>,</w:t>
      </w:r>
      <w:r w:rsidRPr="00B77C7F">
        <w:rPr>
          <w:rFonts w:ascii="Verdana" w:hAnsi="Verdana" w:cs="Times New Roman"/>
          <w:sz w:val="18"/>
          <w:szCs w:val="18"/>
        </w:rPr>
        <w:t xml:space="preserve"> including public health funds and foundations, department professional development funds, federal block grants</w:t>
      </w:r>
      <w:r w:rsidR="00A21C37" w:rsidRPr="00B77C7F">
        <w:rPr>
          <w:rFonts w:ascii="Verdana" w:hAnsi="Verdana" w:cs="Times New Roman"/>
          <w:sz w:val="18"/>
          <w:szCs w:val="18"/>
        </w:rPr>
        <w:t>,</w:t>
      </w:r>
      <w:r w:rsidRPr="00B77C7F">
        <w:rPr>
          <w:rFonts w:ascii="Verdana" w:hAnsi="Verdana" w:cs="Times New Roman"/>
          <w:sz w:val="18"/>
          <w:szCs w:val="18"/>
        </w:rPr>
        <w:t xml:space="preserve"> or other federal or state grants. </w:t>
      </w:r>
    </w:p>
    <w:p w14:paraId="0792686F"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6BD1689"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B77C7F">
        <w:rPr>
          <w:rFonts w:ascii="Verdana" w:hAnsi="Verdana" w:cs="Times New Roman"/>
          <w:sz w:val="18"/>
          <w:szCs w:val="18"/>
        </w:rPr>
        <w:t>J.</w:t>
      </w:r>
      <w:r w:rsidRPr="00B77C7F">
        <w:rPr>
          <w:rFonts w:ascii="Verdana" w:hAnsi="Verdana" w:cs="Times New Roman"/>
          <w:sz w:val="18"/>
          <w:szCs w:val="18"/>
        </w:rPr>
        <w:tab/>
      </w:r>
      <w:r w:rsidRPr="00B77C7F">
        <w:rPr>
          <w:rFonts w:ascii="Verdana" w:hAnsi="Verdana" w:cs="Times New Roman"/>
          <w:sz w:val="18"/>
          <w:szCs w:val="18"/>
          <w:u w:val="single"/>
        </w:rPr>
        <w:t>Vaccination and Screening</w:t>
      </w:r>
    </w:p>
    <w:p w14:paraId="6F163FB0"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3962C70"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B77C7F">
        <w:rPr>
          <w:rFonts w:ascii="Verdana" w:hAnsi="Verdana" w:cs="Times New Roman"/>
          <w:sz w:val="18"/>
          <w:szCs w:val="18"/>
        </w:rPr>
        <w:t>The school district will develop procedures regarding the administration of Hepatitis B vaccinations and Tuberculosis screenings in keeping with current state and federal law.</w:t>
      </w:r>
      <w:r w:rsidR="002C2CB9" w:rsidRPr="00B77C7F">
        <w:rPr>
          <w:rFonts w:ascii="Verdana" w:hAnsi="Verdana" w:cs="Times New Roman"/>
          <w:sz w:val="18"/>
          <w:szCs w:val="18"/>
        </w:rPr>
        <w:t xml:space="preserve">  The procedures shall provide that the Hepatitis B vaccination series be offered to all who have occupational exposure at no cost to the employee.</w:t>
      </w:r>
    </w:p>
    <w:p w14:paraId="733394EF" w14:textId="4C2E13EA" w:rsidR="00F63DFA"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BEE4BB" w14:textId="1C59A2EB" w:rsidR="00B77C7F" w:rsidRDefault="00B77C7F"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5CBC1B3" w14:textId="64D2CFEF" w:rsidR="00B77C7F" w:rsidRDefault="00B77C7F"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BE9BE04" w14:textId="6C8E22FD" w:rsidR="00F63DFA" w:rsidRPr="00B77C7F" w:rsidRDefault="00F63DFA" w:rsidP="00EA1C48">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B77C7F">
        <w:rPr>
          <w:rFonts w:ascii="Verdana" w:hAnsi="Verdana" w:cs="Times New Roman"/>
          <w:b/>
          <w:bCs/>
          <w:i/>
          <w:iCs/>
          <w:sz w:val="18"/>
          <w:szCs w:val="18"/>
        </w:rPr>
        <w:t>Legal References:</w:t>
      </w:r>
      <w:r w:rsidRPr="00B77C7F">
        <w:rPr>
          <w:rFonts w:ascii="Verdana" w:hAnsi="Verdana" w:cs="Times New Roman"/>
          <w:sz w:val="18"/>
          <w:szCs w:val="18"/>
        </w:rPr>
        <w:tab/>
        <w:t>Minn. Stat. § 121A.23 (</w:t>
      </w:r>
      <w:r w:rsidR="00B40D41">
        <w:rPr>
          <w:rFonts w:ascii="Verdana" w:hAnsi="Verdana" w:cs="Times New Roman"/>
          <w:sz w:val="18"/>
          <w:szCs w:val="18"/>
        </w:rPr>
        <w:t xml:space="preserve">Programs to Prevent and Reduce the Risks of Sexually </w:t>
      </w:r>
      <w:r w:rsidR="00EA1C48">
        <w:rPr>
          <w:rFonts w:ascii="Verdana" w:hAnsi="Verdana" w:cs="Times New Roman"/>
          <w:sz w:val="18"/>
          <w:szCs w:val="18"/>
        </w:rPr>
        <w:t xml:space="preserve">                        </w:t>
      </w:r>
      <w:r w:rsidR="00B40D41">
        <w:rPr>
          <w:rFonts w:ascii="Verdana" w:hAnsi="Verdana" w:cs="Times New Roman"/>
          <w:sz w:val="18"/>
          <w:szCs w:val="18"/>
        </w:rPr>
        <w:t>Transmitted Infections and Diseases)</w:t>
      </w:r>
    </w:p>
    <w:p w14:paraId="412B7206" w14:textId="08953A04" w:rsidR="00F17848" w:rsidRDefault="00F17848"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Minn. Stat. § 144.441 (Tuberculosis</w:t>
      </w:r>
      <w:r w:rsidR="00B40D41">
        <w:rPr>
          <w:rFonts w:ascii="Verdana" w:hAnsi="Verdana" w:cs="Times New Roman"/>
          <w:sz w:val="18"/>
          <w:szCs w:val="18"/>
        </w:rPr>
        <w:t xml:space="preserve"> Screening in Schools</w:t>
      </w:r>
      <w:r w:rsidRPr="00B77C7F">
        <w:rPr>
          <w:rFonts w:ascii="Verdana" w:hAnsi="Verdana" w:cs="Times New Roman"/>
          <w:sz w:val="18"/>
          <w:szCs w:val="18"/>
        </w:rPr>
        <w:t>)</w:t>
      </w:r>
    </w:p>
    <w:p w14:paraId="2FA75529" w14:textId="35C8B6E9" w:rsidR="00F67136" w:rsidRPr="00B77C7F" w:rsidRDefault="00F67136"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Pr>
          <w:rFonts w:ascii="Verdana" w:hAnsi="Verdana" w:cs="Times New Roman"/>
          <w:sz w:val="18"/>
          <w:szCs w:val="18"/>
        </w:rPr>
        <w:t xml:space="preserve">Minn. Stat. </w:t>
      </w:r>
      <w:r w:rsidRPr="00B77C7F">
        <w:rPr>
          <w:rFonts w:ascii="Verdana" w:hAnsi="Verdana" w:cs="Times New Roman"/>
          <w:sz w:val="18"/>
          <w:szCs w:val="18"/>
        </w:rPr>
        <w:t>§</w:t>
      </w:r>
      <w:r>
        <w:rPr>
          <w:rFonts w:ascii="Verdana" w:hAnsi="Verdana" w:cs="Times New Roman"/>
          <w:sz w:val="18"/>
          <w:szCs w:val="18"/>
        </w:rPr>
        <w:t xml:space="preserve"> 142 (Testing in School Clinics)</w:t>
      </w:r>
    </w:p>
    <w:p w14:paraId="3AC23077"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Minn. Stat. Ch. 363</w:t>
      </w:r>
      <w:r w:rsidR="00152AE6" w:rsidRPr="00B77C7F">
        <w:rPr>
          <w:rFonts w:ascii="Verdana" w:hAnsi="Verdana" w:cs="Times New Roman"/>
          <w:sz w:val="18"/>
          <w:szCs w:val="18"/>
        </w:rPr>
        <w:t>A</w:t>
      </w:r>
      <w:r w:rsidRPr="00B77C7F">
        <w:rPr>
          <w:rFonts w:ascii="Verdana" w:hAnsi="Verdana" w:cs="Times New Roman"/>
          <w:sz w:val="18"/>
          <w:szCs w:val="18"/>
        </w:rPr>
        <w:t xml:space="preserve"> (Minnesota Human Rights Act)</w:t>
      </w:r>
    </w:p>
    <w:p w14:paraId="46CA085E" w14:textId="1577F716"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20 U.S.C. § 140</w:t>
      </w:r>
      <w:r w:rsidR="00176D41" w:rsidRPr="00B77C7F">
        <w:rPr>
          <w:rFonts w:ascii="Verdana" w:hAnsi="Verdana" w:cs="Times New Roman"/>
          <w:sz w:val="18"/>
          <w:szCs w:val="18"/>
        </w:rPr>
        <w:t>0</w:t>
      </w:r>
      <w:r w:rsidRPr="00B77C7F">
        <w:rPr>
          <w:rFonts w:ascii="Verdana" w:hAnsi="Verdana" w:cs="Times New Roman"/>
          <w:sz w:val="18"/>
          <w:szCs w:val="18"/>
        </w:rPr>
        <w:t xml:space="preserve"> </w:t>
      </w:r>
      <w:r w:rsidRPr="00B77C7F">
        <w:rPr>
          <w:rFonts w:ascii="Verdana" w:hAnsi="Verdana" w:cs="Times New Roman"/>
          <w:i/>
          <w:iCs/>
          <w:sz w:val="18"/>
          <w:szCs w:val="18"/>
        </w:rPr>
        <w:t>et seq.</w:t>
      </w:r>
      <w:r w:rsidRPr="00B77C7F">
        <w:rPr>
          <w:rFonts w:ascii="Verdana" w:hAnsi="Verdana" w:cs="Times New Roman"/>
          <w:sz w:val="18"/>
          <w:szCs w:val="18"/>
        </w:rPr>
        <w:t xml:space="preserve"> (Individuals with Disabilities Education Act)</w:t>
      </w:r>
    </w:p>
    <w:p w14:paraId="4FAFCE65"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 xml:space="preserve">29 U.S.C. § 794 </w:t>
      </w:r>
      <w:r w:rsidRPr="00B77C7F">
        <w:rPr>
          <w:rFonts w:ascii="Verdana" w:hAnsi="Verdana" w:cs="Times New Roman"/>
          <w:i/>
          <w:iCs/>
          <w:sz w:val="18"/>
          <w:szCs w:val="18"/>
        </w:rPr>
        <w:t>et seq.</w:t>
      </w:r>
      <w:r w:rsidRPr="00B77C7F">
        <w:rPr>
          <w:rFonts w:ascii="Verdana" w:hAnsi="Verdana" w:cs="Times New Roman"/>
          <w:sz w:val="18"/>
          <w:szCs w:val="18"/>
        </w:rPr>
        <w:t xml:space="preserve"> (Rehabilitation Act of 1973</w:t>
      </w:r>
      <w:r w:rsidR="000E00D6" w:rsidRPr="00B77C7F">
        <w:rPr>
          <w:rFonts w:ascii="Verdana" w:hAnsi="Verdana" w:cs="Times New Roman"/>
          <w:sz w:val="18"/>
          <w:szCs w:val="18"/>
        </w:rPr>
        <w:t>, § 504</w:t>
      </w:r>
      <w:r w:rsidRPr="00B77C7F">
        <w:rPr>
          <w:rFonts w:ascii="Verdana" w:hAnsi="Verdana" w:cs="Times New Roman"/>
          <w:sz w:val="18"/>
          <w:szCs w:val="18"/>
        </w:rPr>
        <w:t>)</w:t>
      </w:r>
    </w:p>
    <w:p w14:paraId="268DE723"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 xml:space="preserve">42 U.S.C. § 12101 </w:t>
      </w:r>
      <w:r w:rsidRPr="00B77C7F">
        <w:rPr>
          <w:rFonts w:ascii="Verdana" w:hAnsi="Verdana" w:cs="Times New Roman"/>
          <w:i/>
          <w:iCs/>
          <w:sz w:val="18"/>
          <w:szCs w:val="18"/>
        </w:rPr>
        <w:t>et seq.</w:t>
      </w:r>
      <w:r w:rsidRPr="00B77C7F">
        <w:rPr>
          <w:rFonts w:ascii="Verdana" w:hAnsi="Verdana" w:cs="Times New Roman"/>
          <w:sz w:val="18"/>
          <w:szCs w:val="18"/>
        </w:rPr>
        <w:t xml:space="preserve"> (Americans with Disabilities Act)</w:t>
      </w:r>
    </w:p>
    <w:p w14:paraId="2CE8F984" w14:textId="2A724A67" w:rsidR="002C2CB9" w:rsidRPr="00B77C7F" w:rsidRDefault="002C2CB9"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 xml:space="preserve">29 C.F.R. 1910.1030 </w:t>
      </w:r>
      <w:r w:rsidR="00EA1C48">
        <w:rPr>
          <w:rFonts w:ascii="Verdana" w:hAnsi="Verdana" w:cs="Times New Roman"/>
          <w:sz w:val="18"/>
          <w:szCs w:val="18"/>
        </w:rPr>
        <w:t>(</w:t>
      </w:r>
      <w:r w:rsidRPr="00B77C7F">
        <w:rPr>
          <w:rFonts w:ascii="Verdana" w:hAnsi="Verdana" w:cs="Times New Roman"/>
          <w:sz w:val="18"/>
          <w:szCs w:val="18"/>
        </w:rPr>
        <w:t>Bloodborne Pathogens)</w:t>
      </w:r>
    </w:p>
    <w:p w14:paraId="00B90197" w14:textId="21D18EE8"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i/>
          <w:iCs/>
          <w:sz w:val="18"/>
          <w:szCs w:val="18"/>
        </w:rPr>
        <w:t>Kohl by Kohl v. Woodhaven Learning Center</w:t>
      </w:r>
      <w:r w:rsidRPr="00B77C7F">
        <w:rPr>
          <w:rFonts w:ascii="Verdana" w:hAnsi="Verdana" w:cs="Times New Roman"/>
          <w:sz w:val="18"/>
          <w:szCs w:val="18"/>
        </w:rPr>
        <w:t>, 865 F.2d 930 (8</w:t>
      </w:r>
      <w:r w:rsidR="00A56853" w:rsidRPr="00B77C7F">
        <w:rPr>
          <w:rFonts w:ascii="Verdana" w:hAnsi="Verdana" w:cs="Times New Roman"/>
          <w:sz w:val="18"/>
          <w:szCs w:val="18"/>
          <w:vertAlign w:val="superscript"/>
        </w:rPr>
        <w:t>th</w:t>
      </w:r>
      <w:r w:rsidR="00A56853" w:rsidRPr="00B77C7F">
        <w:rPr>
          <w:rFonts w:ascii="Verdana" w:hAnsi="Verdana" w:cs="Times New Roman"/>
          <w:sz w:val="18"/>
          <w:szCs w:val="18"/>
        </w:rPr>
        <w:t xml:space="preserve"> </w:t>
      </w:r>
      <w:r w:rsidRPr="00B77C7F">
        <w:rPr>
          <w:rFonts w:ascii="Verdana" w:hAnsi="Verdana" w:cs="Times New Roman"/>
          <w:sz w:val="18"/>
          <w:szCs w:val="18"/>
        </w:rPr>
        <w:t xml:space="preserve">Cir.), </w:t>
      </w:r>
      <w:r w:rsidRPr="00B77C7F">
        <w:rPr>
          <w:rFonts w:ascii="Verdana" w:hAnsi="Verdana" w:cs="Times New Roman"/>
          <w:i/>
          <w:iCs/>
          <w:sz w:val="18"/>
          <w:szCs w:val="18"/>
        </w:rPr>
        <w:t>cert. denied</w:t>
      </w:r>
      <w:r w:rsidRPr="00B77C7F">
        <w:rPr>
          <w:rFonts w:ascii="Verdana" w:hAnsi="Verdana" w:cs="Times New Roman"/>
          <w:sz w:val="18"/>
          <w:szCs w:val="18"/>
        </w:rPr>
        <w:t>, 493 U.S. 892 (1989)</w:t>
      </w:r>
    </w:p>
    <w:p w14:paraId="547EC004" w14:textId="37DA473A"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i/>
          <w:iCs/>
          <w:sz w:val="18"/>
          <w:szCs w:val="18"/>
        </w:rPr>
        <w:t>School Board of Nassau County, Fla. v. Arline</w:t>
      </w:r>
      <w:r w:rsidRPr="00B77C7F">
        <w:rPr>
          <w:rFonts w:ascii="Verdana" w:hAnsi="Verdana" w:cs="Times New Roman"/>
          <w:sz w:val="18"/>
          <w:szCs w:val="18"/>
        </w:rPr>
        <w:t>, 480 U.S. 273 (1987)</w:t>
      </w:r>
    </w:p>
    <w:p w14:paraId="1D994235"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16 EHLR 712, OCR Staff Memo, April 5, 1990</w:t>
      </w:r>
    </w:p>
    <w:p w14:paraId="1B8DA7A6"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4654E38"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B77C7F">
        <w:rPr>
          <w:rFonts w:ascii="Verdana" w:hAnsi="Verdana" w:cs="Times New Roman"/>
          <w:b/>
          <w:bCs/>
          <w:i/>
          <w:iCs/>
          <w:sz w:val="18"/>
          <w:szCs w:val="18"/>
        </w:rPr>
        <w:t>Cross References:</w:t>
      </w:r>
      <w:r w:rsidRPr="00B77C7F">
        <w:rPr>
          <w:rFonts w:ascii="Verdana" w:hAnsi="Verdana" w:cs="Times New Roman"/>
          <w:sz w:val="18"/>
          <w:szCs w:val="18"/>
        </w:rPr>
        <w:tab/>
        <w:t>MSBA/MASA Model Policy 402 (Disability Nondiscrimination)</w:t>
      </w:r>
    </w:p>
    <w:p w14:paraId="5D7675AF"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MSBA/MASA Model Policy 407 (Employee Right to Know – Exposure to Hazardous Substances)</w:t>
      </w:r>
    </w:p>
    <w:p w14:paraId="248DB562" w14:textId="77777777" w:rsidR="00F63DFA" w:rsidRPr="00B77C7F" w:rsidRDefault="00F63DFA" w:rsidP="00145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B77C7F">
        <w:rPr>
          <w:rFonts w:ascii="Verdana" w:hAnsi="Verdana" w:cs="Times New Roman"/>
          <w:sz w:val="18"/>
          <w:szCs w:val="18"/>
        </w:rPr>
        <w:t>MSBA/MASA Model Policy 521 (Student Disability Nondiscrimination)</w:t>
      </w:r>
    </w:p>
    <w:sectPr w:rsidR="00F63DFA" w:rsidRPr="00B77C7F">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DE9C" w14:textId="77777777" w:rsidR="00494A8C" w:rsidRDefault="00494A8C">
      <w:r>
        <w:separator/>
      </w:r>
    </w:p>
  </w:endnote>
  <w:endnote w:type="continuationSeparator" w:id="0">
    <w:p w14:paraId="179AD979" w14:textId="77777777" w:rsidR="00494A8C" w:rsidRDefault="0049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DC4" w14:textId="77777777" w:rsidR="00F63DFA" w:rsidRPr="00B77C7F" w:rsidRDefault="00F63DFA">
    <w:pPr>
      <w:pStyle w:val="Footer"/>
      <w:framePr w:wrap="auto" w:vAnchor="text" w:hAnchor="margin" w:xAlign="center" w:y="1"/>
      <w:rPr>
        <w:rStyle w:val="PageNumber"/>
        <w:rFonts w:ascii="Verdana" w:hAnsi="Verdana"/>
        <w:sz w:val="18"/>
        <w:szCs w:val="18"/>
      </w:rPr>
    </w:pPr>
    <w:r w:rsidRPr="00B77C7F">
      <w:rPr>
        <w:rStyle w:val="PageNumber"/>
        <w:rFonts w:ascii="Verdana" w:hAnsi="Verdana"/>
        <w:sz w:val="18"/>
        <w:szCs w:val="18"/>
      </w:rPr>
      <w:t>420-</w:t>
    </w:r>
    <w:r w:rsidRPr="00B77C7F">
      <w:rPr>
        <w:rStyle w:val="PageNumber"/>
        <w:rFonts w:ascii="Verdana" w:hAnsi="Verdana"/>
        <w:sz w:val="18"/>
        <w:szCs w:val="18"/>
      </w:rPr>
      <w:fldChar w:fldCharType="begin"/>
    </w:r>
    <w:r w:rsidRPr="00B77C7F">
      <w:rPr>
        <w:rStyle w:val="PageNumber"/>
        <w:rFonts w:ascii="Verdana" w:hAnsi="Verdana"/>
        <w:sz w:val="18"/>
        <w:szCs w:val="18"/>
      </w:rPr>
      <w:instrText xml:space="preserve">PAGE  </w:instrText>
    </w:r>
    <w:r w:rsidRPr="00B77C7F">
      <w:rPr>
        <w:rStyle w:val="PageNumber"/>
        <w:rFonts w:ascii="Verdana" w:hAnsi="Verdana"/>
        <w:sz w:val="18"/>
        <w:szCs w:val="18"/>
      </w:rPr>
      <w:fldChar w:fldCharType="separate"/>
    </w:r>
    <w:r w:rsidR="00D831AA" w:rsidRPr="00B77C7F">
      <w:rPr>
        <w:rStyle w:val="PageNumber"/>
        <w:rFonts w:ascii="Verdana" w:hAnsi="Verdana"/>
        <w:noProof/>
        <w:sz w:val="18"/>
        <w:szCs w:val="18"/>
      </w:rPr>
      <w:t>4</w:t>
    </w:r>
    <w:r w:rsidRPr="00B77C7F">
      <w:rPr>
        <w:rStyle w:val="PageNumber"/>
        <w:rFonts w:ascii="Verdana" w:hAnsi="Verdana"/>
        <w:sz w:val="18"/>
        <w:szCs w:val="18"/>
      </w:rPr>
      <w:fldChar w:fldCharType="end"/>
    </w:r>
  </w:p>
  <w:p w14:paraId="4ED67003" w14:textId="77777777" w:rsidR="00F63DFA" w:rsidRDefault="00F63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262A" w14:textId="77777777" w:rsidR="00494A8C" w:rsidRDefault="00494A8C">
      <w:r>
        <w:separator/>
      </w:r>
    </w:p>
  </w:footnote>
  <w:footnote w:type="continuationSeparator" w:id="0">
    <w:p w14:paraId="395784D1" w14:textId="77777777" w:rsidR="00494A8C" w:rsidRDefault="00494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FA"/>
    <w:rsid w:val="00035D25"/>
    <w:rsid w:val="000E00D6"/>
    <w:rsid w:val="00145798"/>
    <w:rsid w:val="00152AE6"/>
    <w:rsid w:val="00176D41"/>
    <w:rsid w:val="002C2CB9"/>
    <w:rsid w:val="002D3000"/>
    <w:rsid w:val="002E0405"/>
    <w:rsid w:val="002F79B3"/>
    <w:rsid w:val="003375A4"/>
    <w:rsid w:val="0037320E"/>
    <w:rsid w:val="00391224"/>
    <w:rsid w:val="00405353"/>
    <w:rsid w:val="00454865"/>
    <w:rsid w:val="00476704"/>
    <w:rsid w:val="00494A8C"/>
    <w:rsid w:val="00556550"/>
    <w:rsid w:val="0088632F"/>
    <w:rsid w:val="009032E2"/>
    <w:rsid w:val="009E5549"/>
    <w:rsid w:val="00A21C37"/>
    <w:rsid w:val="00A56853"/>
    <w:rsid w:val="00A569E2"/>
    <w:rsid w:val="00B40D41"/>
    <w:rsid w:val="00B626F8"/>
    <w:rsid w:val="00B77C7F"/>
    <w:rsid w:val="00BE2D75"/>
    <w:rsid w:val="00C24618"/>
    <w:rsid w:val="00C34545"/>
    <w:rsid w:val="00C44D46"/>
    <w:rsid w:val="00C956D1"/>
    <w:rsid w:val="00D33324"/>
    <w:rsid w:val="00D831AA"/>
    <w:rsid w:val="00D91543"/>
    <w:rsid w:val="00DB320D"/>
    <w:rsid w:val="00E1173D"/>
    <w:rsid w:val="00E231BC"/>
    <w:rsid w:val="00E608C0"/>
    <w:rsid w:val="00E914DA"/>
    <w:rsid w:val="00EA1C48"/>
    <w:rsid w:val="00F17848"/>
    <w:rsid w:val="00F63DFA"/>
    <w:rsid w:val="00F67136"/>
    <w:rsid w:val="00FC094B"/>
    <w:rsid w:val="00FC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C8A7A"/>
  <w14:defaultImageDpi w14:val="0"/>
  <w15:docId w15:val="{64A0E585-1F8A-441C-A3A6-DDB24974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8863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B40D4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2016-03-04T20:44:00Z</cp:lastPrinted>
  <dcterms:created xsi:type="dcterms:W3CDTF">2022-06-23T22:48:00Z</dcterms:created>
  <dcterms:modified xsi:type="dcterms:W3CDTF">2022-06-29T20:54:00Z</dcterms:modified>
</cp:coreProperties>
</file>