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23C1" w14:textId="65468DA9" w:rsidR="0081001A" w:rsidRPr="0023404F" w:rsidRDefault="00C22BCD" w:rsidP="00092040">
      <w:pPr>
        <w:tabs>
          <w:tab w:val="left" w:pos="6480"/>
        </w:tabs>
        <w:suppressAutoHyphens/>
        <w:rPr>
          <w:rFonts w:ascii="Helvetica" w:hAnsi="Helvetica"/>
          <w:b/>
          <w:sz w:val="22"/>
        </w:rPr>
      </w:pPr>
      <w:r>
        <w:rPr>
          <w:rFonts w:ascii="Helvetica" w:hAnsi="Helvetica"/>
          <w:b/>
        </w:rPr>
        <w:t>ELSINBORO TOWNSHIP</w:t>
      </w:r>
      <w:r w:rsidR="0092188B" w:rsidRPr="0023404F">
        <w:rPr>
          <w:rFonts w:ascii="Helvetica" w:hAnsi="Helvetica"/>
          <w:b/>
        </w:rPr>
        <w:t xml:space="preserve"> BOARD OF EDUCATION</w:t>
      </w:r>
      <w:r w:rsidR="0081001A" w:rsidRPr="0023404F">
        <w:rPr>
          <w:rFonts w:ascii="Helvetica" w:hAnsi="Helvetica"/>
          <w:b/>
          <w:sz w:val="22"/>
        </w:rPr>
        <w:tab/>
        <w:t xml:space="preserve">FILE CODE:  3510  </w:t>
      </w:r>
    </w:p>
    <w:p w14:paraId="0F165DEF" w14:textId="30EBD7D7" w:rsidR="0081001A" w:rsidRPr="0023404F" w:rsidRDefault="008E6411" w:rsidP="00092040">
      <w:pPr>
        <w:tabs>
          <w:tab w:val="left" w:pos="6480"/>
        </w:tabs>
        <w:suppressAutoHyphens/>
        <w:rPr>
          <w:rFonts w:ascii="Helvetica" w:hAnsi="Helvetica"/>
          <w:b/>
          <w:sz w:val="22"/>
        </w:rPr>
      </w:pPr>
      <w:r>
        <w:rPr>
          <w:rFonts w:ascii="Helvetica" w:hAnsi="Helvetica"/>
          <w:b/>
          <w:spacing w:val="-2"/>
          <w:sz w:val="22"/>
        </w:rPr>
        <w:t>Salem</w:t>
      </w:r>
      <w:r w:rsidR="009D7FA4" w:rsidRPr="0023404F">
        <w:rPr>
          <w:rFonts w:ascii="Helvetica" w:hAnsi="Helvetica"/>
          <w:b/>
          <w:spacing w:val="-2"/>
          <w:sz w:val="22"/>
        </w:rPr>
        <w:t xml:space="preserve">, </w:t>
      </w:r>
      <w:smartTag w:uri="urn:schemas-microsoft-com:office:smarttags" w:element="State">
        <w:r w:rsidR="009D7FA4" w:rsidRPr="0023404F">
          <w:rPr>
            <w:rFonts w:ascii="Helvetica" w:hAnsi="Helvetica"/>
            <w:b/>
            <w:spacing w:val="-2"/>
            <w:sz w:val="22"/>
          </w:rPr>
          <w:t>New Jersey</w:t>
        </w:r>
      </w:smartTag>
      <w:r w:rsidR="0081001A" w:rsidRPr="0023404F">
        <w:rPr>
          <w:rFonts w:ascii="Helvetica" w:hAnsi="Helvetica"/>
          <w:b/>
          <w:sz w:val="22"/>
        </w:rPr>
        <w:tab/>
      </w:r>
      <w:r w:rsidR="0081001A" w:rsidRPr="0023404F">
        <w:rPr>
          <w:rFonts w:ascii="Helvetica" w:hAnsi="Helvetica"/>
          <w:b/>
          <w:sz w:val="22"/>
          <w:u w:val="single"/>
        </w:rPr>
        <w:t xml:space="preserve">    X    </w:t>
      </w:r>
      <w:r w:rsidR="0081001A" w:rsidRPr="0023404F">
        <w:rPr>
          <w:rFonts w:ascii="Helvetica" w:hAnsi="Helvetica"/>
          <w:b/>
          <w:sz w:val="22"/>
        </w:rPr>
        <w:t xml:space="preserve">  Monitored</w:t>
      </w:r>
      <w:r w:rsidR="0081001A" w:rsidRPr="0023404F">
        <w:rPr>
          <w:rFonts w:ascii="Helvetica" w:hAnsi="Helvetica"/>
          <w:b/>
          <w:sz w:val="22"/>
        </w:rPr>
        <w:tab/>
      </w:r>
    </w:p>
    <w:p w14:paraId="681E63DA" w14:textId="77777777" w:rsidR="0081001A" w:rsidRPr="0023404F" w:rsidRDefault="0081001A" w:rsidP="00092040">
      <w:pPr>
        <w:tabs>
          <w:tab w:val="left" w:pos="6480"/>
        </w:tabs>
        <w:suppressAutoHyphens/>
        <w:rPr>
          <w:rFonts w:ascii="Helvetica" w:hAnsi="Helvetica"/>
          <w:b/>
        </w:rPr>
      </w:pPr>
      <w:r w:rsidRPr="0023404F">
        <w:rPr>
          <w:rFonts w:ascii="Helvetica" w:hAnsi="Helvetica"/>
          <w:b/>
          <w:sz w:val="22"/>
        </w:rPr>
        <w:tab/>
      </w:r>
      <w:r w:rsidRPr="0023404F">
        <w:rPr>
          <w:rFonts w:ascii="Helvetica" w:hAnsi="Helvetica"/>
          <w:b/>
          <w:sz w:val="22"/>
          <w:u w:val="single"/>
        </w:rPr>
        <w:t xml:space="preserve">    X    </w:t>
      </w:r>
      <w:r w:rsidRPr="0023404F">
        <w:rPr>
          <w:rFonts w:ascii="Helvetica" w:hAnsi="Helvetica"/>
          <w:b/>
          <w:sz w:val="22"/>
        </w:rPr>
        <w:t xml:space="preserve">  Mandated</w:t>
      </w:r>
    </w:p>
    <w:p w14:paraId="70E98DB7" w14:textId="77777777" w:rsidR="0081001A" w:rsidRPr="0023404F" w:rsidRDefault="004B4859" w:rsidP="004B4859">
      <w:pPr>
        <w:pBdr>
          <w:bottom w:val="single" w:sz="18" w:space="1" w:color="auto"/>
        </w:pBdr>
        <w:tabs>
          <w:tab w:val="left" w:pos="6480"/>
        </w:tabs>
        <w:suppressAutoHyphens/>
        <w:rPr>
          <w:rFonts w:ascii="Helvetica" w:hAnsi="Helvetica"/>
          <w:b/>
        </w:rPr>
      </w:pPr>
      <w:r w:rsidRPr="0023404F">
        <w:rPr>
          <w:rFonts w:ascii="Helvetica" w:hAnsi="Helvetica"/>
          <w:b/>
          <w:sz w:val="22"/>
          <w:szCs w:val="22"/>
        </w:rPr>
        <w:t>Policy</w:t>
      </w:r>
      <w:r w:rsidR="0081001A" w:rsidRPr="0023404F">
        <w:rPr>
          <w:rFonts w:ascii="Helvetica" w:hAnsi="Helvetica"/>
          <w:b/>
        </w:rPr>
        <w:tab/>
      </w:r>
      <w:r w:rsidR="0081001A" w:rsidRPr="0023404F">
        <w:rPr>
          <w:rFonts w:ascii="Helvetica" w:hAnsi="Helvetica"/>
          <w:b/>
          <w:sz w:val="22"/>
          <w:u w:val="single"/>
        </w:rPr>
        <w:t xml:space="preserve">    X    </w:t>
      </w:r>
      <w:r w:rsidR="0081001A" w:rsidRPr="0023404F">
        <w:rPr>
          <w:rFonts w:ascii="Helvetica" w:hAnsi="Helvetica"/>
          <w:b/>
          <w:sz w:val="22"/>
        </w:rPr>
        <w:t xml:space="preserve">  Other Reasons</w:t>
      </w:r>
      <w:r w:rsidR="0081001A" w:rsidRPr="0023404F">
        <w:rPr>
          <w:rFonts w:ascii="Helvetica" w:hAnsi="Helvetica"/>
          <w:b/>
        </w:rPr>
        <w:tab/>
      </w:r>
    </w:p>
    <w:p w14:paraId="4AEE986C" w14:textId="77777777" w:rsidR="0081001A" w:rsidRPr="0023404F" w:rsidRDefault="0081001A" w:rsidP="00E00C45">
      <w:pPr>
        <w:tabs>
          <w:tab w:val="left" w:pos="6480"/>
        </w:tabs>
        <w:suppressAutoHyphens/>
        <w:rPr>
          <w:rFonts w:ascii="Helvetica" w:hAnsi="Helvetica"/>
          <w:sz w:val="20"/>
        </w:rPr>
      </w:pPr>
    </w:p>
    <w:p w14:paraId="3E5A3349" w14:textId="77777777" w:rsidR="0081001A" w:rsidRPr="0023404F" w:rsidRDefault="0081001A" w:rsidP="00E00C45">
      <w:pPr>
        <w:tabs>
          <w:tab w:val="left" w:pos="6480"/>
        </w:tabs>
        <w:suppressAutoHyphens/>
        <w:rPr>
          <w:rFonts w:ascii="Helvetica" w:hAnsi="Helvetica"/>
          <w:sz w:val="20"/>
        </w:rPr>
      </w:pPr>
    </w:p>
    <w:p w14:paraId="256E5F5F" w14:textId="77777777" w:rsidR="0081001A" w:rsidRPr="0023404F" w:rsidRDefault="0081001A" w:rsidP="00E00C45">
      <w:pPr>
        <w:tabs>
          <w:tab w:val="center" w:pos="4320"/>
        </w:tabs>
        <w:suppressAutoHyphens/>
        <w:jc w:val="center"/>
        <w:rPr>
          <w:rFonts w:ascii="Helvetica" w:hAnsi="Helvetica"/>
          <w:sz w:val="20"/>
        </w:rPr>
      </w:pPr>
      <w:r w:rsidRPr="0023404F">
        <w:rPr>
          <w:rFonts w:ascii="Helvetica" w:hAnsi="Helvetica"/>
          <w:sz w:val="20"/>
          <w:u w:val="single"/>
        </w:rPr>
        <w:t>OPERATION</w:t>
      </w:r>
      <w:r w:rsidRPr="0023404F">
        <w:rPr>
          <w:rFonts w:ascii="Helvetica" w:hAnsi="Helvetica"/>
          <w:sz w:val="20"/>
        </w:rPr>
        <w:t xml:space="preserve"> </w:t>
      </w:r>
      <w:r w:rsidRPr="0023404F">
        <w:rPr>
          <w:rFonts w:ascii="Helvetica" w:hAnsi="Helvetica"/>
          <w:sz w:val="20"/>
          <w:u w:val="single"/>
        </w:rPr>
        <w:t>AND</w:t>
      </w:r>
      <w:r w:rsidRPr="0023404F">
        <w:rPr>
          <w:rFonts w:ascii="Helvetica" w:hAnsi="Helvetica"/>
          <w:sz w:val="20"/>
        </w:rPr>
        <w:t xml:space="preserve"> </w:t>
      </w:r>
      <w:r w:rsidRPr="0023404F">
        <w:rPr>
          <w:rFonts w:ascii="Helvetica" w:hAnsi="Helvetica"/>
          <w:sz w:val="20"/>
          <w:u w:val="single"/>
        </w:rPr>
        <w:t>MAINTENANCE</w:t>
      </w:r>
      <w:r w:rsidRPr="0023404F">
        <w:rPr>
          <w:rFonts w:ascii="Helvetica" w:hAnsi="Helvetica"/>
          <w:sz w:val="20"/>
        </w:rPr>
        <w:t xml:space="preserve"> </w:t>
      </w:r>
      <w:r w:rsidRPr="0023404F">
        <w:rPr>
          <w:rFonts w:ascii="Helvetica" w:hAnsi="Helvetica"/>
          <w:sz w:val="20"/>
          <w:u w:val="single"/>
        </w:rPr>
        <w:t>OF</w:t>
      </w:r>
      <w:r w:rsidRPr="0023404F">
        <w:rPr>
          <w:rFonts w:ascii="Helvetica" w:hAnsi="Helvetica"/>
          <w:sz w:val="20"/>
        </w:rPr>
        <w:t xml:space="preserve"> </w:t>
      </w:r>
      <w:r w:rsidRPr="0023404F">
        <w:rPr>
          <w:rFonts w:ascii="Helvetica" w:hAnsi="Helvetica"/>
          <w:sz w:val="20"/>
          <w:u w:val="single"/>
        </w:rPr>
        <w:t>PLANT</w:t>
      </w:r>
    </w:p>
    <w:p w14:paraId="164D8FEA" w14:textId="77777777" w:rsidR="0081001A" w:rsidRPr="0023404F" w:rsidRDefault="0081001A" w:rsidP="00E00C45">
      <w:pPr>
        <w:tabs>
          <w:tab w:val="left" w:pos="1152"/>
          <w:tab w:val="left" w:pos="2736"/>
          <w:tab w:val="left" w:pos="5400"/>
          <w:tab w:val="left" w:pos="5940"/>
        </w:tabs>
        <w:suppressAutoHyphens/>
        <w:rPr>
          <w:rFonts w:ascii="Helvetica" w:hAnsi="Helvetica"/>
          <w:sz w:val="20"/>
        </w:rPr>
      </w:pPr>
    </w:p>
    <w:p w14:paraId="3896B3AA" w14:textId="2999A76A" w:rsidR="0081001A" w:rsidRPr="0023404F" w:rsidRDefault="0081001A" w:rsidP="00E00C45">
      <w:pPr>
        <w:pStyle w:val="BodyText"/>
        <w:ind w:right="0"/>
      </w:pPr>
      <w:r w:rsidRPr="0023404F">
        <w:t xml:space="preserve">The </w:t>
      </w:r>
      <w:r w:rsidR="006D4308" w:rsidRPr="006D4308">
        <w:rPr>
          <w:bCs/>
        </w:rPr>
        <w:t xml:space="preserve">Elsinboro Township Board </w:t>
      </w:r>
      <w:r w:rsidR="006D4308">
        <w:rPr>
          <w:bCs/>
        </w:rPr>
        <w:t>o</w:t>
      </w:r>
      <w:r w:rsidR="006D4308" w:rsidRPr="006D4308">
        <w:rPr>
          <w:bCs/>
        </w:rPr>
        <w:t>f Education</w:t>
      </w:r>
      <w:r w:rsidR="006D4308" w:rsidRPr="0023404F">
        <w:t xml:space="preserve"> </w:t>
      </w:r>
      <w:r w:rsidRPr="0023404F">
        <w:t>is responsible for providing school facilities that are safe from hazards; sanitary; properly equipped, lighted and ventilated; and aesthetically suited to promoting the goals of the district.  School buildings and site accommodations shall include provisions for individuals with disabilities pursuant</w:t>
      </w:r>
      <w:r w:rsidR="004B4859" w:rsidRPr="0023404F">
        <w:t xml:space="preserve"> </w:t>
      </w:r>
      <w:r w:rsidRPr="0023404F">
        <w:t>to law and regulations.</w:t>
      </w:r>
    </w:p>
    <w:p w14:paraId="08774851" w14:textId="77777777" w:rsidR="0081001A" w:rsidRPr="0023404F" w:rsidRDefault="0081001A" w:rsidP="00E00C45">
      <w:pPr>
        <w:tabs>
          <w:tab w:val="left" w:pos="1152"/>
          <w:tab w:val="left" w:pos="2736"/>
          <w:tab w:val="left" w:pos="5400"/>
          <w:tab w:val="left" w:pos="5940"/>
        </w:tabs>
        <w:suppressAutoHyphens/>
        <w:rPr>
          <w:rFonts w:ascii="Helvetica" w:hAnsi="Helvetica"/>
          <w:sz w:val="20"/>
        </w:rPr>
      </w:pPr>
    </w:p>
    <w:p w14:paraId="631E10CF" w14:textId="5FC19FB7" w:rsidR="0081001A" w:rsidRPr="0023404F" w:rsidRDefault="0081001A" w:rsidP="00E00C45">
      <w:pPr>
        <w:pStyle w:val="BodyText"/>
        <w:ind w:right="0"/>
      </w:pPr>
      <w:r w:rsidRPr="0023404F">
        <w:t xml:space="preserve">The </w:t>
      </w:r>
      <w:r w:rsidR="00C22BCD">
        <w:t>superintendent</w:t>
      </w:r>
      <w:r w:rsidRPr="0023404F">
        <w:t xml:space="preserve"> shall </w:t>
      </w:r>
      <w:r w:rsidR="002944EE" w:rsidRPr="0023404F">
        <w:t xml:space="preserve">ensure the </w:t>
      </w:r>
      <w:r w:rsidRPr="0023404F">
        <w:t>develop</w:t>
      </w:r>
      <w:r w:rsidR="002944EE" w:rsidRPr="0023404F">
        <w:t>ment</w:t>
      </w:r>
      <w:r w:rsidRPr="0023404F">
        <w:t xml:space="preserve"> and enforce</w:t>
      </w:r>
      <w:r w:rsidR="002944EE" w:rsidRPr="0023404F">
        <w:t>ment of</w:t>
      </w:r>
      <w:r w:rsidRPr="0023404F">
        <w:t xml:space="preserve"> detailed regulations for the safe and sanitary operation of the buildings and grounds.  The regulations shall be reviewed and adopted by the board, and </w:t>
      </w:r>
      <w:r w:rsidR="002944EE" w:rsidRPr="0023404F">
        <w:t xml:space="preserve">provided </w:t>
      </w:r>
      <w:r w:rsidRPr="0023404F">
        <w:t xml:space="preserve">to all staff annually at the beginning of each school year and when any </w:t>
      </w:r>
      <w:r w:rsidR="002944EE" w:rsidRPr="0023404F">
        <w:t>revisions are formulated.</w:t>
      </w:r>
    </w:p>
    <w:p w14:paraId="1377B6AF" w14:textId="77777777" w:rsidR="0081001A" w:rsidRPr="0023404F" w:rsidRDefault="0081001A" w:rsidP="00E00C45">
      <w:pPr>
        <w:tabs>
          <w:tab w:val="left" w:pos="1152"/>
          <w:tab w:val="left" w:pos="2736"/>
          <w:tab w:val="left" w:pos="5400"/>
          <w:tab w:val="left" w:pos="5940"/>
        </w:tabs>
        <w:suppressAutoHyphens/>
        <w:rPr>
          <w:rFonts w:ascii="Helvetica" w:hAnsi="Helvetica"/>
          <w:sz w:val="20"/>
        </w:rPr>
      </w:pPr>
    </w:p>
    <w:p w14:paraId="72A8171C" w14:textId="3A55A91C" w:rsidR="0081001A" w:rsidRPr="0023404F" w:rsidRDefault="0081001A" w:rsidP="00E00C45">
      <w:pPr>
        <w:pStyle w:val="BodyText"/>
        <w:tabs>
          <w:tab w:val="left" w:pos="9630"/>
        </w:tabs>
        <w:ind w:right="0"/>
      </w:pPr>
      <w:r w:rsidRPr="0023404F">
        <w:t xml:space="preserve">The </w:t>
      </w:r>
      <w:r w:rsidR="00C22BCD">
        <w:t>superintendent</w:t>
      </w:r>
      <w:r w:rsidRPr="0023404F">
        <w:t xml:space="preserve"> and board secretary shall develop a multiyear comprehensive maintenance plan for board approval, to be updated annually.</w:t>
      </w:r>
    </w:p>
    <w:p w14:paraId="358B8E93" w14:textId="77777777" w:rsidR="0081001A" w:rsidRPr="0023404F" w:rsidRDefault="0081001A" w:rsidP="00E00C45">
      <w:pPr>
        <w:tabs>
          <w:tab w:val="left" w:pos="1152"/>
          <w:tab w:val="left" w:pos="2736"/>
          <w:tab w:val="left" w:pos="5400"/>
          <w:tab w:val="left" w:pos="5940"/>
        </w:tabs>
        <w:suppressAutoHyphens/>
        <w:rPr>
          <w:rFonts w:ascii="Helvetica" w:hAnsi="Helvetica"/>
          <w:sz w:val="20"/>
        </w:rPr>
      </w:pPr>
    </w:p>
    <w:p w14:paraId="45E96B8D" w14:textId="77777777" w:rsidR="00EB1167" w:rsidRPr="0023404F" w:rsidRDefault="00EB1167" w:rsidP="00EB1167">
      <w:pPr>
        <w:suppressAutoHyphens/>
        <w:rPr>
          <w:rFonts w:ascii="Helvetica" w:hAnsi="Helvetica" w:cs="Helvetica"/>
          <w:sz w:val="20"/>
        </w:rPr>
      </w:pPr>
      <w:r w:rsidRPr="0023404F">
        <w:rPr>
          <w:rFonts w:ascii="Helvetica" w:hAnsi="Helvetica" w:cs="Helvetica"/>
          <w:sz w:val="20"/>
        </w:rPr>
        <w:t xml:space="preserve">The district shall ensure </w:t>
      </w:r>
      <w:r w:rsidR="002944EE" w:rsidRPr="0023404F">
        <w:rPr>
          <w:rFonts w:ascii="Helvetica" w:hAnsi="Helvetica"/>
          <w:sz w:val="20"/>
        </w:rPr>
        <w:t xml:space="preserve">barrier </w:t>
      </w:r>
      <w:r w:rsidRPr="0023404F">
        <w:rPr>
          <w:rFonts w:ascii="Helvetica" w:hAnsi="Helvetica" w:cs="Helvetica"/>
          <w:sz w:val="20"/>
        </w:rPr>
        <w:t>free access for all students</w:t>
      </w:r>
      <w:r w:rsidR="002944EE" w:rsidRPr="0023404F">
        <w:rPr>
          <w:rFonts w:ascii="Helvetica" w:hAnsi="Helvetica" w:cs="Helvetica"/>
          <w:sz w:val="20"/>
        </w:rPr>
        <w:t>, staff and visitors</w:t>
      </w:r>
      <w:r w:rsidRPr="0023404F">
        <w:rPr>
          <w:rFonts w:ascii="Helvetica" w:hAnsi="Helvetica" w:cs="Helvetica"/>
          <w:sz w:val="20"/>
        </w:rPr>
        <w:t xml:space="preserve"> to school facilities</w:t>
      </w:r>
      <w:r w:rsidR="002944EE" w:rsidRPr="0023404F">
        <w:rPr>
          <w:rFonts w:ascii="Helvetica" w:hAnsi="Helvetica" w:cs="Helvetica"/>
          <w:sz w:val="20"/>
        </w:rPr>
        <w:t>.</w:t>
      </w:r>
      <w:r w:rsidRPr="0023404F">
        <w:rPr>
          <w:rFonts w:ascii="Helvetica" w:hAnsi="Helvetica" w:cs="Helvetica"/>
          <w:sz w:val="20"/>
        </w:rPr>
        <w:t xml:space="preserve"> </w:t>
      </w:r>
    </w:p>
    <w:p w14:paraId="26CFEB5F" w14:textId="77777777" w:rsidR="00EB1167" w:rsidRPr="0023404F" w:rsidRDefault="00EB1167" w:rsidP="00E00C45">
      <w:pPr>
        <w:tabs>
          <w:tab w:val="left" w:pos="1152"/>
          <w:tab w:val="left" w:pos="2736"/>
          <w:tab w:val="left" w:pos="5400"/>
          <w:tab w:val="left" w:pos="5940"/>
        </w:tabs>
        <w:suppressAutoHyphens/>
        <w:rPr>
          <w:rFonts w:ascii="Helvetica" w:hAnsi="Helvetica"/>
          <w:sz w:val="20"/>
        </w:rPr>
      </w:pPr>
    </w:p>
    <w:p w14:paraId="309AF93B" w14:textId="77777777" w:rsidR="002944EE" w:rsidRPr="0023404F" w:rsidRDefault="002944EE" w:rsidP="002944EE">
      <w:pPr>
        <w:rPr>
          <w:rFonts w:ascii="Helvetica" w:hAnsi="Helvetica"/>
          <w:sz w:val="20"/>
          <w:u w:val="words"/>
        </w:rPr>
      </w:pPr>
      <w:r w:rsidRPr="0023404F">
        <w:rPr>
          <w:rFonts w:ascii="Helvetica" w:hAnsi="Helvetica"/>
          <w:sz w:val="20"/>
          <w:u w:val="words"/>
        </w:rPr>
        <w:t>Safe Drinking Water</w:t>
      </w:r>
    </w:p>
    <w:p w14:paraId="44581ACF" w14:textId="77777777" w:rsidR="002944EE" w:rsidRPr="0023404F" w:rsidRDefault="002944EE" w:rsidP="002944EE">
      <w:pPr>
        <w:rPr>
          <w:rFonts w:ascii="Helvetica" w:hAnsi="Helvetica"/>
          <w:sz w:val="20"/>
        </w:rPr>
      </w:pPr>
    </w:p>
    <w:p w14:paraId="030950E4" w14:textId="277382FA" w:rsidR="002944EE" w:rsidRPr="0023404F" w:rsidRDefault="002944EE" w:rsidP="002944EE">
      <w:pPr>
        <w:rPr>
          <w:rFonts w:ascii="Helvetica" w:hAnsi="Helvetica"/>
          <w:sz w:val="20"/>
        </w:rPr>
      </w:pPr>
      <w:r w:rsidRPr="0023404F">
        <w:rPr>
          <w:rFonts w:ascii="Helvetica" w:hAnsi="Helvetica"/>
          <w:sz w:val="20"/>
        </w:rPr>
        <w:t>The board of education shall assure the availability of potable drinking water through sanitary means in school facilities or upon school grounds in accordance with the Safe Drinking Water Act (</w:t>
      </w:r>
      <w:r w:rsidRPr="0023404F">
        <w:rPr>
          <w:rFonts w:ascii="Helvetica" w:hAnsi="Helvetica"/>
          <w:sz w:val="20"/>
          <w:u w:val="words"/>
        </w:rPr>
        <w:t>N.J.S.A.</w:t>
      </w:r>
      <w:r w:rsidRPr="0023404F">
        <w:rPr>
          <w:rFonts w:ascii="Helvetica" w:hAnsi="Helvetica"/>
          <w:sz w:val="20"/>
        </w:rPr>
        <w:t xml:space="preserve"> 58:12A-1 </w:t>
      </w:r>
      <w:r w:rsidRPr="0023404F">
        <w:rPr>
          <w:rFonts w:ascii="Helvetica" w:hAnsi="Helvetica"/>
          <w:sz w:val="20"/>
          <w:u w:val="words"/>
        </w:rPr>
        <w:t xml:space="preserve">et seq., </w:t>
      </w:r>
      <w:r w:rsidRPr="0023404F">
        <w:rPr>
          <w:rFonts w:ascii="Helvetica" w:hAnsi="Helvetica"/>
          <w:sz w:val="20"/>
          <w:u w:val="single"/>
        </w:rPr>
        <w:t>N.J.A.C.</w:t>
      </w:r>
      <w:r w:rsidRPr="0023404F">
        <w:rPr>
          <w:rFonts w:ascii="Helvetica" w:hAnsi="Helvetica"/>
          <w:sz w:val="20"/>
        </w:rPr>
        <w:t xml:space="preserve"> 6A:26-6, and </w:t>
      </w:r>
      <w:r w:rsidRPr="0023404F">
        <w:rPr>
          <w:rFonts w:ascii="Helvetica" w:hAnsi="Helvetica"/>
          <w:sz w:val="20"/>
          <w:u w:val="single"/>
        </w:rPr>
        <w:t>N.J.A.C.</w:t>
      </w:r>
      <w:r w:rsidRPr="0023404F">
        <w:rPr>
          <w:rFonts w:ascii="Helvetica" w:hAnsi="Helvetica"/>
          <w:sz w:val="20"/>
        </w:rPr>
        <w:t xml:space="preserve"> 7:10 </w:t>
      </w:r>
      <w:r w:rsidRPr="0023404F">
        <w:rPr>
          <w:rFonts w:ascii="Helvetica" w:hAnsi="Helvetica"/>
          <w:sz w:val="20"/>
          <w:u w:val="words"/>
        </w:rPr>
        <w:t>et seq.</w:t>
      </w:r>
      <w:r w:rsidRPr="0023404F">
        <w:rPr>
          <w:rFonts w:ascii="Helvetica" w:hAnsi="Helvetica"/>
          <w:sz w:val="20"/>
        </w:rPr>
        <w:t xml:space="preserve">). In accordance with law and board policy 3516 Safety, the board shall test all drinking water outlets, make the results </w:t>
      </w:r>
      <w:r w:rsidR="006F7CD2" w:rsidRPr="0023404F">
        <w:rPr>
          <w:rFonts w:ascii="Helvetica" w:hAnsi="Helvetica"/>
          <w:sz w:val="20"/>
        </w:rPr>
        <w:t>publicly</w:t>
      </w:r>
      <w:r w:rsidRPr="0023404F">
        <w:rPr>
          <w:rFonts w:ascii="Helvetica" w:hAnsi="Helvetica"/>
          <w:sz w:val="20"/>
        </w:rPr>
        <w:t xml:space="preserve"> available and notify </w:t>
      </w:r>
      <w:r w:rsidR="00AF64B7">
        <w:rPr>
          <w:rFonts w:ascii="Helvetica" w:hAnsi="Helvetica"/>
          <w:sz w:val="20"/>
        </w:rPr>
        <w:t xml:space="preserve">parents/guardians and </w:t>
      </w:r>
      <w:r w:rsidRPr="0023404F">
        <w:rPr>
          <w:rFonts w:ascii="Helvetica" w:hAnsi="Helvetica"/>
          <w:sz w:val="20"/>
        </w:rPr>
        <w:t>the New Jersey Department of Education</w:t>
      </w:r>
      <w:r w:rsidR="001B1D99">
        <w:rPr>
          <w:rFonts w:ascii="Helvetica" w:hAnsi="Helvetica"/>
          <w:sz w:val="20"/>
        </w:rPr>
        <w:t>.</w:t>
      </w:r>
      <w:r w:rsidRPr="0023404F">
        <w:rPr>
          <w:rFonts w:ascii="Helvetica" w:hAnsi="Helvetica"/>
          <w:sz w:val="20"/>
        </w:rPr>
        <w:t xml:space="preserve"> </w:t>
      </w:r>
    </w:p>
    <w:p w14:paraId="1770FE91" w14:textId="77777777" w:rsidR="002944EE" w:rsidRPr="0023404F" w:rsidRDefault="002944EE" w:rsidP="002944EE">
      <w:pPr>
        <w:rPr>
          <w:rFonts w:ascii="Helvetica" w:hAnsi="Helvetica"/>
          <w:sz w:val="20"/>
        </w:rPr>
      </w:pPr>
    </w:p>
    <w:p w14:paraId="64E2BBF2" w14:textId="0415C0E2" w:rsidR="002944EE" w:rsidRPr="0023404F" w:rsidRDefault="002944EE" w:rsidP="002944EE">
      <w:pPr>
        <w:rPr>
          <w:rFonts w:ascii="Helvetica" w:hAnsi="Helvetica"/>
          <w:sz w:val="20"/>
        </w:rPr>
      </w:pPr>
      <w:r w:rsidRPr="0023404F">
        <w:rPr>
          <w:rFonts w:ascii="Helvetica" w:hAnsi="Helvetica"/>
          <w:sz w:val="20"/>
        </w:rPr>
        <w:t xml:space="preserve">The board of education directs the </w:t>
      </w:r>
      <w:r w:rsidR="00C22BCD">
        <w:rPr>
          <w:rFonts w:ascii="Helvetica" w:hAnsi="Helvetica"/>
          <w:sz w:val="20"/>
        </w:rPr>
        <w:t>superintendent</w:t>
      </w:r>
      <w:r w:rsidRPr="0023404F">
        <w:rPr>
          <w:rFonts w:ascii="Helvetica" w:hAnsi="Helvetica"/>
          <w:sz w:val="20"/>
        </w:rPr>
        <w:t xml:space="preserve"> to ensure the development of lead sampling plan with sample collection is consistent with the district’s Quality Assurance Project Plan (QAPP) and to ensure that QAPP is signed by the laboratory certified to sample the district’s water, the individual responsible for conducting the sampling and is presented to the board for signature.  </w:t>
      </w:r>
    </w:p>
    <w:p w14:paraId="69511764" w14:textId="77777777" w:rsidR="002944EE" w:rsidRPr="0023404F" w:rsidRDefault="002944EE" w:rsidP="002944EE">
      <w:pPr>
        <w:rPr>
          <w:rFonts w:ascii="Helvetica" w:hAnsi="Helvetica"/>
          <w:sz w:val="20"/>
        </w:rPr>
      </w:pPr>
    </w:p>
    <w:p w14:paraId="66FB476B" w14:textId="77777777" w:rsidR="002944EE" w:rsidRPr="0023404F" w:rsidRDefault="002944EE" w:rsidP="002944EE">
      <w:pPr>
        <w:rPr>
          <w:rFonts w:ascii="Helvetica" w:hAnsi="Helvetica"/>
          <w:sz w:val="20"/>
        </w:rPr>
      </w:pPr>
      <w:r w:rsidRPr="0023404F">
        <w:rPr>
          <w:rFonts w:ascii="Helvetica" w:hAnsi="Helvetica"/>
          <w:sz w:val="20"/>
        </w:rPr>
        <w:t>Within 24-hours after the board has reviewed and verified the final laboratory results of the sampling, the board shall ensure that test results are publicly available at the school facility and on the board’s website. If any laboratory results exceed the permissible lead action level, the board shall provide written notification to the parents/guardians of all students attending that facility as well as to the Department of Education. The notice must include measures taken to curtail immediately the use of any drinking water outlet where lead levels exceed the permissible action level, measures taken to ensure that alternate drinking water is available to all students and staff, and information regarding the health effects of lead.</w:t>
      </w:r>
    </w:p>
    <w:p w14:paraId="50EFC9E2" w14:textId="77777777" w:rsidR="002944EE" w:rsidRPr="0023404F" w:rsidRDefault="002944EE" w:rsidP="002944EE">
      <w:pPr>
        <w:rPr>
          <w:rFonts w:ascii="Helvetica" w:hAnsi="Helvetica"/>
          <w:sz w:val="20"/>
        </w:rPr>
      </w:pPr>
    </w:p>
    <w:p w14:paraId="1A20C02A" w14:textId="77777777" w:rsidR="002944EE" w:rsidRPr="0023404F" w:rsidRDefault="002944EE" w:rsidP="002944EE">
      <w:pPr>
        <w:rPr>
          <w:rFonts w:ascii="Helvetica" w:hAnsi="Helvetica"/>
          <w:sz w:val="20"/>
        </w:rPr>
      </w:pPr>
      <w:r w:rsidRPr="0023404F">
        <w:rPr>
          <w:rFonts w:ascii="Helvetica" w:hAnsi="Helvetica"/>
          <w:sz w:val="20"/>
        </w:rPr>
        <w:t>Within six years of the adoption of this policy, and within each six-year period thereafter, the board must test all drinking water outlets; sampling shall be prioritized in facilities previously identified with excessive lead results or identified as high risk in the sampling plan.</w:t>
      </w:r>
    </w:p>
    <w:p w14:paraId="7578D5A9" w14:textId="77777777" w:rsidR="002944EE" w:rsidRPr="0023404F" w:rsidRDefault="002944EE" w:rsidP="002944EE">
      <w:pPr>
        <w:rPr>
          <w:rFonts w:ascii="Helvetica" w:hAnsi="Helvetica"/>
          <w:sz w:val="20"/>
        </w:rPr>
      </w:pPr>
    </w:p>
    <w:p w14:paraId="37A99C65" w14:textId="77777777" w:rsidR="002944EE" w:rsidRPr="0023404F" w:rsidRDefault="002944EE" w:rsidP="002944EE">
      <w:pPr>
        <w:rPr>
          <w:rFonts w:ascii="Helvetica" w:hAnsi="Helvetica"/>
          <w:sz w:val="20"/>
        </w:rPr>
      </w:pPr>
      <w:r w:rsidRPr="0023404F">
        <w:rPr>
          <w:rFonts w:ascii="Helvetica" w:hAnsi="Helvetica"/>
          <w:sz w:val="20"/>
        </w:rPr>
        <w:t>Annually, the board must submit to the Department of Education, a statement of assurance that lead testing was completed in accordance with existing Department of Educa</w:t>
      </w:r>
      <w:r w:rsidR="0037357E">
        <w:rPr>
          <w:rFonts w:ascii="Helvetica" w:hAnsi="Helvetica"/>
          <w:sz w:val="20"/>
        </w:rPr>
        <w:t xml:space="preserve">tion regulations and that where </w:t>
      </w:r>
      <w:r w:rsidRPr="0023404F">
        <w:rPr>
          <w:rFonts w:ascii="Helvetica" w:hAnsi="Helvetica"/>
          <w:sz w:val="20"/>
        </w:rPr>
        <w:t>required, alternate drinking water is available to students and staff.</w:t>
      </w:r>
    </w:p>
    <w:p w14:paraId="00E1AD08" w14:textId="77777777" w:rsidR="002944EE" w:rsidRPr="0023404F" w:rsidRDefault="002944EE" w:rsidP="00E00C45">
      <w:pPr>
        <w:tabs>
          <w:tab w:val="left" w:pos="1152"/>
          <w:tab w:val="left" w:pos="2736"/>
          <w:tab w:val="left" w:pos="5400"/>
          <w:tab w:val="left" w:pos="5940"/>
        </w:tabs>
        <w:suppressAutoHyphens/>
        <w:rPr>
          <w:rFonts w:ascii="Helvetica" w:hAnsi="Helvetica"/>
          <w:sz w:val="20"/>
        </w:rPr>
      </w:pPr>
    </w:p>
    <w:p w14:paraId="6CB7B351" w14:textId="77777777" w:rsidR="0081001A" w:rsidRPr="0023404F" w:rsidRDefault="0081001A" w:rsidP="00E00C45">
      <w:pPr>
        <w:pStyle w:val="Heading1"/>
      </w:pPr>
      <w:r w:rsidRPr="0023404F">
        <w:t xml:space="preserve">Integrated </w:t>
      </w:r>
      <w:smartTag w:uri="urn:schemas-microsoft-com:office:smarttags" w:element="place">
        <w:r w:rsidRPr="0023404F">
          <w:t>Pest</w:t>
        </w:r>
      </w:smartTag>
      <w:r w:rsidRPr="0023404F">
        <w:t xml:space="preserve"> Management</w:t>
      </w:r>
    </w:p>
    <w:p w14:paraId="5E671918" w14:textId="77777777" w:rsidR="0081001A" w:rsidRPr="0023404F" w:rsidRDefault="0081001A" w:rsidP="00E00C45">
      <w:pPr>
        <w:tabs>
          <w:tab w:val="left" w:pos="1152"/>
          <w:tab w:val="left" w:pos="2736"/>
          <w:tab w:val="left" w:pos="5400"/>
          <w:tab w:val="left" w:pos="5940"/>
        </w:tabs>
        <w:suppressAutoHyphens/>
        <w:rPr>
          <w:rFonts w:ascii="Helvetica" w:hAnsi="Helvetica"/>
          <w:sz w:val="20"/>
          <w:u w:val="words"/>
        </w:rPr>
      </w:pPr>
    </w:p>
    <w:p w14:paraId="343A9E0A" w14:textId="7BAC4A6F" w:rsidR="0081001A" w:rsidRPr="0023404F" w:rsidRDefault="0081001A" w:rsidP="00E00C45">
      <w:pPr>
        <w:pStyle w:val="BodyText"/>
        <w:ind w:right="0"/>
      </w:pPr>
      <w:r w:rsidRPr="0023404F">
        <w:rPr>
          <w:u w:val="words"/>
        </w:rPr>
        <w:t xml:space="preserve">The </w:t>
      </w:r>
      <w:smartTag w:uri="urn:schemas-microsoft-com:office:smarttags" w:element="PlaceName">
        <w:r w:rsidRPr="0023404F">
          <w:rPr>
            <w:u w:val="words"/>
          </w:rPr>
          <w:t>New Jersey</w:t>
        </w:r>
      </w:smartTag>
      <w:r w:rsidRPr="0023404F">
        <w:rPr>
          <w:u w:val="words"/>
        </w:rPr>
        <w:t xml:space="preserve"> </w:t>
      </w:r>
      <w:smartTag w:uri="urn:schemas-microsoft-com:office:smarttags" w:element="PlaceType">
        <w:r w:rsidRPr="0023404F">
          <w:rPr>
            <w:u w:val="words"/>
          </w:rPr>
          <w:t>School</w:t>
        </w:r>
      </w:smartTag>
      <w:r w:rsidRPr="0023404F">
        <w:rPr>
          <w:u w:val="words"/>
        </w:rPr>
        <w:t xml:space="preserve"> Integrated </w:t>
      </w:r>
      <w:smartTag w:uri="urn:schemas-microsoft-com:office:smarttags" w:element="place">
        <w:r w:rsidRPr="0023404F">
          <w:rPr>
            <w:u w:val="words"/>
          </w:rPr>
          <w:t>Pest</w:t>
        </w:r>
      </w:smartTag>
      <w:r w:rsidRPr="0023404F">
        <w:rPr>
          <w:u w:val="words"/>
        </w:rPr>
        <w:t xml:space="preserve"> Management Act of 2002</w:t>
      </w:r>
      <w:r w:rsidRPr="0023404F">
        <w:t xml:space="preserve"> requires schools to implement a school</w:t>
      </w:r>
      <w:r w:rsidR="000E053A" w:rsidRPr="0023404F">
        <w:t xml:space="preserve"> </w:t>
      </w:r>
      <w:r w:rsidRPr="0023404F">
        <w:lastRenderedPageBreak/>
        <w:t>integrated pest manageme</w:t>
      </w:r>
      <w:r w:rsidR="002B5280" w:rsidRPr="0023404F">
        <w:t>nt policy. As per this policy, the</w:t>
      </w:r>
      <w:r w:rsidRPr="0023404F">
        <w:t xml:space="preserve"> board </w:t>
      </w:r>
      <w:r w:rsidR="002B5280" w:rsidRPr="0023404F">
        <w:t xml:space="preserve">and </w:t>
      </w:r>
      <w:r w:rsidRPr="0023404F">
        <w:t>the</w:t>
      </w:r>
      <w:r w:rsidR="000E053A" w:rsidRPr="0023404F">
        <w:t xml:space="preserve"> </w:t>
      </w:r>
      <w:r w:rsidR="00C22BCD">
        <w:t>superintendent</w:t>
      </w:r>
      <w:r w:rsidRPr="0023404F">
        <w:t xml:space="preserve"> shall implement Integrated Pest Management</w:t>
      </w:r>
      <w:r w:rsidR="000E053A" w:rsidRPr="0023404F">
        <w:t xml:space="preserve"> </w:t>
      </w:r>
      <w:r w:rsidRPr="0023404F">
        <w:t>(IPM) procedures to control pests and minimize exposure of children, faculty, and staff to pesticides.</w:t>
      </w:r>
      <w:r w:rsidR="00876C0B">
        <w:t xml:space="preserve"> An </w:t>
      </w:r>
      <w:r w:rsidRPr="0023404F">
        <w:t xml:space="preserve">IPM plan </w:t>
      </w:r>
      <w:r w:rsidR="00876C0B">
        <w:t xml:space="preserve">shall be developed and maintained </w:t>
      </w:r>
      <w:r w:rsidRPr="0023404F">
        <w:t>as part of the</w:t>
      </w:r>
      <w:r w:rsidR="000E053A" w:rsidRPr="0023404F">
        <w:t xml:space="preserve"> </w:t>
      </w:r>
      <w:r w:rsidRPr="0023404F">
        <w:t>school’s policy.</w:t>
      </w:r>
    </w:p>
    <w:p w14:paraId="47CDA3D3" w14:textId="77777777" w:rsidR="0081001A" w:rsidRPr="0023404F" w:rsidRDefault="0081001A" w:rsidP="00E00C45">
      <w:pPr>
        <w:pStyle w:val="BodyText"/>
        <w:ind w:right="0"/>
      </w:pPr>
    </w:p>
    <w:p w14:paraId="3712A65A" w14:textId="77777777" w:rsidR="0081001A" w:rsidRPr="0023404F" w:rsidRDefault="0081001A" w:rsidP="00E00C45">
      <w:pPr>
        <w:pStyle w:val="BodyText"/>
        <w:ind w:right="0"/>
        <w:rPr>
          <w:bCs/>
          <w:u w:val="words"/>
        </w:rPr>
      </w:pPr>
      <w:r w:rsidRPr="0023404F">
        <w:rPr>
          <w:bCs/>
          <w:u w:val="words"/>
        </w:rPr>
        <w:t xml:space="preserve">Integrated </w:t>
      </w:r>
      <w:r w:rsidR="00D41A21" w:rsidRPr="0023404F">
        <w:rPr>
          <w:bCs/>
          <w:u w:val="words"/>
        </w:rPr>
        <w:t xml:space="preserve">Pest Management Procedures </w:t>
      </w:r>
      <w:r w:rsidRPr="0023404F">
        <w:rPr>
          <w:bCs/>
          <w:u w:val="words"/>
        </w:rPr>
        <w:t xml:space="preserve">in </w:t>
      </w:r>
      <w:r w:rsidR="00D41A21" w:rsidRPr="0023404F">
        <w:rPr>
          <w:bCs/>
          <w:u w:val="words"/>
        </w:rPr>
        <w:t>Schools</w:t>
      </w:r>
    </w:p>
    <w:p w14:paraId="61849639" w14:textId="77777777" w:rsidR="0081001A" w:rsidRPr="0023404F" w:rsidRDefault="0081001A" w:rsidP="00E00C45">
      <w:pPr>
        <w:pStyle w:val="BodyText"/>
        <w:ind w:right="0"/>
        <w:rPr>
          <w:b/>
          <w:bCs/>
        </w:rPr>
      </w:pPr>
    </w:p>
    <w:p w14:paraId="3683E625" w14:textId="77777777" w:rsidR="0081001A" w:rsidRPr="0023404F" w:rsidRDefault="0081001A" w:rsidP="00E00C45">
      <w:pPr>
        <w:pStyle w:val="BodyText"/>
        <w:ind w:right="0"/>
      </w:pPr>
      <w:r w:rsidRPr="0023404F">
        <w:t>Implementation of IPM procedures will determine when to control pests and whether to use mechanical,</w:t>
      </w:r>
      <w:r w:rsidR="00F80FEE" w:rsidRPr="0023404F">
        <w:t xml:space="preserve"> </w:t>
      </w:r>
      <w:r w:rsidRPr="0023404F">
        <w:t>physical, cultural, biological or chemical methods. Applying IPM principles prevents unacceptable levels</w:t>
      </w:r>
      <w:r w:rsidR="00F80FEE" w:rsidRPr="0023404F">
        <w:t xml:space="preserve"> </w:t>
      </w:r>
      <w:r w:rsidRPr="0023404F">
        <w:t>of pest damage by the most economical means and with the least possible hazard to people, property, and</w:t>
      </w:r>
      <w:r w:rsidR="00F80FEE" w:rsidRPr="0023404F">
        <w:t xml:space="preserve"> </w:t>
      </w:r>
      <w:r w:rsidRPr="0023404F">
        <w:t>the environment.</w:t>
      </w:r>
    </w:p>
    <w:p w14:paraId="7D20E052" w14:textId="77777777" w:rsidR="0081001A" w:rsidRPr="0023404F" w:rsidRDefault="0081001A" w:rsidP="00E00C45">
      <w:pPr>
        <w:pStyle w:val="BodyText"/>
        <w:ind w:right="0"/>
      </w:pPr>
    </w:p>
    <w:p w14:paraId="714AA38B" w14:textId="77777777" w:rsidR="0081001A" w:rsidRPr="0023404F" w:rsidRDefault="0081001A" w:rsidP="00E00C45">
      <w:pPr>
        <w:pStyle w:val="BodyText"/>
        <w:ind w:right="0"/>
      </w:pPr>
      <w:r w:rsidRPr="0023404F">
        <w:t>Each school shall consider the full range of management options, including no action at all. Non-pesticide</w:t>
      </w:r>
      <w:r w:rsidR="00F80FEE" w:rsidRPr="0023404F">
        <w:t xml:space="preserve"> </w:t>
      </w:r>
      <w:r w:rsidRPr="0023404F">
        <w:t>pest management methods are to be used whenever possible. The choice of using a pesticide shall be based</w:t>
      </w:r>
      <w:r w:rsidR="00F80FEE" w:rsidRPr="0023404F">
        <w:t xml:space="preserve"> </w:t>
      </w:r>
      <w:r w:rsidRPr="0023404F">
        <w:t>on a review of all other available options and a determination that these options are not effective or not</w:t>
      </w:r>
      <w:r w:rsidR="00F80FEE" w:rsidRPr="0023404F">
        <w:t xml:space="preserve"> </w:t>
      </w:r>
      <w:r w:rsidRPr="0023404F">
        <w:t>reasonable. When it is determined that a pesticide must be used, low impact pesticides and methods are</w:t>
      </w:r>
      <w:r w:rsidR="00F80FEE" w:rsidRPr="0023404F">
        <w:t xml:space="preserve"> </w:t>
      </w:r>
      <w:r w:rsidRPr="0023404F">
        <w:t>preferred and shall be considered for use first.</w:t>
      </w:r>
    </w:p>
    <w:p w14:paraId="57711224" w14:textId="77777777" w:rsidR="0081001A" w:rsidRPr="0023404F" w:rsidRDefault="0081001A" w:rsidP="00E00C45">
      <w:pPr>
        <w:pStyle w:val="BodyText"/>
        <w:ind w:right="0"/>
      </w:pPr>
      <w:r w:rsidRPr="0023404F">
        <w:tab/>
      </w:r>
    </w:p>
    <w:p w14:paraId="27D1D8A7" w14:textId="77777777" w:rsidR="0081001A" w:rsidRPr="0023404F" w:rsidRDefault="0081001A" w:rsidP="00E00C45">
      <w:pPr>
        <w:pStyle w:val="BodyText"/>
        <w:ind w:right="0"/>
        <w:rPr>
          <w:bCs/>
          <w:u w:val="words"/>
        </w:rPr>
      </w:pPr>
      <w:r w:rsidRPr="0023404F">
        <w:rPr>
          <w:bCs/>
          <w:u w:val="words"/>
        </w:rPr>
        <w:t>Development of IPM plans</w:t>
      </w:r>
    </w:p>
    <w:p w14:paraId="387155E3" w14:textId="77777777" w:rsidR="0081001A" w:rsidRPr="0023404F" w:rsidRDefault="0081001A" w:rsidP="00E00C45">
      <w:pPr>
        <w:pStyle w:val="BodyText"/>
        <w:ind w:right="0"/>
        <w:rPr>
          <w:b/>
          <w:bCs/>
        </w:rPr>
      </w:pPr>
    </w:p>
    <w:p w14:paraId="6EF8A96C" w14:textId="30EDB804" w:rsidR="0081001A" w:rsidRPr="0023404F" w:rsidRDefault="0081001A" w:rsidP="00E00C45">
      <w:pPr>
        <w:pStyle w:val="BodyText"/>
        <w:ind w:right="0"/>
      </w:pPr>
      <w:r w:rsidRPr="0023404F">
        <w:t>The school IPM plan is a blueprint of how</w:t>
      </w:r>
      <w:r w:rsidR="004B4859" w:rsidRPr="0023404F">
        <w:t xml:space="preserve"> </w:t>
      </w:r>
      <w:r w:rsidR="00876C0B">
        <w:t>Elsinbo</w:t>
      </w:r>
      <w:r w:rsidR="00714A6E">
        <w:t xml:space="preserve">ro </w:t>
      </w:r>
      <w:r w:rsidR="00B8337D">
        <w:t>T</w:t>
      </w:r>
      <w:r w:rsidR="00714A6E">
        <w:t>ownship</w:t>
      </w:r>
      <w:r w:rsidR="00B8337D">
        <w:t xml:space="preserve"> S</w:t>
      </w:r>
      <w:r w:rsidR="000E053A" w:rsidRPr="0023404F">
        <w:t xml:space="preserve">chool </w:t>
      </w:r>
      <w:r w:rsidRPr="0023404F">
        <w:t>will manage</w:t>
      </w:r>
      <w:r w:rsidR="00F80FEE" w:rsidRPr="0023404F">
        <w:t xml:space="preserve"> </w:t>
      </w:r>
      <w:r w:rsidRPr="0023404F">
        <w:t xml:space="preserve">pests through IPM methods. The </w:t>
      </w:r>
      <w:r w:rsidR="00F80FEE" w:rsidRPr="0023404F">
        <w:t>school’s IPM plan</w:t>
      </w:r>
      <w:r w:rsidRPr="0023404F">
        <w:t xml:space="preserve"> states the school’s goals regarding the management of</w:t>
      </w:r>
      <w:r w:rsidR="00F80FEE" w:rsidRPr="0023404F">
        <w:t xml:space="preserve"> </w:t>
      </w:r>
      <w:r w:rsidRPr="0023404F">
        <w:t>pests and the use of pesticides. It reflects the school’s site-specific needs. The IPM plan shall provide a</w:t>
      </w:r>
      <w:r w:rsidR="00F80FEE" w:rsidRPr="0023404F">
        <w:t xml:space="preserve"> </w:t>
      </w:r>
      <w:r w:rsidRPr="0023404F">
        <w:t>description of how each component of the school IPM policy will be implemented at the school</w:t>
      </w:r>
      <w:r w:rsidR="002B5280" w:rsidRPr="0023404F">
        <w:t>. T</w:t>
      </w:r>
      <w:r w:rsidRPr="0023404F">
        <w:t>he</w:t>
      </w:r>
      <w:r w:rsidR="000E053A" w:rsidRPr="0023404F">
        <w:t xml:space="preserve"> </w:t>
      </w:r>
      <w:r w:rsidR="00C22BCD">
        <w:t>superintendent</w:t>
      </w:r>
      <w:r w:rsidR="000E053A" w:rsidRPr="0023404F">
        <w:t>, in co</w:t>
      </w:r>
      <w:r w:rsidRPr="0023404F">
        <w:t>llaboration with the school building administrator, shall be</w:t>
      </w:r>
      <w:r w:rsidR="00F80FEE" w:rsidRPr="0023404F">
        <w:t xml:space="preserve"> </w:t>
      </w:r>
      <w:r w:rsidRPr="0023404F">
        <w:t xml:space="preserve">responsible for the development of the IPM plan for this school. </w:t>
      </w:r>
    </w:p>
    <w:p w14:paraId="54888AC5" w14:textId="77777777" w:rsidR="002B5280" w:rsidRPr="0023404F" w:rsidRDefault="002B5280" w:rsidP="00E00C45">
      <w:pPr>
        <w:pStyle w:val="BodyText"/>
        <w:ind w:right="0"/>
      </w:pPr>
    </w:p>
    <w:p w14:paraId="15408F32" w14:textId="77777777" w:rsidR="0081001A" w:rsidRPr="0023404F" w:rsidRDefault="0081001A" w:rsidP="00E00C45">
      <w:pPr>
        <w:pStyle w:val="BodyText"/>
        <w:ind w:right="0"/>
        <w:rPr>
          <w:bCs/>
          <w:u w:val="words"/>
        </w:rPr>
      </w:pPr>
      <w:r w:rsidRPr="0023404F">
        <w:rPr>
          <w:bCs/>
          <w:u w:val="words"/>
        </w:rPr>
        <w:t>IPM Coordinator</w:t>
      </w:r>
    </w:p>
    <w:p w14:paraId="68C22CA8" w14:textId="77777777" w:rsidR="0081001A" w:rsidRPr="0023404F" w:rsidRDefault="0081001A" w:rsidP="00E00C45">
      <w:pPr>
        <w:pStyle w:val="BodyText"/>
        <w:ind w:right="0"/>
        <w:rPr>
          <w:b/>
          <w:bCs/>
        </w:rPr>
      </w:pPr>
    </w:p>
    <w:p w14:paraId="0D1AA7F2" w14:textId="7A5D27C3" w:rsidR="0081001A" w:rsidRDefault="0081001A" w:rsidP="00E00C45">
      <w:pPr>
        <w:pStyle w:val="BodyText"/>
        <w:ind w:right="0"/>
      </w:pPr>
      <w:r w:rsidRPr="0023404F">
        <w:t xml:space="preserve">The </w:t>
      </w:r>
      <w:r w:rsidR="00C22BCD">
        <w:t>superintendent</w:t>
      </w:r>
      <w:r w:rsidR="000E053A" w:rsidRPr="0023404F">
        <w:t xml:space="preserve"> sha</w:t>
      </w:r>
      <w:r w:rsidRPr="0023404F">
        <w:t>ll designate an integrated pest management coordinator, who is</w:t>
      </w:r>
      <w:r w:rsidR="00F80FEE" w:rsidRPr="0023404F">
        <w:t xml:space="preserve"> </w:t>
      </w:r>
      <w:r w:rsidRPr="0023404F">
        <w:t>responsible for the implementation of the school integrated pest management policy.</w:t>
      </w:r>
      <w:r w:rsidR="00677ECB" w:rsidRPr="00677ECB">
        <w:t xml:space="preserve"> </w:t>
      </w:r>
      <w:r w:rsidR="00677ECB" w:rsidRPr="00677ECB">
        <w:t xml:space="preserve">The </w:t>
      </w:r>
      <w:r w:rsidR="00677ECB">
        <w:t>b</w:t>
      </w:r>
      <w:r w:rsidR="00677ECB" w:rsidRPr="00677ECB">
        <w:t xml:space="preserve">oard shall approve the selection of the named IPM Coordinator upon recommendation of the </w:t>
      </w:r>
      <w:r w:rsidR="00677ECB">
        <w:t>superintendent</w:t>
      </w:r>
      <w:r w:rsidR="00677ECB" w:rsidRPr="00677ECB">
        <w:t>.</w:t>
      </w:r>
    </w:p>
    <w:p w14:paraId="59A1C9B0" w14:textId="77777777" w:rsidR="00677ECB" w:rsidRPr="0023404F" w:rsidRDefault="00677ECB" w:rsidP="00E00C45">
      <w:pPr>
        <w:pStyle w:val="BodyText"/>
        <w:ind w:right="0"/>
      </w:pPr>
    </w:p>
    <w:p w14:paraId="52A99880" w14:textId="77777777" w:rsidR="0081001A" w:rsidRPr="0023404F" w:rsidRDefault="0081001A" w:rsidP="00E00C45">
      <w:pPr>
        <w:pStyle w:val="BodyText"/>
        <w:ind w:right="0"/>
        <w:rPr>
          <w:bCs/>
          <w:u w:val="words"/>
        </w:rPr>
      </w:pPr>
      <w:r w:rsidRPr="0023404F">
        <w:rPr>
          <w:bCs/>
          <w:u w:val="words"/>
        </w:rPr>
        <w:t>Education/Training</w:t>
      </w:r>
    </w:p>
    <w:p w14:paraId="4F4C3912" w14:textId="77777777" w:rsidR="0081001A" w:rsidRPr="0023404F" w:rsidRDefault="0081001A" w:rsidP="00E00C45">
      <w:pPr>
        <w:pStyle w:val="BodyText"/>
        <w:ind w:right="0"/>
        <w:rPr>
          <w:b/>
          <w:bCs/>
        </w:rPr>
      </w:pPr>
    </w:p>
    <w:p w14:paraId="3A3647D3" w14:textId="77777777" w:rsidR="0081001A" w:rsidRPr="0023404F" w:rsidRDefault="0081001A" w:rsidP="00E00C45">
      <w:pPr>
        <w:pStyle w:val="BodyText"/>
        <w:ind w:right="0"/>
      </w:pPr>
      <w:r w:rsidRPr="0023404F">
        <w:t>The school community will be educated about potential pest problems and IPM methods used to achieve</w:t>
      </w:r>
      <w:r w:rsidR="00F80FEE" w:rsidRPr="0023404F">
        <w:t xml:space="preserve"> </w:t>
      </w:r>
      <w:r w:rsidRPr="0023404F">
        <w:t>the pest management objectives.</w:t>
      </w:r>
    </w:p>
    <w:p w14:paraId="4F6E2CCA" w14:textId="77777777" w:rsidR="0081001A" w:rsidRPr="0023404F" w:rsidRDefault="0081001A" w:rsidP="00E00C45">
      <w:pPr>
        <w:pStyle w:val="BodyText"/>
        <w:ind w:right="0"/>
      </w:pPr>
    </w:p>
    <w:p w14:paraId="50B911A1" w14:textId="77777777" w:rsidR="0081001A" w:rsidRPr="0023404F" w:rsidRDefault="0081001A" w:rsidP="00E00C45">
      <w:pPr>
        <w:pStyle w:val="BodyText"/>
        <w:ind w:right="0"/>
        <w:rPr>
          <w:i/>
          <w:iCs/>
        </w:rPr>
      </w:pPr>
      <w:r w:rsidRPr="0023404F">
        <w:t xml:space="preserve">The IPM </w:t>
      </w:r>
      <w:r w:rsidR="000E053A" w:rsidRPr="0023404F">
        <w:t>c</w:t>
      </w:r>
      <w:r w:rsidRPr="0023404F">
        <w:t>oordinator, other school staff and pesticide applicators involved with implementation of the</w:t>
      </w:r>
      <w:r w:rsidR="00F80FEE" w:rsidRPr="0023404F">
        <w:t xml:space="preserve"> </w:t>
      </w:r>
      <w:r w:rsidRPr="0023404F">
        <w:t>school IPM policy will be trained in appropriate components of IPM as it pertains to the school environment</w:t>
      </w:r>
      <w:r w:rsidRPr="0023404F">
        <w:rPr>
          <w:i/>
          <w:iCs/>
        </w:rPr>
        <w:t>.</w:t>
      </w:r>
    </w:p>
    <w:p w14:paraId="66E63BEE" w14:textId="77777777" w:rsidR="0081001A" w:rsidRPr="0023404F" w:rsidRDefault="0081001A" w:rsidP="00E00C45">
      <w:pPr>
        <w:pStyle w:val="BodyText"/>
        <w:tabs>
          <w:tab w:val="left" w:pos="9720"/>
        </w:tabs>
        <w:ind w:right="0"/>
      </w:pPr>
    </w:p>
    <w:p w14:paraId="29960FA0" w14:textId="77777777" w:rsidR="0081001A" w:rsidRPr="0023404F" w:rsidRDefault="0081001A" w:rsidP="00E00C45">
      <w:pPr>
        <w:pStyle w:val="BodyText"/>
        <w:ind w:right="0"/>
      </w:pPr>
      <w:r w:rsidRPr="0023404F">
        <w:t>Students, parents/guardians will be provided information on this policy and instructed on how they can</w:t>
      </w:r>
      <w:r w:rsidR="00F80FEE" w:rsidRPr="0023404F">
        <w:t xml:space="preserve"> </w:t>
      </w:r>
      <w:r w:rsidRPr="0023404F">
        <w:t>contribute to the success of the IPM program.</w:t>
      </w:r>
    </w:p>
    <w:p w14:paraId="7CE231C2" w14:textId="77777777" w:rsidR="0081001A" w:rsidRPr="0023404F" w:rsidRDefault="0081001A" w:rsidP="00E00C45">
      <w:pPr>
        <w:pStyle w:val="BodyText"/>
        <w:ind w:right="0"/>
      </w:pPr>
    </w:p>
    <w:p w14:paraId="0C9BC801" w14:textId="77777777" w:rsidR="0081001A" w:rsidRPr="0023404F" w:rsidRDefault="00E00C45" w:rsidP="00E00C45">
      <w:pPr>
        <w:pStyle w:val="BodyText"/>
        <w:ind w:right="0"/>
        <w:rPr>
          <w:bCs/>
          <w:u w:val="words"/>
        </w:rPr>
      </w:pPr>
      <w:r w:rsidRPr="0023404F">
        <w:rPr>
          <w:bCs/>
          <w:u w:val="words"/>
        </w:rPr>
        <w:t>Record K</w:t>
      </w:r>
      <w:r w:rsidR="0081001A" w:rsidRPr="0023404F">
        <w:rPr>
          <w:bCs/>
          <w:u w:val="words"/>
        </w:rPr>
        <w:t>eeping</w:t>
      </w:r>
    </w:p>
    <w:p w14:paraId="4F5490D3" w14:textId="77777777" w:rsidR="0081001A" w:rsidRPr="0023404F" w:rsidRDefault="0081001A" w:rsidP="00E00C45">
      <w:pPr>
        <w:pStyle w:val="BodyText"/>
        <w:ind w:right="0"/>
        <w:rPr>
          <w:b/>
          <w:bCs/>
        </w:rPr>
      </w:pPr>
    </w:p>
    <w:p w14:paraId="7A44CCE9" w14:textId="77777777" w:rsidR="0081001A" w:rsidRPr="0023404F" w:rsidRDefault="0081001A" w:rsidP="00E00C45">
      <w:pPr>
        <w:pStyle w:val="BodyText"/>
        <w:ind w:right="0"/>
      </w:pPr>
      <w:r w:rsidRPr="0023404F">
        <w:t>Records of pesticide use shall be maintained on site to meet the requirements of the state regulatory agency</w:t>
      </w:r>
      <w:r w:rsidR="00F80FEE" w:rsidRPr="0023404F">
        <w:t xml:space="preserve"> </w:t>
      </w:r>
      <w:r w:rsidRPr="0023404F">
        <w:t>and the school board.</w:t>
      </w:r>
    </w:p>
    <w:p w14:paraId="3C75F3D1" w14:textId="77777777" w:rsidR="0081001A" w:rsidRPr="0023404F" w:rsidRDefault="0081001A" w:rsidP="00E00C45">
      <w:pPr>
        <w:pStyle w:val="BodyText"/>
        <w:ind w:right="0"/>
      </w:pPr>
    </w:p>
    <w:p w14:paraId="1417656E" w14:textId="77777777" w:rsidR="0081001A" w:rsidRPr="0023404F" w:rsidRDefault="0081001A" w:rsidP="00E00C45">
      <w:pPr>
        <w:pStyle w:val="BodyText"/>
        <w:ind w:right="0"/>
      </w:pPr>
      <w:r w:rsidRPr="0023404F">
        <w:t>Records shall also include, but are not limited to, pest surveillance data sheets and other non-pesticide pest</w:t>
      </w:r>
      <w:r w:rsidR="00F80FEE" w:rsidRPr="0023404F">
        <w:t xml:space="preserve"> </w:t>
      </w:r>
      <w:r w:rsidRPr="0023404F">
        <w:t>management methods and practices utilized.</w:t>
      </w:r>
    </w:p>
    <w:p w14:paraId="609AF1E5" w14:textId="77777777" w:rsidR="0081001A" w:rsidRPr="0023404F" w:rsidRDefault="0081001A" w:rsidP="00E00C45">
      <w:pPr>
        <w:pStyle w:val="BodyText"/>
        <w:ind w:right="0"/>
      </w:pPr>
    </w:p>
    <w:p w14:paraId="333EBC3A" w14:textId="77777777" w:rsidR="0081001A" w:rsidRPr="0023404F" w:rsidRDefault="0081001A" w:rsidP="00E00C45">
      <w:pPr>
        <w:pStyle w:val="BodyText"/>
        <w:ind w:right="0"/>
        <w:rPr>
          <w:bCs/>
          <w:u w:val="words"/>
        </w:rPr>
      </w:pPr>
      <w:r w:rsidRPr="0023404F">
        <w:rPr>
          <w:bCs/>
          <w:u w:val="words"/>
        </w:rPr>
        <w:t>Notification/Posting</w:t>
      </w:r>
    </w:p>
    <w:p w14:paraId="08C7D557" w14:textId="77777777" w:rsidR="0081001A" w:rsidRPr="0023404F" w:rsidRDefault="0081001A" w:rsidP="00E00C45">
      <w:pPr>
        <w:pStyle w:val="BodyText"/>
        <w:ind w:right="0"/>
        <w:rPr>
          <w:b/>
          <w:bCs/>
        </w:rPr>
      </w:pPr>
    </w:p>
    <w:p w14:paraId="0358E4F0" w14:textId="6C356ED1" w:rsidR="00287887" w:rsidRDefault="00287887" w:rsidP="00E00C45">
      <w:pPr>
        <w:pStyle w:val="BodyText"/>
        <w:ind w:right="0"/>
      </w:pPr>
      <w:r>
        <w:lastRenderedPageBreak/>
        <w:t>The superintendent</w:t>
      </w:r>
      <w:r w:rsidR="005E4D7C" w:rsidRPr="005E4D7C">
        <w:t xml:space="preserve">, under the direction of the </w:t>
      </w:r>
      <w:r w:rsidRPr="005E4D7C">
        <w:t xml:space="preserve">board of education, is responsible </w:t>
      </w:r>
      <w:r w:rsidR="005E4D7C" w:rsidRPr="005E4D7C">
        <w:t xml:space="preserve">for timely notification to students’ parents or guardians and the school staff of pesticide treatments pursuant to the School IPM Act.   </w:t>
      </w:r>
    </w:p>
    <w:p w14:paraId="14095C18" w14:textId="77777777" w:rsidR="00287887" w:rsidRDefault="00287887" w:rsidP="00E00C45">
      <w:pPr>
        <w:pStyle w:val="BodyText"/>
        <w:ind w:right="0"/>
      </w:pPr>
    </w:p>
    <w:p w14:paraId="6AC2E1E4" w14:textId="77777777" w:rsidR="0081001A" w:rsidRPr="0023404F" w:rsidRDefault="0081001A" w:rsidP="00E00C45">
      <w:pPr>
        <w:pStyle w:val="BodyText"/>
        <w:ind w:right="0"/>
        <w:rPr>
          <w:bCs/>
          <w:u w:val="words"/>
        </w:rPr>
      </w:pPr>
      <w:r w:rsidRPr="0023404F">
        <w:rPr>
          <w:bCs/>
          <w:u w:val="words"/>
        </w:rPr>
        <w:t>Re-entry</w:t>
      </w:r>
    </w:p>
    <w:p w14:paraId="5160D72C" w14:textId="77777777" w:rsidR="0081001A" w:rsidRPr="0023404F" w:rsidRDefault="0081001A" w:rsidP="00E00C45">
      <w:pPr>
        <w:pStyle w:val="BodyText"/>
        <w:ind w:right="0"/>
        <w:rPr>
          <w:b/>
          <w:bCs/>
        </w:rPr>
      </w:pPr>
    </w:p>
    <w:p w14:paraId="0B2B89AE" w14:textId="77777777" w:rsidR="0081001A" w:rsidRPr="0023404F" w:rsidRDefault="0081001A" w:rsidP="00E00C45">
      <w:pPr>
        <w:pStyle w:val="BodyText"/>
        <w:ind w:right="0"/>
      </w:pPr>
      <w:r w:rsidRPr="0023404F">
        <w:t>Re-entry to a pesticide treated area shall conform to the requirements of the School IPM Act.</w:t>
      </w:r>
    </w:p>
    <w:p w14:paraId="204D91C2" w14:textId="77777777" w:rsidR="0081001A" w:rsidRPr="0023404F" w:rsidRDefault="0081001A" w:rsidP="00E00C45">
      <w:pPr>
        <w:pStyle w:val="BodyText"/>
        <w:ind w:right="0"/>
      </w:pPr>
    </w:p>
    <w:p w14:paraId="5ADD8622" w14:textId="77777777" w:rsidR="0081001A" w:rsidRPr="0023404F" w:rsidRDefault="0081001A" w:rsidP="00E00C45">
      <w:pPr>
        <w:pStyle w:val="BodyText"/>
        <w:ind w:right="0"/>
        <w:rPr>
          <w:bCs/>
          <w:u w:val="words"/>
        </w:rPr>
      </w:pPr>
      <w:r w:rsidRPr="0023404F">
        <w:rPr>
          <w:bCs/>
          <w:u w:val="words"/>
        </w:rPr>
        <w:t>Pesticide applicators</w:t>
      </w:r>
    </w:p>
    <w:p w14:paraId="7F6FAB34" w14:textId="77777777" w:rsidR="0081001A" w:rsidRPr="0023404F" w:rsidRDefault="0081001A" w:rsidP="00E00C45">
      <w:pPr>
        <w:pStyle w:val="BodyText"/>
        <w:ind w:right="0"/>
        <w:rPr>
          <w:b/>
          <w:bCs/>
        </w:rPr>
      </w:pPr>
    </w:p>
    <w:p w14:paraId="7A07D675" w14:textId="77777777" w:rsidR="0081001A" w:rsidRPr="0023404F" w:rsidRDefault="0081001A" w:rsidP="00E00C45">
      <w:pPr>
        <w:pStyle w:val="BodyText"/>
        <w:ind w:right="0"/>
      </w:pPr>
      <w:r w:rsidRPr="0023404F">
        <w:t>The IPM coordinator shall ensure that applicators follow state regulations, including licensing requirements</w:t>
      </w:r>
      <w:r w:rsidR="00F80FEE" w:rsidRPr="0023404F">
        <w:t xml:space="preserve"> </w:t>
      </w:r>
      <w:r w:rsidRPr="0023404F">
        <w:t>and label precautions, and must comply with all components of the School IPM Policy.</w:t>
      </w:r>
    </w:p>
    <w:p w14:paraId="19BB4E5A" w14:textId="77777777" w:rsidR="0081001A" w:rsidRPr="0023404F" w:rsidRDefault="0081001A" w:rsidP="00E00C45">
      <w:pPr>
        <w:pStyle w:val="BodyText"/>
        <w:ind w:right="0"/>
      </w:pPr>
    </w:p>
    <w:p w14:paraId="41B9924F" w14:textId="77777777" w:rsidR="0081001A" w:rsidRPr="0023404F" w:rsidRDefault="0081001A" w:rsidP="00E00C45">
      <w:pPr>
        <w:pStyle w:val="BodyText"/>
        <w:ind w:right="0"/>
        <w:rPr>
          <w:bCs/>
          <w:u w:val="words"/>
        </w:rPr>
      </w:pPr>
      <w:r w:rsidRPr="0023404F">
        <w:rPr>
          <w:bCs/>
          <w:u w:val="words"/>
        </w:rPr>
        <w:t>Evaluation</w:t>
      </w:r>
    </w:p>
    <w:p w14:paraId="072EC2B6" w14:textId="77777777" w:rsidR="0081001A" w:rsidRPr="0023404F" w:rsidRDefault="0081001A" w:rsidP="00E00C45">
      <w:pPr>
        <w:pStyle w:val="BodyText"/>
        <w:ind w:right="0"/>
        <w:rPr>
          <w:b/>
          <w:bCs/>
        </w:rPr>
      </w:pPr>
    </w:p>
    <w:p w14:paraId="27F063B6" w14:textId="128F618D" w:rsidR="0081001A" w:rsidRPr="0023404F" w:rsidRDefault="0081001A" w:rsidP="00E00C45">
      <w:pPr>
        <w:pStyle w:val="BodyText"/>
        <w:ind w:right="0"/>
      </w:pPr>
      <w:r w:rsidRPr="0023404F">
        <w:t>Annually, for public schools, the</w:t>
      </w:r>
      <w:r w:rsidR="000E053A" w:rsidRPr="0023404F">
        <w:t xml:space="preserve"> </w:t>
      </w:r>
      <w:r w:rsidR="00C22BCD">
        <w:t>superintendent</w:t>
      </w:r>
      <w:r w:rsidRPr="0023404F">
        <w:t xml:space="preserve"> will report to </w:t>
      </w:r>
      <w:r w:rsidR="002B5280" w:rsidRPr="0023404F">
        <w:t xml:space="preserve">the </w:t>
      </w:r>
      <w:r w:rsidRPr="0023404F">
        <w:t>board on the</w:t>
      </w:r>
      <w:r w:rsidR="00F80FEE" w:rsidRPr="0023404F">
        <w:t xml:space="preserve"> </w:t>
      </w:r>
      <w:r w:rsidRPr="0023404F">
        <w:t>effectiveness of the IPM plan and make recommendations for improvement as needed. The board directs the</w:t>
      </w:r>
      <w:r w:rsidR="000E053A" w:rsidRPr="0023404F">
        <w:t xml:space="preserve"> </w:t>
      </w:r>
      <w:r w:rsidR="00C22BCD">
        <w:t>superintendent</w:t>
      </w:r>
      <w:r w:rsidR="000E053A" w:rsidRPr="0023404F">
        <w:t xml:space="preserve"> </w:t>
      </w:r>
      <w:r w:rsidRPr="0023404F">
        <w:t>to develop regulations/procedures for the</w:t>
      </w:r>
      <w:r w:rsidR="00F80FEE" w:rsidRPr="0023404F">
        <w:t xml:space="preserve"> </w:t>
      </w:r>
      <w:r w:rsidRPr="0023404F">
        <w:t>implementation of this policy.</w:t>
      </w:r>
    </w:p>
    <w:p w14:paraId="4C2DFB4F" w14:textId="77777777" w:rsidR="00E00C45" w:rsidRPr="0023404F" w:rsidRDefault="00E00C45" w:rsidP="00E00C45">
      <w:pPr>
        <w:tabs>
          <w:tab w:val="left" w:pos="1152"/>
          <w:tab w:val="left" w:pos="2736"/>
          <w:tab w:val="left" w:pos="5400"/>
          <w:tab w:val="left" w:pos="5940"/>
        </w:tabs>
        <w:suppressAutoHyphens/>
        <w:rPr>
          <w:rFonts w:ascii="Helvetica" w:hAnsi="Helvetica"/>
          <w:sz w:val="20"/>
          <w:u w:val="words"/>
        </w:rPr>
      </w:pPr>
    </w:p>
    <w:p w14:paraId="1B0ED666" w14:textId="33D59052" w:rsidR="00FF3FE0" w:rsidRPr="0023404F" w:rsidRDefault="00FF3FE0" w:rsidP="00E00C45">
      <w:pPr>
        <w:tabs>
          <w:tab w:val="left" w:pos="2880"/>
        </w:tabs>
        <w:suppressAutoHyphens/>
        <w:rPr>
          <w:rFonts w:ascii="Helvetica" w:hAnsi="Helvetica"/>
          <w:sz w:val="20"/>
        </w:rPr>
      </w:pPr>
      <w:r w:rsidRPr="0023404F">
        <w:rPr>
          <w:rFonts w:ascii="Helvetica" w:hAnsi="Helvetica"/>
          <w:sz w:val="20"/>
        </w:rPr>
        <w:t>Adopted:</w:t>
      </w:r>
      <w:r w:rsidR="0073251F" w:rsidRPr="0073251F">
        <w:t xml:space="preserve"> </w:t>
      </w:r>
      <w:r w:rsidR="0073251F">
        <w:tab/>
      </w:r>
      <w:r w:rsidR="0073251F" w:rsidRPr="0073251F">
        <w:rPr>
          <w:rFonts w:ascii="Helvetica" w:hAnsi="Helvetica"/>
          <w:sz w:val="20"/>
        </w:rPr>
        <w:t>November 11, 2008</w:t>
      </w:r>
    </w:p>
    <w:p w14:paraId="2343D296" w14:textId="0026D070" w:rsidR="00FF3FE0" w:rsidRPr="0023404F" w:rsidRDefault="00FF3FE0" w:rsidP="00E00C45">
      <w:pPr>
        <w:tabs>
          <w:tab w:val="left" w:pos="2880"/>
        </w:tabs>
        <w:suppressAutoHyphens/>
        <w:rPr>
          <w:rFonts w:ascii="Helvetica" w:hAnsi="Helvetica"/>
          <w:sz w:val="20"/>
        </w:rPr>
      </w:pPr>
      <w:r w:rsidRPr="0023404F">
        <w:rPr>
          <w:rFonts w:ascii="Helvetica" w:hAnsi="Helvetica"/>
          <w:sz w:val="20"/>
        </w:rPr>
        <w:t>NJSBA Review/Update:</w:t>
      </w:r>
      <w:r w:rsidR="00AD5B71">
        <w:rPr>
          <w:rFonts w:ascii="Helvetica" w:hAnsi="Helvetica"/>
          <w:sz w:val="20"/>
        </w:rPr>
        <w:tab/>
        <w:t>December 2021</w:t>
      </w:r>
    </w:p>
    <w:p w14:paraId="7BF27B90" w14:textId="77777777" w:rsidR="00FF3FE0" w:rsidRPr="0023404F" w:rsidRDefault="00FF3FE0" w:rsidP="00E00C45">
      <w:pPr>
        <w:tabs>
          <w:tab w:val="left" w:pos="2880"/>
        </w:tabs>
        <w:suppressAutoHyphens/>
        <w:rPr>
          <w:rFonts w:ascii="Helvetica" w:hAnsi="Helvetica"/>
          <w:sz w:val="20"/>
        </w:rPr>
      </w:pPr>
      <w:r w:rsidRPr="0023404F">
        <w:rPr>
          <w:rFonts w:ascii="Helvetica" w:hAnsi="Helvetica"/>
          <w:sz w:val="20"/>
        </w:rPr>
        <w:t>Readopted:</w:t>
      </w:r>
    </w:p>
    <w:p w14:paraId="207B308F" w14:textId="77777777" w:rsidR="00E00C45" w:rsidRPr="0023404F" w:rsidRDefault="00E00C45" w:rsidP="00E00C45">
      <w:pPr>
        <w:tabs>
          <w:tab w:val="left" w:pos="1152"/>
          <w:tab w:val="left" w:pos="2736"/>
          <w:tab w:val="left" w:pos="5400"/>
          <w:tab w:val="left" w:pos="5940"/>
        </w:tabs>
        <w:suppressAutoHyphens/>
        <w:rPr>
          <w:rFonts w:ascii="Helvetica" w:hAnsi="Helvetica"/>
          <w:sz w:val="20"/>
        </w:rPr>
      </w:pPr>
    </w:p>
    <w:p w14:paraId="3102B17F" w14:textId="77777777" w:rsidR="0081001A" w:rsidRPr="0023404F" w:rsidRDefault="0081001A" w:rsidP="00E00C45">
      <w:pPr>
        <w:tabs>
          <w:tab w:val="left" w:pos="1152"/>
          <w:tab w:val="left" w:pos="1890"/>
          <w:tab w:val="left" w:pos="5400"/>
          <w:tab w:val="left" w:pos="5940"/>
        </w:tabs>
        <w:suppressAutoHyphens/>
        <w:rPr>
          <w:rFonts w:ascii="Helvetica" w:hAnsi="Helvetica"/>
          <w:sz w:val="20"/>
        </w:rPr>
      </w:pPr>
      <w:r w:rsidRPr="0023404F">
        <w:rPr>
          <w:rFonts w:ascii="Helvetica" w:hAnsi="Helvetica"/>
          <w:sz w:val="20"/>
          <w:u w:val="single"/>
        </w:rPr>
        <w:t>Key</w:t>
      </w:r>
      <w:r w:rsidRPr="0023404F">
        <w:rPr>
          <w:rFonts w:ascii="Helvetica" w:hAnsi="Helvetica"/>
          <w:sz w:val="20"/>
        </w:rPr>
        <w:t xml:space="preserve"> </w:t>
      </w:r>
      <w:r w:rsidRPr="0023404F">
        <w:rPr>
          <w:rFonts w:ascii="Helvetica" w:hAnsi="Helvetica"/>
          <w:sz w:val="20"/>
          <w:u w:val="single"/>
        </w:rPr>
        <w:t>Words</w:t>
      </w:r>
    </w:p>
    <w:p w14:paraId="4F601CEB" w14:textId="77777777" w:rsidR="0081001A" w:rsidRPr="0023404F" w:rsidRDefault="0081001A" w:rsidP="00E00C45">
      <w:pPr>
        <w:tabs>
          <w:tab w:val="left" w:pos="1152"/>
          <w:tab w:val="left" w:pos="1890"/>
          <w:tab w:val="left" w:pos="5400"/>
          <w:tab w:val="left" w:pos="5940"/>
        </w:tabs>
        <w:suppressAutoHyphens/>
        <w:rPr>
          <w:rFonts w:ascii="Helvetica" w:hAnsi="Helvetica"/>
          <w:sz w:val="20"/>
        </w:rPr>
      </w:pPr>
    </w:p>
    <w:p w14:paraId="35423DA9" w14:textId="77777777" w:rsidR="0081001A" w:rsidRPr="0023404F" w:rsidRDefault="0081001A" w:rsidP="00E00C45">
      <w:pPr>
        <w:tabs>
          <w:tab w:val="left" w:pos="1152"/>
          <w:tab w:val="left" w:pos="1890"/>
          <w:tab w:val="left" w:pos="5400"/>
          <w:tab w:val="left" w:pos="5940"/>
        </w:tabs>
        <w:suppressAutoHyphens/>
        <w:rPr>
          <w:rFonts w:ascii="Helvetica" w:hAnsi="Helvetica"/>
          <w:sz w:val="20"/>
        </w:rPr>
      </w:pPr>
      <w:r w:rsidRPr="0023404F">
        <w:rPr>
          <w:rFonts w:ascii="Helvetica" w:hAnsi="Helvetica"/>
          <w:sz w:val="20"/>
        </w:rPr>
        <w:t>Operation and Maintenance of Plant, Buildings and Grounds, Maintenance</w:t>
      </w:r>
    </w:p>
    <w:p w14:paraId="49445183" w14:textId="77777777" w:rsidR="0081001A" w:rsidRPr="0023404F" w:rsidRDefault="0081001A" w:rsidP="00E00C45">
      <w:pPr>
        <w:tabs>
          <w:tab w:val="left" w:pos="1152"/>
          <w:tab w:val="left" w:pos="1890"/>
          <w:tab w:val="left" w:pos="5400"/>
          <w:tab w:val="left" w:pos="5940"/>
        </w:tabs>
        <w:suppressAutoHyphens/>
        <w:rPr>
          <w:rFonts w:ascii="Helvetica" w:hAnsi="Helvetica"/>
          <w:sz w:val="20"/>
        </w:rPr>
      </w:pPr>
    </w:p>
    <w:p w14:paraId="5CF7F59D" w14:textId="77777777" w:rsidR="005E02E5"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b/>
          <w:sz w:val="20"/>
          <w:u w:val="single"/>
        </w:rPr>
        <w:t>Legal</w:t>
      </w:r>
      <w:r w:rsidRPr="0023404F">
        <w:rPr>
          <w:rFonts w:ascii="Helvetica" w:hAnsi="Helvetica"/>
          <w:b/>
          <w:sz w:val="20"/>
        </w:rPr>
        <w:t xml:space="preserve"> </w:t>
      </w:r>
      <w:r w:rsidRPr="0023404F">
        <w:rPr>
          <w:rFonts w:ascii="Helvetica" w:hAnsi="Helvetica"/>
          <w:b/>
          <w:sz w:val="20"/>
          <w:u w:val="single"/>
        </w:rPr>
        <w:t>References</w:t>
      </w:r>
      <w:r w:rsidRPr="0023404F">
        <w:rPr>
          <w:rFonts w:ascii="Helvetica" w:hAnsi="Helvetica"/>
          <w:b/>
          <w:sz w:val="20"/>
        </w:rPr>
        <w:t>:</w:t>
      </w:r>
      <w:r w:rsidRPr="0023404F">
        <w:rPr>
          <w:rFonts w:ascii="Helvetica" w:hAnsi="Helvetica"/>
          <w:sz w:val="20"/>
        </w:rPr>
        <w:tab/>
      </w:r>
      <w:r w:rsidRPr="0023404F">
        <w:rPr>
          <w:rFonts w:ascii="Helvetica" w:hAnsi="Helvetica"/>
          <w:iCs/>
          <w:sz w:val="20"/>
          <w:u w:val="single"/>
        </w:rPr>
        <w:t>N.J.S.A.</w:t>
      </w:r>
      <w:r w:rsidRPr="0023404F">
        <w:rPr>
          <w:rFonts w:ascii="Helvetica" w:hAnsi="Helvetica"/>
          <w:sz w:val="20"/>
        </w:rPr>
        <w:t xml:space="preserve">   13:1F-19</w:t>
      </w:r>
    </w:p>
    <w:p w14:paraId="2F967EDF" w14:textId="77777777" w:rsidR="005E02E5"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bCs/>
          <w:sz w:val="20"/>
        </w:rPr>
        <w:tab/>
      </w:r>
      <w:r w:rsidRPr="0023404F">
        <w:rPr>
          <w:rFonts w:ascii="Helvetica" w:hAnsi="Helvetica"/>
          <w:bCs/>
          <w:sz w:val="20"/>
        </w:rPr>
        <w:tab/>
        <w:t xml:space="preserve">  through -33</w:t>
      </w:r>
      <w:r w:rsidRPr="0023404F">
        <w:rPr>
          <w:rFonts w:ascii="Helvetica" w:hAnsi="Helvetica"/>
          <w:sz w:val="20"/>
        </w:rPr>
        <w:tab/>
      </w:r>
      <w:r w:rsidRPr="0023404F">
        <w:rPr>
          <w:rFonts w:ascii="Helvetica" w:hAnsi="Helvetica"/>
          <w:sz w:val="20"/>
          <w:u w:val="words"/>
        </w:rPr>
        <w:t xml:space="preserve">School Integrated </w:t>
      </w:r>
      <w:smartTag w:uri="urn:schemas-microsoft-com:office:smarttags" w:element="place">
        <w:r w:rsidRPr="0023404F">
          <w:rPr>
            <w:rFonts w:ascii="Helvetica" w:hAnsi="Helvetica"/>
            <w:sz w:val="20"/>
            <w:u w:val="words"/>
          </w:rPr>
          <w:t>Pest</w:t>
        </w:r>
      </w:smartTag>
      <w:r w:rsidR="008617BE" w:rsidRPr="0023404F">
        <w:rPr>
          <w:rFonts w:ascii="Helvetica" w:hAnsi="Helvetica"/>
          <w:sz w:val="20"/>
          <w:u w:val="words"/>
        </w:rPr>
        <w:t xml:space="preserve"> Management Act</w:t>
      </w:r>
    </w:p>
    <w:p w14:paraId="3B8E0E00" w14:textId="77777777" w:rsidR="005E02E5"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b/>
          <w:sz w:val="20"/>
        </w:rPr>
        <w:tab/>
      </w:r>
      <w:r w:rsidRPr="0023404F">
        <w:rPr>
          <w:rFonts w:ascii="Helvetica" w:hAnsi="Helvetica"/>
          <w:b/>
          <w:sz w:val="20"/>
        </w:rPr>
        <w:tab/>
      </w:r>
      <w:r w:rsidRPr="0023404F">
        <w:rPr>
          <w:rFonts w:ascii="Helvetica" w:hAnsi="Helvetica"/>
          <w:sz w:val="20"/>
          <w:u w:val="single"/>
        </w:rPr>
        <w:t>N.J.S.A.</w:t>
      </w:r>
      <w:r w:rsidRPr="0023404F">
        <w:rPr>
          <w:rFonts w:ascii="Helvetica" w:hAnsi="Helvetica"/>
          <w:sz w:val="20"/>
        </w:rPr>
        <w:t xml:space="preserve">  18A:17-49</w:t>
      </w:r>
    </w:p>
    <w:p w14:paraId="53BBD96F" w14:textId="77777777" w:rsidR="00EB1167"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b/>
          <w:sz w:val="20"/>
        </w:rPr>
        <w:tab/>
      </w:r>
      <w:r w:rsidRPr="0023404F">
        <w:rPr>
          <w:rFonts w:ascii="Helvetica" w:hAnsi="Helvetica"/>
          <w:b/>
          <w:sz w:val="20"/>
        </w:rPr>
        <w:tab/>
        <w:t xml:space="preserve">  </w:t>
      </w:r>
      <w:r w:rsidRPr="0023404F">
        <w:rPr>
          <w:rFonts w:ascii="Helvetica" w:hAnsi="Helvetica"/>
          <w:sz w:val="20"/>
        </w:rPr>
        <w:t>through -52</w:t>
      </w:r>
      <w:r w:rsidRPr="0023404F">
        <w:rPr>
          <w:rFonts w:ascii="Helvetica" w:hAnsi="Helvetica"/>
          <w:sz w:val="20"/>
        </w:rPr>
        <w:tab/>
        <w:t>Buildings and grounds supervisors to be certified</w:t>
      </w:r>
    </w:p>
    <w:p w14:paraId="68916372" w14:textId="77777777" w:rsidR="00AF282F" w:rsidRPr="0023404F" w:rsidRDefault="00EB1167"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sz w:val="20"/>
        </w:rPr>
        <w:tab/>
      </w:r>
      <w:r w:rsidRPr="0023404F">
        <w:rPr>
          <w:rFonts w:ascii="Helvetica" w:hAnsi="Helvetica"/>
          <w:sz w:val="20"/>
        </w:rPr>
        <w:tab/>
      </w:r>
      <w:r w:rsidR="00AF282F" w:rsidRPr="0023404F">
        <w:rPr>
          <w:rFonts w:ascii="Helvetica" w:hAnsi="Helvetica"/>
          <w:sz w:val="20"/>
          <w:u w:val="words"/>
        </w:rPr>
        <w:t>N.J.S.A.</w:t>
      </w:r>
      <w:r w:rsidR="00AF282F" w:rsidRPr="0023404F">
        <w:rPr>
          <w:rFonts w:ascii="Helvetica" w:hAnsi="Helvetica"/>
          <w:sz w:val="20"/>
        </w:rPr>
        <w:t xml:space="preserve">  18A:18A-1 et seq. </w:t>
      </w:r>
      <w:r w:rsidR="00AF282F" w:rsidRPr="0023404F">
        <w:rPr>
          <w:rFonts w:ascii="Helvetica" w:hAnsi="Helvetica"/>
          <w:b/>
          <w:sz w:val="20"/>
        </w:rPr>
        <w:tab/>
      </w:r>
      <w:r w:rsidR="00AF282F" w:rsidRPr="0023404F">
        <w:rPr>
          <w:rFonts w:ascii="Helvetica" w:hAnsi="Helvetica"/>
          <w:sz w:val="20"/>
        </w:rPr>
        <w:t>Public schools contracts law</w:t>
      </w:r>
    </w:p>
    <w:p w14:paraId="2CA0EA60" w14:textId="77777777" w:rsidR="00AF282F" w:rsidRPr="0023404F" w:rsidRDefault="00AF282F"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words"/>
        </w:rPr>
        <w:t>N.J.S.A.</w:t>
      </w:r>
      <w:r w:rsidRPr="0023404F">
        <w:rPr>
          <w:rFonts w:ascii="Helvetica" w:hAnsi="Helvetica"/>
          <w:sz w:val="20"/>
        </w:rPr>
        <w:t xml:space="preserve">  18A:18A-37</w:t>
      </w:r>
      <w:r w:rsidRPr="0023404F">
        <w:rPr>
          <w:rFonts w:ascii="Helvetica" w:hAnsi="Helvetica"/>
          <w:sz w:val="20"/>
        </w:rPr>
        <w:tab/>
        <w:t>Award of purchases, contracts, agreements</w:t>
      </w:r>
    </w:p>
    <w:p w14:paraId="344C362C" w14:textId="77777777" w:rsidR="005E02E5"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b/>
          <w:sz w:val="20"/>
        </w:rPr>
        <w:tab/>
      </w:r>
      <w:r w:rsidRPr="0023404F">
        <w:rPr>
          <w:rFonts w:ascii="Helvetica" w:hAnsi="Helvetica"/>
          <w:b/>
          <w:sz w:val="20"/>
        </w:rPr>
        <w:tab/>
      </w:r>
      <w:r w:rsidRPr="0023404F">
        <w:rPr>
          <w:rFonts w:ascii="Helvetica" w:hAnsi="Helvetica"/>
          <w:sz w:val="20"/>
          <w:u w:val="single"/>
        </w:rPr>
        <w:t>N.J.S.A.</w:t>
      </w:r>
      <w:r w:rsidRPr="0023404F">
        <w:rPr>
          <w:rFonts w:ascii="Helvetica" w:hAnsi="Helvetica"/>
          <w:sz w:val="20"/>
        </w:rPr>
        <w:t xml:space="preserve">  18A:22</w:t>
      </w:r>
      <w:r w:rsidRPr="0023404F">
        <w:rPr>
          <w:rFonts w:ascii="Helvetica" w:hAnsi="Helvetica"/>
          <w:sz w:val="20"/>
        </w:rPr>
        <w:noBreakHyphen/>
        <w:t>8</w:t>
      </w:r>
      <w:r w:rsidRPr="0023404F">
        <w:rPr>
          <w:rFonts w:ascii="Helvetica" w:hAnsi="Helvetica"/>
          <w:sz w:val="20"/>
        </w:rPr>
        <w:tab/>
        <w:t xml:space="preserve">Contents of budget; </w:t>
      </w:r>
      <w:r w:rsidR="00EB1167" w:rsidRPr="0023404F">
        <w:rPr>
          <w:rFonts w:ascii="Helvetica" w:hAnsi="Helvetica"/>
          <w:sz w:val="20"/>
        </w:rPr>
        <w:t>format</w:t>
      </w:r>
    </w:p>
    <w:p w14:paraId="6AC712E5" w14:textId="77777777" w:rsidR="005E02E5"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single"/>
        </w:rPr>
        <w:t>N.J.S.A.</w:t>
      </w:r>
      <w:r w:rsidRPr="0023404F">
        <w:rPr>
          <w:rFonts w:ascii="Helvetica" w:hAnsi="Helvetica"/>
          <w:sz w:val="20"/>
        </w:rPr>
        <w:t xml:space="preserve">  34:5A</w:t>
      </w:r>
      <w:r w:rsidRPr="0023404F">
        <w:rPr>
          <w:rFonts w:ascii="Helvetica" w:hAnsi="Helvetica"/>
          <w:sz w:val="20"/>
        </w:rPr>
        <w:noBreakHyphen/>
        <w:t xml:space="preserve">1 </w:t>
      </w:r>
      <w:r w:rsidRPr="0023404F">
        <w:rPr>
          <w:rFonts w:ascii="Helvetica" w:hAnsi="Helvetica"/>
          <w:sz w:val="20"/>
          <w:u w:val="single"/>
        </w:rPr>
        <w:t>et</w:t>
      </w:r>
      <w:r w:rsidRPr="0023404F">
        <w:rPr>
          <w:rFonts w:ascii="Helvetica" w:hAnsi="Helvetica"/>
          <w:sz w:val="20"/>
        </w:rPr>
        <w:t xml:space="preserve"> </w:t>
      </w:r>
      <w:r w:rsidRPr="0023404F">
        <w:rPr>
          <w:rFonts w:ascii="Helvetica" w:hAnsi="Helvetica"/>
          <w:sz w:val="20"/>
          <w:u w:val="single"/>
        </w:rPr>
        <w:t>seq.</w:t>
      </w:r>
      <w:r w:rsidRPr="0023404F">
        <w:rPr>
          <w:rFonts w:ascii="Helvetica" w:hAnsi="Helvetica"/>
          <w:sz w:val="20"/>
        </w:rPr>
        <w:tab/>
      </w:r>
      <w:r w:rsidRPr="0023404F">
        <w:rPr>
          <w:rFonts w:ascii="Helvetica" w:hAnsi="Helvetica"/>
          <w:sz w:val="20"/>
          <w:u w:val="words"/>
        </w:rPr>
        <w:t>Worker and Community Right to Know Act</w:t>
      </w:r>
    </w:p>
    <w:p w14:paraId="722CBE05" w14:textId="77777777" w:rsidR="005E02E5" w:rsidRDefault="005E02E5" w:rsidP="00E00C45">
      <w:pPr>
        <w:tabs>
          <w:tab w:val="left" w:pos="1152"/>
          <w:tab w:val="left" w:pos="1890"/>
          <w:tab w:val="left" w:pos="4860"/>
          <w:tab w:val="left" w:pos="5940"/>
        </w:tabs>
        <w:suppressAutoHyphens/>
        <w:ind w:left="4860" w:hanging="4860"/>
        <w:rPr>
          <w:rFonts w:ascii="Helvetica" w:hAnsi="Helvetica"/>
          <w:sz w:val="20"/>
          <w:u w:val="words"/>
        </w:rPr>
      </w:pPr>
      <w:r w:rsidRPr="0023404F">
        <w:rPr>
          <w:rFonts w:ascii="Helvetica" w:hAnsi="Helvetica"/>
          <w:sz w:val="20"/>
        </w:rPr>
        <w:tab/>
      </w:r>
      <w:r w:rsidRPr="0023404F">
        <w:rPr>
          <w:rFonts w:ascii="Helvetica" w:hAnsi="Helvetica"/>
          <w:sz w:val="20"/>
        </w:rPr>
        <w:tab/>
      </w:r>
      <w:r w:rsidRPr="0023404F">
        <w:rPr>
          <w:rFonts w:ascii="Helvetica" w:hAnsi="Helvetica"/>
          <w:sz w:val="20"/>
          <w:u w:val="single"/>
        </w:rPr>
        <w:t>N.J.S.A.</w:t>
      </w:r>
      <w:r w:rsidRPr="0023404F">
        <w:rPr>
          <w:rFonts w:ascii="Helvetica" w:hAnsi="Helvetica"/>
          <w:sz w:val="20"/>
        </w:rPr>
        <w:t xml:space="preserve">  34:6A</w:t>
      </w:r>
      <w:r w:rsidRPr="0023404F">
        <w:rPr>
          <w:rFonts w:ascii="Helvetica" w:hAnsi="Helvetica"/>
          <w:sz w:val="20"/>
        </w:rPr>
        <w:noBreakHyphen/>
        <w:t xml:space="preserve">25 </w:t>
      </w:r>
      <w:r w:rsidRPr="0023404F">
        <w:rPr>
          <w:rFonts w:ascii="Helvetica" w:hAnsi="Helvetica"/>
          <w:sz w:val="20"/>
          <w:u w:val="single"/>
        </w:rPr>
        <w:t>et</w:t>
      </w:r>
      <w:r w:rsidRPr="0023404F">
        <w:rPr>
          <w:rFonts w:ascii="Helvetica" w:hAnsi="Helvetica"/>
          <w:sz w:val="20"/>
        </w:rPr>
        <w:t xml:space="preserve"> </w:t>
      </w:r>
      <w:r w:rsidRPr="0023404F">
        <w:rPr>
          <w:rFonts w:ascii="Helvetica" w:hAnsi="Helvetica"/>
          <w:sz w:val="20"/>
          <w:u w:val="single"/>
        </w:rPr>
        <w:t>seq.</w:t>
      </w:r>
      <w:r w:rsidRPr="0023404F">
        <w:rPr>
          <w:rFonts w:ascii="Helvetica" w:hAnsi="Helvetica"/>
          <w:sz w:val="20"/>
        </w:rPr>
        <w:t xml:space="preserve"> </w:t>
      </w:r>
      <w:r w:rsidRPr="0023404F">
        <w:rPr>
          <w:rFonts w:ascii="Helvetica" w:hAnsi="Helvetica"/>
          <w:sz w:val="20"/>
        </w:rPr>
        <w:tab/>
      </w:r>
      <w:smartTag w:uri="urn:schemas-microsoft-com:office:smarttags" w:element="place">
        <w:smartTag w:uri="urn:schemas-microsoft-com:office:smarttags" w:element="State">
          <w:r w:rsidRPr="0023404F">
            <w:rPr>
              <w:rFonts w:ascii="Helvetica" w:hAnsi="Helvetica"/>
              <w:sz w:val="20"/>
              <w:u w:val="words"/>
            </w:rPr>
            <w:t>New Jersey</w:t>
          </w:r>
        </w:smartTag>
      </w:smartTag>
      <w:r w:rsidRPr="0023404F">
        <w:rPr>
          <w:rFonts w:ascii="Helvetica" w:hAnsi="Helvetica"/>
          <w:sz w:val="20"/>
          <w:u w:val="words"/>
        </w:rPr>
        <w:t xml:space="preserve"> Public Employees Occupational Safety and Health Act</w:t>
      </w:r>
    </w:p>
    <w:p w14:paraId="3982B622" w14:textId="77777777" w:rsidR="00CA19B3" w:rsidRPr="00CA19B3" w:rsidRDefault="00CA19B3" w:rsidP="00CA19B3">
      <w:pPr>
        <w:tabs>
          <w:tab w:val="left" w:pos="0"/>
          <w:tab w:val="left" w:pos="576"/>
          <w:tab w:val="left" w:pos="1152"/>
          <w:tab w:val="left" w:pos="1890"/>
          <w:tab w:val="left" w:pos="4860"/>
          <w:tab w:val="left" w:pos="7056"/>
          <w:tab w:val="left" w:pos="7776"/>
          <w:tab w:val="left" w:pos="9216"/>
          <w:tab w:val="left" w:pos="9360"/>
        </w:tabs>
        <w:suppressAutoHyphens/>
        <w:ind w:left="4680" w:hanging="4680"/>
        <w:rPr>
          <w:rFonts w:ascii="Helvetica" w:hAnsi="Helvetica"/>
          <w:sz w:val="20"/>
        </w:rPr>
      </w:pPr>
      <w:r>
        <w:rPr>
          <w:rFonts w:ascii="Helvetica" w:hAnsi="Helvetica"/>
          <w:sz w:val="20"/>
        </w:rPr>
        <w:tab/>
      </w:r>
      <w:r>
        <w:rPr>
          <w:rFonts w:ascii="Helvetica" w:hAnsi="Helvetica"/>
          <w:sz w:val="20"/>
        </w:rPr>
        <w:tab/>
      </w:r>
      <w:r w:rsidRPr="00CA19B3">
        <w:rPr>
          <w:rFonts w:ascii="Helvetica" w:hAnsi="Helvetica"/>
          <w:sz w:val="20"/>
          <w:u w:val="words"/>
        </w:rPr>
        <w:tab/>
        <w:t>N.J.S.A.</w:t>
      </w:r>
      <w:r w:rsidRPr="00CA19B3">
        <w:rPr>
          <w:rFonts w:ascii="Helvetica" w:hAnsi="Helvetica"/>
          <w:sz w:val="20"/>
        </w:rPr>
        <w:t xml:space="preserve"> 58:12A-1 </w:t>
      </w:r>
      <w:r w:rsidRPr="00CA19B3">
        <w:rPr>
          <w:rFonts w:ascii="Helvetica" w:hAnsi="Helvetica"/>
          <w:sz w:val="20"/>
          <w:u w:val="words"/>
        </w:rPr>
        <w:t>et seq.</w:t>
      </w:r>
      <w:r w:rsidRPr="00CA19B3">
        <w:rPr>
          <w:rFonts w:ascii="Helvetica" w:hAnsi="Helvetica"/>
          <w:sz w:val="20"/>
          <w:u w:val="words"/>
        </w:rPr>
        <w:tab/>
        <w:t>Safe Drinking Water Act</w:t>
      </w:r>
    </w:p>
    <w:p w14:paraId="66921AFA" w14:textId="77777777" w:rsidR="00EB1167" w:rsidRPr="0023404F" w:rsidRDefault="00EB1167" w:rsidP="00E00C45">
      <w:pPr>
        <w:tabs>
          <w:tab w:val="left" w:pos="1152"/>
          <w:tab w:val="left" w:pos="1890"/>
          <w:tab w:val="left" w:pos="4860"/>
          <w:tab w:val="left" w:pos="5940"/>
        </w:tabs>
        <w:suppressAutoHyphens/>
        <w:ind w:left="4860" w:hanging="4860"/>
        <w:rPr>
          <w:rFonts w:ascii="Helvetica" w:hAnsi="Helvetica"/>
          <w:strike/>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single"/>
        </w:rPr>
        <w:t>N.J.A.C.</w:t>
      </w:r>
      <w:r w:rsidRPr="0023404F">
        <w:rPr>
          <w:rFonts w:ascii="Helvetica" w:hAnsi="Helvetica"/>
          <w:sz w:val="20"/>
        </w:rPr>
        <w:t xml:space="preserve">  5:23-1 </w:t>
      </w:r>
      <w:r w:rsidRPr="0023404F">
        <w:rPr>
          <w:rFonts w:ascii="Helvetica" w:hAnsi="Helvetica"/>
          <w:sz w:val="20"/>
          <w:u w:val="words"/>
        </w:rPr>
        <w:t>et seq.</w:t>
      </w:r>
      <w:r w:rsidRPr="0023404F">
        <w:rPr>
          <w:rFonts w:ascii="Helvetica" w:hAnsi="Helvetica"/>
          <w:sz w:val="20"/>
        </w:rPr>
        <w:tab/>
        <w:t>The uniform construction code</w:t>
      </w:r>
    </w:p>
    <w:p w14:paraId="0E21E6DA" w14:textId="77777777" w:rsidR="006F260E" w:rsidRPr="0023404F" w:rsidRDefault="006F260E" w:rsidP="00E00C45">
      <w:pPr>
        <w:tabs>
          <w:tab w:val="left" w:pos="1152"/>
          <w:tab w:val="left" w:pos="1890"/>
          <w:tab w:val="left" w:pos="4860"/>
          <w:tab w:val="left" w:pos="5940"/>
        </w:tabs>
        <w:suppressAutoHyphens/>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words"/>
        </w:rPr>
        <w:t>N.J.A.C.</w:t>
      </w:r>
      <w:r w:rsidRPr="0023404F">
        <w:rPr>
          <w:rFonts w:ascii="Helvetica" w:hAnsi="Helvetica"/>
          <w:sz w:val="20"/>
        </w:rPr>
        <w:t xml:space="preserve">  6A:23A-1 </w:t>
      </w:r>
      <w:r w:rsidRPr="0023404F">
        <w:rPr>
          <w:rFonts w:ascii="Helvetica" w:hAnsi="Helvetica"/>
          <w:sz w:val="20"/>
          <w:u w:val="words"/>
        </w:rPr>
        <w:t>et seq.</w:t>
      </w:r>
      <w:r w:rsidRPr="0023404F">
        <w:rPr>
          <w:rFonts w:ascii="Helvetica" w:hAnsi="Helvetica"/>
          <w:sz w:val="20"/>
          <w:u w:val="words"/>
        </w:rPr>
        <w:tab/>
      </w:r>
      <w:r w:rsidR="00D720DC" w:rsidRPr="0023404F">
        <w:rPr>
          <w:rFonts w:ascii="Helvetica" w:hAnsi="Helvetica"/>
          <w:sz w:val="20"/>
        </w:rPr>
        <w:t>Fiscal accountability, efficiency and budgeting</w:t>
      </w:r>
      <w:r w:rsidR="008617BE" w:rsidRPr="0023404F">
        <w:rPr>
          <w:rFonts w:ascii="Helvetica" w:hAnsi="Helvetica"/>
          <w:sz w:val="20"/>
        </w:rPr>
        <w:t xml:space="preserve"> </w:t>
      </w:r>
      <w:r w:rsidR="008617BE" w:rsidRPr="0023404F">
        <w:rPr>
          <w:rFonts w:ascii="Helvetica" w:hAnsi="Helvetica"/>
          <w:sz w:val="20"/>
        </w:rPr>
        <w:tab/>
      </w:r>
      <w:r w:rsidR="008617BE" w:rsidRPr="0023404F">
        <w:rPr>
          <w:rFonts w:ascii="Helvetica" w:hAnsi="Helvetica"/>
          <w:sz w:val="20"/>
        </w:rPr>
        <w:tab/>
      </w:r>
      <w:r w:rsidR="008617BE" w:rsidRPr="0023404F">
        <w:rPr>
          <w:rFonts w:ascii="Helvetica" w:hAnsi="Helvetica"/>
          <w:sz w:val="20"/>
        </w:rPr>
        <w:tab/>
      </w:r>
      <w:r w:rsidR="00A33D82" w:rsidRPr="0023404F">
        <w:rPr>
          <w:rFonts w:ascii="Helvetica" w:hAnsi="Helvetica"/>
          <w:sz w:val="20"/>
        </w:rPr>
        <w:t xml:space="preserve">  </w:t>
      </w:r>
      <w:r w:rsidR="00A33D82" w:rsidRPr="0023404F">
        <w:rPr>
          <w:rFonts w:ascii="Helvetica" w:hAnsi="Helvetica"/>
          <w:sz w:val="20"/>
          <w:u w:val="words"/>
        </w:rPr>
        <w:t>See Particularly</w:t>
      </w:r>
      <w:r w:rsidR="00A33D82" w:rsidRPr="0023404F">
        <w:rPr>
          <w:rFonts w:ascii="Helvetica" w:hAnsi="Helvetica"/>
          <w:sz w:val="20"/>
        </w:rPr>
        <w:t>:</w:t>
      </w:r>
      <w:r w:rsidR="008617BE" w:rsidRPr="0023404F">
        <w:rPr>
          <w:rFonts w:ascii="Helvetica" w:hAnsi="Helvetica"/>
          <w:sz w:val="20"/>
        </w:rPr>
        <w:tab/>
      </w:r>
      <w:r w:rsidR="00D720DC" w:rsidRPr="0023404F">
        <w:rPr>
          <w:rFonts w:ascii="Helvetica" w:hAnsi="Helvetica"/>
          <w:sz w:val="20"/>
        </w:rPr>
        <w:t>procedures</w:t>
      </w:r>
    </w:p>
    <w:p w14:paraId="45A2009A" w14:textId="77777777" w:rsidR="006F260E" w:rsidRPr="0023404F" w:rsidRDefault="006F260E"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words"/>
        </w:rPr>
        <w:t>N.J.A.C.</w:t>
      </w:r>
      <w:r w:rsidRPr="0023404F">
        <w:rPr>
          <w:rFonts w:ascii="Helvetica" w:hAnsi="Helvetica"/>
          <w:sz w:val="20"/>
        </w:rPr>
        <w:t xml:space="preserve">  6A:23A-6.9</w:t>
      </w:r>
      <w:r w:rsidRPr="0023404F">
        <w:rPr>
          <w:rFonts w:ascii="Helvetica" w:hAnsi="Helvetica"/>
          <w:sz w:val="20"/>
        </w:rPr>
        <w:tab/>
        <w:t>Facilities maintenance and repair schedule and accounting</w:t>
      </w:r>
      <w:r w:rsidRPr="0023404F">
        <w:rPr>
          <w:rFonts w:ascii="Helvetica" w:hAnsi="Helvetica"/>
          <w:sz w:val="20"/>
        </w:rPr>
        <w:tab/>
      </w:r>
    </w:p>
    <w:p w14:paraId="72FDF1C1" w14:textId="77777777" w:rsidR="005E02E5" w:rsidRPr="0023404F" w:rsidRDefault="00B66FCA"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sz w:val="20"/>
        </w:rPr>
        <w:tab/>
      </w:r>
      <w:r w:rsidRPr="0023404F">
        <w:rPr>
          <w:rFonts w:ascii="Helvetica" w:hAnsi="Helvetica"/>
          <w:sz w:val="20"/>
        </w:rPr>
        <w:tab/>
      </w:r>
      <w:r w:rsidR="005E02E5" w:rsidRPr="0023404F">
        <w:rPr>
          <w:rFonts w:ascii="Helvetica" w:hAnsi="Helvetica"/>
          <w:sz w:val="20"/>
          <w:u w:val="single"/>
        </w:rPr>
        <w:t>N.J.A.C.</w:t>
      </w:r>
      <w:r w:rsidR="005E02E5" w:rsidRPr="0023404F">
        <w:rPr>
          <w:rFonts w:ascii="Helvetica" w:hAnsi="Helvetica"/>
          <w:sz w:val="20"/>
        </w:rPr>
        <w:t xml:space="preserve">  6A:26-12.1 </w:t>
      </w:r>
      <w:r w:rsidR="005E02E5" w:rsidRPr="0023404F">
        <w:rPr>
          <w:rFonts w:ascii="Helvetica" w:hAnsi="Helvetica"/>
          <w:sz w:val="20"/>
          <w:u w:val="single"/>
        </w:rPr>
        <w:t>et</w:t>
      </w:r>
      <w:r w:rsidR="005E02E5" w:rsidRPr="0023404F">
        <w:rPr>
          <w:rFonts w:ascii="Helvetica" w:hAnsi="Helvetica"/>
          <w:sz w:val="20"/>
        </w:rPr>
        <w:t xml:space="preserve"> </w:t>
      </w:r>
      <w:r w:rsidR="005E02E5" w:rsidRPr="0023404F">
        <w:rPr>
          <w:rFonts w:ascii="Helvetica" w:hAnsi="Helvetica"/>
          <w:sz w:val="20"/>
          <w:u w:val="single"/>
        </w:rPr>
        <w:t>seq.</w:t>
      </w:r>
      <w:r w:rsidR="005E02E5" w:rsidRPr="0023404F">
        <w:rPr>
          <w:rFonts w:ascii="Helvetica" w:hAnsi="Helvetica"/>
          <w:sz w:val="20"/>
        </w:rPr>
        <w:tab/>
        <w:t xml:space="preserve">Operation and Maintenance of Facilities </w:t>
      </w:r>
    </w:p>
    <w:p w14:paraId="133062D7" w14:textId="77777777" w:rsidR="005E02E5"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single"/>
        </w:rPr>
        <w:t>See</w:t>
      </w:r>
      <w:r w:rsidRPr="0023404F">
        <w:rPr>
          <w:rFonts w:ascii="Helvetica" w:hAnsi="Helvetica"/>
          <w:sz w:val="20"/>
        </w:rPr>
        <w:t xml:space="preserve"> </w:t>
      </w:r>
      <w:r w:rsidRPr="0023404F">
        <w:rPr>
          <w:rFonts w:ascii="Helvetica" w:hAnsi="Helvetica"/>
          <w:sz w:val="20"/>
          <w:u w:val="single"/>
        </w:rPr>
        <w:t>particularly</w:t>
      </w:r>
      <w:r w:rsidRPr="0023404F">
        <w:rPr>
          <w:rFonts w:ascii="Helvetica" w:hAnsi="Helvetica"/>
          <w:sz w:val="20"/>
        </w:rPr>
        <w:t>:</w:t>
      </w:r>
      <w:r w:rsidRPr="0023404F">
        <w:rPr>
          <w:rFonts w:ascii="Helvetica" w:hAnsi="Helvetica"/>
          <w:sz w:val="20"/>
        </w:rPr>
        <w:tab/>
      </w:r>
    </w:p>
    <w:p w14:paraId="424C90F8" w14:textId="77777777" w:rsidR="005E02E5" w:rsidRPr="0023404F" w:rsidRDefault="005E02E5" w:rsidP="00E00C45">
      <w:pPr>
        <w:tabs>
          <w:tab w:val="left" w:pos="1152"/>
          <w:tab w:val="left" w:pos="1890"/>
          <w:tab w:val="left" w:pos="4860"/>
          <w:tab w:val="left" w:pos="5940"/>
        </w:tabs>
        <w:suppressAutoHyphens/>
        <w:rPr>
          <w:rFonts w:ascii="Helvetica" w:hAnsi="Helvetica"/>
          <w:sz w:val="20"/>
        </w:rPr>
      </w:pPr>
      <w:r w:rsidRPr="0023404F">
        <w:rPr>
          <w:rFonts w:ascii="Helvetica" w:hAnsi="Helvetica"/>
          <w:sz w:val="20"/>
        </w:rPr>
        <w:tab/>
      </w:r>
      <w:r w:rsidRPr="0023404F">
        <w:rPr>
          <w:rFonts w:ascii="Helvetica" w:hAnsi="Helvetica"/>
          <w:sz w:val="20"/>
        </w:rPr>
        <w:tab/>
        <w:t xml:space="preserve">  </w:t>
      </w:r>
      <w:r w:rsidRPr="0023404F">
        <w:rPr>
          <w:rFonts w:ascii="Helvetica" w:hAnsi="Helvetica"/>
          <w:sz w:val="20"/>
          <w:u w:val="single"/>
        </w:rPr>
        <w:t>N.J.A.C.</w:t>
      </w:r>
      <w:r w:rsidRPr="0023404F">
        <w:rPr>
          <w:rFonts w:ascii="Helvetica" w:hAnsi="Helvetica"/>
          <w:sz w:val="20"/>
        </w:rPr>
        <w:t xml:space="preserve">  6A:26-12.2(a)1, 2</w:t>
      </w:r>
    </w:p>
    <w:p w14:paraId="0E626326" w14:textId="77777777" w:rsidR="002944EE" w:rsidRPr="0023404F" w:rsidRDefault="004A4E10" w:rsidP="002944EE">
      <w:pPr>
        <w:tabs>
          <w:tab w:val="left" w:pos="1152"/>
          <w:tab w:val="left" w:pos="1890"/>
          <w:tab w:val="left" w:pos="4860"/>
          <w:tab w:val="left" w:pos="5940"/>
        </w:tabs>
        <w:suppressAutoHyphens/>
        <w:rPr>
          <w:rFonts w:ascii="Helvetica" w:hAnsi="Helvetica"/>
          <w:sz w:val="20"/>
        </w:rPr>
      </w:pPr>
      <w:r w:rsidRPr="0023404F">
        <w:rPr>
          <w:rFonts w:ascii="Helvetica" w:hAnsi="Helvetica"/>
          <w:sz w:val="20"/>
        </w:rPr>
        <w:tab/>
      </w:r>
      <w:r w:rsidRPr="0023404F">
        <w:rPr>
          <w:rFonts w:ascii="Helvetica" w:hAnsi="Helvetica"/>
          <w:sz w:val="20"/>
        </w:rPr>
        <w:tab/>
      </w:r>
      <w:r w:rsidR="002944EE" w:rsidRPr="0023404F">
        <w:rPr>
          <w:rFonts w:ascii="Helvetica" w:hAnsi="Helvetica"/>
          <w:sz w:val="20"/>
          <w:u w:val="single"/>
        </w:rPr>
        <w:t>N.J.A.C.</w:t>
      </w:r>
      <w:r w:rsidR="002944EE" w:rsidRPr="0023404F">
        <w:rPr>
          <w:rFonts w:ascii="Helvetica" w:hAnsi="Helvetica"/>
          <w:sz w:val="20"/>
        </w:rPr>
        <w:t xml:space="preserve">  6A:26-12.4</w:t>
      </w:r>
      <w:r w:rsidR="002944EE" w:rsidRPr="0023404F">
        <w:rPr>
          <w:rFonts w:ascii="Helvetica" w:hAnsi="Helvetica"/>
          <w:sz w:val="20"/>
        </w:rPr>
        <w:tab/>
        <w:t>Safe drinking water</w:t>
      </w:r>
    </w:p>
    <w:p w14:paraId="6F824F3E" w14:textId="77777777" w:rsidR="002944EE" w:rsidRPr="0023404F" w:rsidRDefault="002944EE" w:rsidP="002944EE">
      <w:pPr>
        <w:tabs>
          <w:tab w:val="left" w:pos="1152"/>
          <w:tab w:val="left" w:pos="1890"/>
          <w:tab w:val="left" w:pos="4860"/>
          <w:tab w:val="left" w:pos="5940"/>
        </w:tabs>
        <w:suppressAutoHyphens/>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single"/>
        </w:rPr>
        <w:t>N.J.A.C.</w:t>
      </w:r>
      <w:r w:rsidRPr="0023404F">
        <w:rPr>
          <w:rFonts w:ascii="Helvetica" w:hAnsi="Helvetica"/>
          <w:sz w:val="20"/>
        </w:rPr>
        <w:t xml:space="preserve">  6A:30-1.1 </w:t>
      </w:r>
      <w:r w:rsidRPr="0023404F">
        <w:rPr>
          <w:rFonts w:ascii="Helvetica" w:hAnsi="Helvetica"/>
          <w:sz w:val="20"/>
          <w:u w:val="single"/>
        </w:rPr>
        <w:t>et</w:t>
      </w:r>
      <w:r w:rsidRPr="0023404F">
        <w:rPr>
          <w:rFonts w:ascii="Helvetica" w:hAnsi="Helvetica"/>
          <w:sz w:val="20"/>
        </w:rPr>
        <w:t xml:space="preserve"> </w:t>
      </w:r>
      <w:r w:rsidRPr="0023404F">
        <w:rPr>
          <w:rFonts w:ascii="Helvetica" w:hAnsi="Helvetica"/>
          <w:sz w:val="20"/>
          <w:u w:val="single"/>
        </w:rPr>
        <w:t>seq.</w:t>
      </w:r>
      <w:r w:rsidRPr="0023404F">
        <w:rPr>
          <w:rFonts w:ascii="Helvetica" w:hAnsi="Helvetica"/>
          <w:sz w:val="20"/>
        </w:rPr>
        <w:tab/>
        <w:t>Evaluation of the Performance of School Districts</w:t>
      </w:r>
    </w:p>
    <w:p w14:paraId="7526DE54" w14:textId="77777777" w:rsidR="002944EE" w:rsidRPr="0023404F" w:rsidRDefault="002944EE" w:rsidP="002944EE">
      <w:pPr>
        <w:tabs>
          <w:tab w:val="left" w:pos="1152"/>
          <w:tab w:val="left" w:pos="1890"/>
          <w:tab w:val="left" w:pos="4860"/>
          <w:tab w:val="left" w:pos="5940"/>
        </w:tabs>
        <w:suppressAutoHyphens/>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words"/>
        </w:rPr>
        <w:t>N.J.A.C.</w:t>
      </w:r>
      <w:r w:rsidRPr="0023404F">
        <w:rPr>
          <w:rFonts w:ascii="Helvetica" w:hAnsi="Helvetica"/>
          <w:sz w:val="20"/>
        </w:rPr>
        <w:t xml:space="preserve">  7:10-1 </w:t>
      </w:r>
      <w:r w:rsidRPr="0023404F">
        <w:rPr>
          <w:rFonts w:ascii="Helvetica" w:hAnsi="Helvetica"/>
          <w:sz w:val="20"/>
          <w:u w:val="single"/>
        </w:rPr>
        <w:t>et seq</w:t>
      </w:r>
      <w:r w:rsidRPr="0023404F">
        <w:rPr>
          <w:rFonts w:ascii="Helvetica" w:hAnsi="Helvetica"/>
          <w:sz w:val="20"/>
        </w:rPr>
        <w:t>.</w:t>
      </w:r>
      <w:r w:rsidRPr="0023404F">
        <w:rPr>
          <w:rFonts w:ascii="Helvetica" w:hAnsi="Helvetica"/>
          <w:sz w:val="20"/>
        </w:rPr>
        <w:tab/>
        <w:t>Safe Drinking Water Act</w:t>
      </w:r>
    </w:p>
    <w:p w14:paraId="6F2C306D" w14:textId="77777777" w:rsidR="002944EE" w:rsidRPr="0023404F" w:rsidRDefault="002944EE" w:rsidP="002944EE">
      <w:pPr>
        <w:tabs>
          <w:tab w:val="left" w:pos="1152"/>
          <w:tab w:val="left" w:pos="1890"/>
          <w:tab w:val="left" w:pos="4860"/>
          <w:tab w:val="left" w:pos="5940"/>
        </w:tabs>
        <w:suppressAutoHyphens/>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single"/>
        </w:rPr>
        <w:t>N.J.A.C.</w:t>
      </w:r>
      <w:r w:rsidRPr="0023404F">
        <w:rPr>
          <w:rFonts w:ascii="Helvetica" w:hAnsi="Helvetica"/>
          <w:sz w:val="20"/>
        </w:rPr>
        <w:t xml:space="preserve">  7:30-13.1 </w:t>
      </w:r>
      <w:r w:rsidRPr="0023404F">
        <w:rPr>
          <w:rFonts w:ascii="Helvetica" w:hAnsi="Helvetica"/>
          <w:sz w:val="20"/>
          <w:u w:val="single"/>
        </w:rPr>
        <w:t>et</w:t>
      </w:r>
      <w:r w:rsidRPr="0023404F">
        <w:rPr>
          <w:rFonts w:ascii="Helvetica" w:hAnsi="Helvetica"/>
          <w:sz w:val="20"/>
        </w:rPr>
        <w:t xml:space="preserve"> </w:t>
      </w:r>
      <w:r w:rsidRPr="0023404F">
        <w:rPr>
          <w:rFonts w:ascii="Helvetica" w:hAnsi="Helvetica"/>
          <w:sz w:val="20"/>
          <w:u w:val="single"/>
        </w:rPr>
        <w:t>seq.</w:t>
      </w:r>
      <w:r w:rsidRPr="0023404F">
        <w:rPr>
          <w:rFonts w:ascii="Helvetica" w:hAnsi="Helvetica"/>
          <w:sz w:val="20"/>
        </w:rPr>
        <w:tab/>
        <w:t xml:space="preserve">Integrated </w:t>
      </w:r>
      <w:smartTag w:uri="urn:schemas-microsoft-com:office:smarttags" w:element="place">
        <w:r w:rsidRPr="0023404F">
          <w:rPr>
            <w:rFonts w:ascii="Helvetica" w:hAnsi="Helvetica"/>
            <w:sz w:val="20"/>
          </w:rPr>
          <w:t>Pest</w:t>
        </w:r>
      </w:smartTag>
      <w:r w:rsidRPr="0023404F">
        <w:rPr>
          <w:rFonts w:ascii="Helvetica" w:hAnsi="Helvetica"/>
          <w:sz w:val="20"/>
        </w:rPr>
        <w:t xml:space="preserve"> Management</w:t>
      </w:r>
    </w:p>
    <w:p w14:paraId="0D4AC5CE" w14:textId="77777777" w:rsidR="005E02E5" w:rsidRPr="0023404F" w:rsidRDefault="005E02E5" w:rsidP="002944EE">
      <w:pPr>
        <w:tabs>
          <w:tab w:val="left" w:pos="1152"/>
          <w:tab w:val="left" w:pos="1890"/>
          <w:tab w:val="left" w:pos="4860"/>
          <w:tab w:val="left" w:pos="5940"/>
        </w:tabs>
        <w:suppressAutoHyphens/>
        <w:rPr>
          <w:rFonts w:ascii="Helvetica" w:hAnsi="Helvetica"/>
          <w:sz w:val="20"/>
        </w:rPr>
      </w:pPr>
    </w:p>
    <w:p w14:paraId="08931B39" w14:textId="77777777" w:rsidR="00EB1167" w:rsidRPr="0023404F" w:rsidRDefault="00EB1167" w:rsidP="00EB1167">
      <w:pPr>
        <w:tabs>
          <w:tab w:val="left" w:pos="1152"/>
          <w:tab w:val="left" w:pos="1890"/>
          <w:tab w:val="left" w:pos="4050"/>
          <w:tab w:val="left" w:pos="4410"/>
          <w:tab w:val="left" w:pos="4500"/>
          <w:tab w:val="left" w:pos="6840"/>
        </w:tabs>
        <w:suppressAutoHyphens/>
        <w:rPr>
          <w:rFonts w:ascii="Helvetica" w:hAnsi="Helvetica" w:cs="Helvetica"/>
          <w:sz w:val="20"/>
        </w:rPr>
      </w:pPr>
      <w:r w:rsidRPr="0023404F">
        <w:rPr>
          <w:rFonts w:ascii="Helvetica" w:hAnsi="Helvetica" w:cs="Helvetica"/>
          <w:sz w:val="20"/>
        </w:rPr>
        <w:tab/>
      </w:r>
      <w:r w:rsidRPr="0023404F">
        <w:rPr>
          <w:rFonts w:ascii="Helvetica" w:hAnsi="Helvetica" w:cs="Helvetica"/>
          <w:sz w:val="20"/>
        </w:rPr>
        <w:tab/>
        <w:t xml:space="preserve">20 </w:t>
      </w:r>
      <w:r w:rsidRPr="0023404F">
        <w:rPr>
          <w:rFonts w:ascii="Helvetica" w:hAnsi="Helvetica" w:cs="Helvetica"/>
          <w:sz w:val="20"/>
          <w:u w:val="single"/>
        </w:rPr>
        <w:t>U.S.C.A.</w:t>
      </w:r>
      <w:r w:rsidRPr="0023404F">
        <w:rPr>
          <w:rFonts w:ascii="Helvetica" w:hAnsi="Helvetica" w:cs="Helvetica"/>
          <w:sz w:val="20"/>
        </w:rPr>
        <w:t xml:space="preserve"> 4071 et. seq.</w:t>
      </w:r>
      <w:r w:rsidRPr="0023404F">
        <w:rPr>
          <w:rFonts w:ascii="Helvetica" w:hAnsi="Helvetica" w:cs="Helvetica"/>
          <w:sz w:val="20"/>
        </w:rPr>
        <w:tab/>
      </w:r>
      <w:r w:rsidRPr="0023404F">
        <w:rPr>
          <w:rFonts w:ascii="Helvetica" w:hAnsi="Helvetica" w:cs="Helvetica"/>
          <w:sz w:val="20"/>
        </w:rPr>
        <w:tab/>
      </w:r>
      <w:r w:rsidRPr="0023404F">
        <w:rPr>
          <w:rFonts w:ascii="Helvetica" w:hAnsi="Helvetica" w:cs="Helvetica"/>
          <w:sz w:val="20"/>
          <w:u w:val="words"/>
        </w:rPr>
        <w:t>Equal Access Act</w:t>
      </w:r>
    </w:p>
    <w:p w14:paraId="0E8813B4" w14:textId="77777777" w:rsidR="00EB1167" w:rsidRPr="0023404F" w:rsidRDefault="00EB1167" w:rsidP="00EB1167">
      <w:pPr>
        <w:tabs>
          <w:tab w:val="left" w:pos="1152"/>
          <w:tab w:val="left" w:pos="1890"/>
          <w:tab w:val="left" w:pos="4860"/>
          <w:tab w:val="left" w:pos="6660"/>
        </w:tabs>
        <w:suppressAutoHyphens/>
        <w:rPr>
          <w:rFonts w:ascii="Helvetica" w:hAnsi="Helvetica" w:cs="Helvetica"/>
          <w:sz w:val="20"/>
        </w:rPr>
      </w:pPr>
    </w:p>
    <w:p w14:paraId="1568AA7F" w14:textId="77777777" w:rsidR="00EB1167" w:rsidRPr="0023404F" w:rsidRDefault="00EB1167" w:rsidP="00EB1167">
      <w:pPr>
        <w:tabs>
          <w:tab w:val="left" w:pos="1152"/>
          <w:tab w:val="left" w:pos="1890"/>
          <w:tab w:val="left" w:pos="4860"/>
          <w:tab w:val="left" w:pos="6660"/>
        </w:tabs>
        <w:suppressAutoHyphens/>
        <w:rPr>
          <w:rFonts w:ascii="Helvetica" w:hAnsi="Helvetica" w:cs="Helvetica"/>
          <w:sz w:val="20"/>
        </w:rPr>
      </w:pPr>
      <w:r w:rsidRPr="0023404F">
        <w:rPr>
          <w:rFonts w:ascii="Helvetica" w:hAnsi="Helvetica" w:cs="Helvetica"/>
          <w:sz w:val="20"/>
        </w:rPr>
        <w:tab/>
      </w:r>
      <w:r w:rsidRPr="0023404F">
        <w:rPr>
          <w:rFonts w:ascii="Helvetica" w:hAnsi="Helvetica" w:cs="Helvetica"/>
          <w:sz w:val="20"/>
        </w:rPr>
        <w:tab/>
      </w:r>
      <w:r w:rsidRPr="0023404F">
        <w:rPr>
          <w:rFonts w:ascii="Helvetica" w:hAnsi="Helvetica" w:cs="Helvetica"/>
          <w:sz w:val="20"/>
          <w:u w:val="words"/>
        </w:rPr>
        <w:t>International Building Code 2015, New Jersey Edition</w:t>
      </w:r>
      <w:r w:rsidR="009A0CC1" w:rsidRPr="0023404F">
        <w:rPr>
          <w:rFonts w:ascii="Helvetica" w:hAnsi="Helvetica" w:cs="Helvetica"/>
          <w:sz w:val="20"/>
        </w:rPr>
        <w:t>; F</w:t>
      </w:r>
      <w:r w:rsidRPr="0023404F">
        <w:rPr>
          <w:rFonts w:ascii="Helvetica" w:hAnsi="Helvetica" w:cs="Helvetica"/>
          <w:sz w:val="20"/>
        </w:rPr>
        <w:t>i</w:t>
      </w:r>
      <w:r w:rsidR="009A0CC1" w:rsidRPr="0023404F">
        <w:rPr>
          <w:rFonts w:ascii="Helvetica" w:hAnsi="Helvetica" w:cs="Helvetica"/>
          <w:sz w:val="20"/>
        </w:rPr>
        <w:t>r</w:t>
      </w:r>
      <w:r w:rsidRPr="0023404F">
        <w:rPr>
          <w:rFonts w:ascii="Helvetica" w:hAnsi="Helvetica" w:cs="Helvetica"/>
          <w:sz w:val="20"/>
        </w:rPr>
        <w:t xml:space="preserve">st Printing: September 2015; </w:t>
      </w:r>
    </w:p>
    <w:p w14:paraId="6B619643" w14:textId="77777777" w:rsidR="00EB1167" w:rsidRPr="0023404F" w:rsidRDefault="00EB1167" w:rsidP="00EB1167">
      <w:pPr>
        <w:tabs>
          <w:tab w:val="left" w:pos="1152"/>
          <w:tab w:val="left" w:pos="1890"/>
          <w:tab w:val="left" w:pos="4860"/>
          <w:tab w:val="left" w:pos="6660"/>
        </w:tabs>
        <w:suppressAutoHyphens/>
        <w:rPr>
          <w:rFonts w:ascii="Helvetica" w:hAnsi="Helvetica" w:cs="Helvetica"/>
          <w:sz w:val="20"/>
        </w:rPr>
      </w:pPr>
      <w:r w:rsidRPr="0023404F">
        <w:rPr>
          <w:rFonts w:ascii="Helvetica" w:hAnsi="Helvetica" w:cs="Helvetica"/>
          <w:sz w:val="20"/>
        </w:rPr>
        <w:lastRenderedPageBreak/>
        <w:tab/>
      </w:r>
      <w:r w:rsidRPr="0023404F">
        <w:rPr>
          <w:rFonts w:ascii="Helvetica" w:hAnsi="Helvetica" w:cs="Helvetica"/>
          <w:sz w:val="20"/>
        </w:rPr>
        <w:tab/>
        <w:t>ISBN: 978-1-60983-156-1; Copyright 2015, International Code Council, Inc.</w:t>
      </w:r>
    </w:p>
    <w:p w14:paraId="19CE7729" w14:textId="77777777" w:rsidR="00EB1167" w:rsidRPr="0023404F" w:rsidRDefault="00EB1167" w:rsidP="00E00C45">
      <w:pPr>
        <w:tabs>
          <w:tab w:val="left" w:pos="1152"/>
          <w:tab w:val="left" w:pos="1890"/>
          <w:tab w:val="left" w:pos="4860"/>
          <w:tab w:val="left" w:pos="5940"/>
        </w:tabs>
        <w:suppressAutoHyphens/>
        <w:rPr>
          <w:rFonts w:ascii="Helvetica" w:hAnsi="Helvetica"/>
          <w:sz w:val="20"/>
        </w:rPr>
      </w:pPr>
    </w:p>
    <w:p w14:paraId="20BE2C40" w14:textId="77777777" w:rsidR="00EB1167" w:rsidRPr="0023404F" w:rsidRDefault="00EB1167" w:rsidP="00E00C45">
      <w:pPr>
        <w:tabs>
          <w:tab w:val="left" w:pos="1152"/>
          <w:tab w:val="left" w:pos="1890"/>
          <w:tab w:val="left" w:pos="4860"/>
          <w:tab w:val="left" w:pos="5940"/>
        </w:tabs>
        <w:suppressAutoHyphens/>
        <w:rPr>
          <w:rFonts w:ascii="Helvetica" w:hAnsi="Helvetica"/>
          <w:sz w:val="20"/>
        </w:rPr>
      </w:pPr>
    </w:p>
    <w:p w14:paraId="3AB44A3F" w14:textId="77777777" w:rsidR="005E02E5" w:rsidRPr="0023404F" w:rsidRDefault="005E02E5" w:rsidP="00E00C45">
      <w:pPr>
        <w:tabs>
          <w:tab w:val="left" w:pos="1152"/>
          <w:tab w:val="left" w:pos="1890"/>
          <w:tab w:val="left" w:pos="4680"/>
          <w:tab w:val="left" w:pos="6660"/>
        </w:tabs>
        <w:suppressAutoHyphens/>
        <w:rPr>
          <w:rFonts w:ascii="Helvetica" w:hAnsi="Helvetica"/>
          <w:sz w:val="20"/>
        </w:rPr>
      </w:pPr>
      <w:r w:rsidRPr="0023404F">
        <w:rPr>
          <w:rFonts w:ascii="Helvetica" w:hAnsi="Helvetica"/>
          <w:b/>
          <w:sz w:val="20"/>
          <w:u w:val="single"/>
        </w:rPr>
        <w:t>Possible</w:t>
      </w:r>
    </w:p>
    <w:p w14:paraId="3191392A"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b/>
          <w:sz w:val="20"/>
          <w:u w:val="single"/>
        </w:rPr>
        <w:t>Cross</w:t>
      </w:r>
      <w:r w:rsidRPr="0023404F">
        <w:rPr>
          <w:rFonts w:ascii="Helvetica" w:hAnsi="Helvetica"/>
          <w:b/>
          <w:sz w:val="20"/>
        </w:rPr>
        <w:t xml:space="preserve"> </w:t>
      </w:r>
      <w:r w:rsidRPr="0023404F">
        <w:rPr>
          <w:rFonts w:ascii="Helvetica" w:hAnsi="Helvetica"/>
          <w:b/>
          <w:sz w:val="20"/>
          <w:u w:val="single"/>
        </w:rPr>
        <w:t>References</w:t>
      </w:r>
      <w:r w:rsidRPr="0023404F">
        <w:rPr>
          <w:rFonts w:ascii="Helvetica" w:hAnsi="Helvetica"/>
          <w:b/>
          <w:sz w:val="20"/>
        </w:rPr>
        <w:t>:</w:t>
      </w:r>
      <w:r w:rsidRPr="0023404F">
        <w:rPr>
          <w:rFonts w:ascii="Helvetica" w:hAnsi="Helvetica"/>
          <w:sz w:val="20"/>
        </w:rPr>
        <w:tab/>
        <w:t xml:space="preserve">*1410 </w:t>
      </w:r>
      <w:r w:rsidRPr="0023404F">
        <w:rPr>
          <w:rFonts w:ascii="Helvetica" w:hAnsi="Helvetica"/>
          <w:sz w:val="20"/>
        </w:rPr>
        <w:tab/>
        <w:t>Local units</w:t>
      </w:r>
    </w:p>
    <w:p w14:paraId="2B4AD7C7"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rPr>
        <w:tab/>
        <w:t xml:space="preserve">*2240 </w:t>
      </w:r>
      <w:r w:rsidRPr="0023404F">
        <w:rPr>
          <w:rFonts w:ascii="Helvetica" w:hAnsi="Helvetica"/>
          <w:sz w:val="20"/>
        </w:rPr>
        <w:tab/>
        <w:t>Research, evaluation and planning</w:t>
      </w:r>
    </w:p>
    <w:p w14:paraId="7144A6C3" w14:textId="77777777" w:rsidR="005E02E5" w:rsidRPr="0023404F" w:rsidRDefault="005E02E5" w:rsidP="00E00C45">
      <w:pPr>
        <w:pStyle w:val="BlockText"/>
        <w:ind w:right="0"/>
      </w:pPr>
      <w:r w:rsidRPr="0023404F">
        <w:tab/>
      </w:r>
      <w:r w:rsidRPr="0023404F">
        <w:tab/>
      </w:r>
      <w:r w:rsidRPr="0023404F">
        <w:tab/>
        <w:t>*3000/3010</w:t>
      </w:r>
      <w:r w:rsidRPr="0023404F">
        <w:tab/>
        <w:t>Concepts and roles in business and noninstructional operations; goals and objectives</w:t>
      </w:r>
    </w:p>
    <w:p w14:paraId="71BE6CE4" w14:textId="77777777" w:rsidR="005E02E5" w:rsidRPr="0023404F" w:rsidRDefault="00945EDE"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sz w:val="20"/>
        </w:rPr>
        <w:tab/>
      </w:r>
      <w:r w:rsidR="005E02E5" w:rsidRPr="0023404F">
        <w:rPr>
          <w:rFonts w:ascii="Helvetica" w:hAnsi="Helvetica"/>
          <w:sz w:val="20"/>
        </w:rPr>
        <w:tab/>
      </w:r>
      <w:r w:rsidR="005E02E5" w:rsidRPr="0023404F">
        <w:rPr>
          <w:rFonts w:ascii="Helvetica" w:hAnsi="Helvetica"/>
          <w:sz w:val="20"/>
        </w:rPr>
        <w:tab/>
        <w:t xml:space="preserve">*3516 </w:t>
      </w:r>
      <w:r w:rsidR="005E02E5" w:rsidRPr="0023404F">
        <w:rPr>
          <w:rFonts w:ascii="Helvetica" w:hAnsi="Helvetica"/>
          <w:sz w:val="20"/>
        </w:rPr>
        <w:tab/>
        <w:t>Safety</w:t>
      </w:r>
    </w:p>
    <w:p w14:paraId="31644FF4"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rPr>
        <w:tab/>
        <w:t xml:space="preserve">*5141 </w:t>
      </w:r>
      <w:r w:rsidRPr="0023404F">
        <w:rPr>
          <w:rFonts w:ascii="Helvetica" w:hAnsi="Helvetica"/>
          <w:sz w:val="20"/>
        </w:rPr>
        <w:tab/>
        <w:t>Health</w:t>
      </w:r>
    </w:p>
    <w:p w14:paraId="705C177C"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rPr>
        <w:tab/>
        <w:t xml:space="preserve"> 6161 </w:t>
      </w:r>
      <w:r w:rsidRPr="0023404F">
        <w:rPr>
          <w:rFonts w:ascii="Helvetica" w:hAnsi="Helvetica"/>
          <w:sz w:val="20"/>
        </w:rPr>
        <w:tab/>
        <w:t>Equipment, books and materials</w:t>
      </w:r>
    </w:p>
    <w:p w14:paraId="17FDD3B4"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rPr>
        <w:tab/>
        <w:t xml:space="preserve">*7110 </w:t>
      </w:r>
      <w:r w:rsidRPr="0023404F">
        <w:rPr>
          <w:rFonts w:ascii="Helvetica" w:hAnsi="Helvetica"/>
          <w:sz w:val="20"/>
        </w:rPr>
        <w:tab/>
        <w:t>Long</w:t>
      </w:r>
      <w:r w:rsidRPr="0023404F">
        <w:rPr>
          <w:rFonts w:ascii="Helvetica" w:hAnsi="Helvetica"/>
          <w:sz w:val="20"/>
        </w:rPr>
        <w:noBreakHyphen/>
      </w:r>
      <w:r w:rsidR="008617BE" w:rsidRPr="0023404F">
        <w:rPr>
          <w:rFonts w:ascii="Helvetica" w:hAnsi="Helvetica"/>
          <w:sz w:val="20"/>
        </w:rPr>
        <w:t>R</w:t>
      </w:r>
      <w:r w:rsidRPr="0023404F">
        <w:rPr>
          <w:rFonts w:ascii="Helvetica" w:hAnsi="Helvetica"/>
          <w:sz w:val="20"/>
        </w:rPr>
        <w:t>ange facilities planning</w:t>
      </w:r>
    </w:p>
    <w:p w14:paraId="7FAF6A57"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rPr>
        <w:tab/>
        <w:t xml:space="preserve">*9130 </w:t>
      </w:r>
      <w:r w:rsidRPr="0023404F">
        <w:rPr>
          <w:rFonts w:ascii="Helvetica" w:hAnsi="Helvetica"/>
          <w:sz w:val="20"/>
        </w:rPr>
        <w:tab/>
        <w:t>Committees</w:t>
      </w:r>
    </w:p>
    <w:p w14:paraId="078F9687"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rPr>
          <w:rFonts w:ascii="Helvetica" w:hAnsi="Helvetica"/>
          <w:sz w:val="20"/>
        </w:rPr>
      </w:pPr>
    </w:p>
    <w:p w14:paraId="2A8E6387" w14:textId="77777777" w:rsidR="005E02E5" w:rsidRPr="00E00C45" w:rsidRDefault="005E02E5" w:rsidP="00E00C45">
      <w:pPr>
        <w:tabs>
          <w:tab w:val="left" w:pos="576"/>
          <w:tab w:val="left" w:pos="1152"/>
          <w:tab w:val="left" w:pos="1890"/>
          <w:tab w:val="left" w:pos="3240"/>
          <w:tab w:val="left" w:pos="6768"/>
          <w:tab w:val="left" w:pos="7776"/>
          <w:tab w:val="left" w:pos="9216"/>
        </w:tabs>
        <w:suppressAutoHyphens/>
        <w:rPr>
          <w:rFonts w:ascii="Helvetica" w:hAnsi="Helvetica"/>
          <w:sz w:val="20"/>
        </w:rPr>
      </w:pPr>
      <w:r w:rsidRPr="0023404F">
        <w:rPr>
          <w:rFonts w:ascii="Helvetica" w:hAnsi="Helvetica"/>
          <w:sz w:val="20"/>
        </w:rPr>
        <w:t xml:space="preserve">*Indicates policy is included in the </w:t>
      </w:r>
      <w:r w:rsidRPr="0023404F">
        <w:rPr>
          <w:rFonts w:ascii="Helvetica" w:hAnsi="Helvetica"/>
          <w:sz w:val="20"/>
          <w:u w:val="single"/>
        </w:rPr>
        <w:t>Critical</w:t>
      </w:r>
      <w:r w:rsidRPr="0023404F">
        <w:rPr>
          <w:rFonts w:ascii="Helvetica" w:hAnsi="Helvetica"/>
          <w:sz w:val="20"/>
        </w:rPr>
        <w:t xml:space="preserve"> </w:t>
      </w:r>
      <w:r w:rsidRPr="0023404F">
        <w:rPr>
          <w:rFonts w:ascii="Helvetica" w:hAnsi="Helvetica"/>
          <w:sz w:val="20"/>
          <w:u w:val="single"/>
        </w:rPr>
        <w:t>Policy</w:t>
      </w:r>
      <w:r w:rsidRPr="0023404F">
        <w:rPr>
          <w:rFonts w:ascii="Helvetica" w:hAnsi="Helvetica"/>
          <w:sz w:val="20"/>
        </w:rPr>
        <w:t xml:space="preserve"> </w:t>
      </w:r>
      <w:r w:rsidRPr="0023404F">
        <w:rPr>
          <w:rFonts w:ascii="Helvetica" w:hAnsi="Helvetica"/>
          <w:sz w:val="20"/>
          <w:u w:val="single"/>
        </w:rPr>
        <w:t>Reference</w:t>
      </w:r>
      <w:r w:rsidRPr="0023404F">
        <w:rPr>
          <w:rFonts w:ascii="Helvetica" w:hAnsi="Helvetica"/>
          <w:sz w:val="20"/>
        </w:rPr>
        <w:t xml:space="preserve"> </w:t>
      </w:r>
      <w:r w:rsidRPr="0023404F">
        <w:rPr>
          <w:rFonts w:ascii="Helvetica" w:hAnsi="Helvetica"/>
          <w:sz w:val="20"/>
          <w:u w:val="single"/>
        </w:rPr>
        <w:t>Manual</w:t>
      </w:r>
      <w:r w:rsidRPr="0023404F">
        <w:rPr>
          <w:rFonts w:ascii="Helvetica" w:hAnsi="Helvetica"/>
          <w:sz w:val="20"/>
        </w:rPr>
        <w:t>.</w:t>
      </w:r>
    </w:p>
    <w:sectPr w:rsidR="005E02E5" w:rsidRPr="00E00C4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154C" w14:textId="77777777" w:rsidR="007A1507" w:rsidRDefault="007A1507">
      <w:pPr>
        <w:spacing w:line="20" w:lineRule="exact"/>
      </w:pPr>
    </w:p>
  </w:endnote>
  <w:endnote w:type="continuationSeparator" w:id="0">
    <w:p w14:paraId="67ED755F" w14:textId="77777777" w:rsidR="007A1507" w:rsidRDefault="007A1507">
      <w:r>
        <w:t xml:space="preserve"> </w:t>
      </w:r>
    </w:p>
  </w:endnote>
  <w:endnote w:type="continuationNotice" w:id="1">
    <w:p w14:paraId="2F79CD2D" w14:textId="77777777" w:rsidR="007A1507" w:rsidRDefault="007A15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6792" w14:textId="77777777" w:rsidR="005E02E5" w:rsidRDefault="005E02E5" w:rsidP="00D73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8F5B3" w14:textId="77777777" w:rsidR="005E02E5" w:rsidRDefault="005E02E5" w:rsidP="005E02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7B4D" w14:textId="77777777" w:rsidR="005E02E5" w:rsidRPr="008617BE" w:rsidRDefault="008617BE" w:rsidP="008617BE">
    <w:pPr>
      <w:pStyle w:val="Footer"/>
      <w:jc w:val="right"/>
      <w:rPr>
        <w:rFonts w:ascii="Helvetica" w:hAnsi="Helvetica"/>
        <w:sz w:val="20"/>
      </w:rPr>
    </w:pPr>
    <w:r w:rsidRPr="008617BE">
      <w:rPr>
        <w:rStyle w:val="PageNumber"/>
        <w:rFonts w:ascii="Helvetica" w:hAnsi="Helvetica"/>
        <w:sz w:val="20"/>
      </w:rPr>
      <w:fldChar w:fldCharType="begin"/>
    </w:r>
    <w:r w:rsidRPr="008617BE">
      <w:rPr>
        <w:rStyle w:val="PageNumber"/>
        <w:rFonts w:ascii="Helvetica" w:hAnsi="Helvetica"/>
        <w:sz w:val="20"/>
      </w:rPr>
      <w:instrText xml:space="preserve"> PAGE </w:instrText>
    </w:r>
    <w:r w:rsidRPr="008617BE">
      <w:rPr>
        <w:rStyle w:val="PageNumber"/>
        <w:rFonts w:ascii="Helvetica" w:hAnsi="Helvetica"/>
        <w:sz w:val="20"/>
      </w:rPr>
      <w:fldChar w:fldCharType="separate"/>
    </w:r>
    <w:r w:rsidR="00AF64B7">
      <w:rPr>
        <w:rStyle w:val="PageNumber"/>
        <w:rFonts w:ascii="Helvetica" w:hAnsi="Helvetica"/>
        <w:noProof/>
        <w:sz w:val="20"/>
      </w:rPr>
      <w:t>2</w:t>
    </w:r>
    <w:r w:rsidRPr="008617BE">
      <w:rPr>
        <w:rStyle w:val="PageNumber"/>
        <w:rFonts w:ascii="Helvetica" w:hAnsi="Helvetic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0FB9" w14:textId="77777777" w:rsidR="008E6411" w:rsidRDefault="008E6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B994" w14:textId="77777777" w:rsidR="007A1507" w:rsidRDefault="007A1507">
      <w:r>
        <w:separator/>
      </w:r>
    </w:p>
  </w:footnote>
  <w:footnote w:type="continuationSeparator" w:id="0">
    <w:p w14:paraId="7F7961DD" w14:textId="77777777" w:rsidR="007A1507" w:rsidRDefault="007A1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6C6" w14:textId="77777777" w:rsidR="008E6411" w:rsidRDefault="008E6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5A0F" w14:textId="77777777" w:rsidR="00F80FEE" w:rsidRDefault="00F80FEE" w:rsidP="00F80FEE">
    <w:pPr>
      <w:pStyle w:val="BodyText"/>
      <w:ind w:right="0"/>
    </w:pPr>
    <w:r>
      <w:tab/>
    </w:r>
    <w:r>
      <w:tab/>
    </w:r>
    <w:r>
      <w:tab/>
    </w:r>
    <w:r>
      <w:tab/>
    </w:r>
    <w:r>
      <w:tab/>
    </w:r>
    <w:r>
      <w:tab/>
      <w:t>File Code:  3510</w:t>
    </w:r>
  </w:p>
  <w:p w14:paraId="5886A333" w14:textId="77777777" w:rsidR="00F80FEE" w:rsidRDefault="00F80FEE" w:rsidP="00F80FEE">
    <w:pPr>
      <w:tabs>
        <w:tab w:val="center" w:pos="4320"/>
      </w:tabs>
      <w:suppressAutoHyphens/>
      <w:ind w:right="1080"/>
      <w:rPr>
        <w:rFonts w:ascii="Helvetica" w:hAnsi="Helvetica"/>
        <w:sz w:val="20"/>
      </w:rPr>
    </w:pPr>
    <w:r>
      <w:rPr>
        <w:rFonts w:ascii="Helvetica" w:hAnsi="Helvetica"/>
        <w:sz w:val="20"/>
        <w:u w:val="single"/>
      </w:rPr>
      <w:t>OPERATION</w:t>
    </w:r>
    <w:r>
      <w:rPr>
        <w:rFonts w:ascii="Helvetica" w:hAnsi="Helvetica"/>
        <w:sz w:val="20"/>
      </w:rPr>
      <w:t xml:space="preserve"> </w:t>
    </w:r>
    <w:r>
      <w:rPr>
        <w:rFonts w:ascii="Helvetica" w:hAnsi="Helvetica"/>
        <w:sz w:val="20"/>
        <w:u w:val="single"/>
      </w:rPr>
      <w:t>AND</w:t>
    </w:r>
    <w:r>
      <w:rPr>
        <w:rFonts w:ascii="Helvetica" w:hAnsi="Helvetica"/>
        <w:sz w:val="20"/>
      </w:rPr>
      <w:t xml:space="preserve"> </w:t>
    </w:r>
    <w:r>
      <w:rPr>
        <w:rFonts w:ascii="Helvetica" w:hAnsi="Helvetica"/>
        <w:sz w:val="20"/>
        <w:u w:val="single"/>
      </w:rPr>
      <w:t>MAINTENANCE</w:t>
    </w:r>
    <w:r>
      <w:rPr>
        <w:rFonts w:ascii="Helvetica" w:hAnsi="Helvetica"/>
        <w:sz w:val="20"/>
      </w:rPr>
      <w:t xml:space="preserve"> </w:t>
    </w:r>
    <w:r>
      <w:rPr>
        <w:rFonts w:ascii="Helvetica" w:hAnsi="Helvetica"/>
        <w:sz w:val="20"/>
        <w:u w:val="single"/>
      </w:rPr>
      <w:t>OF</w:t>
    </w:r>
    <w:r>
      <w:rPr>
        <w:rFonts w:ascii="Helvetica" w:hAnsi="Helvetica"/>
        <w:sz w:val="20"/>
      </w:rPr>
      <w:t xml:space="preserve"> </w:t>
    </w:r>
    <w:r>
      <w:rPr>
        <w:rFonts w:ascii="Helvetica" w:hAnsi="Helvetica"/>
        <w:sz w:val="20"/>
        <w:u w:val="single"/>
      </w:rPr>
      <w:t xml:space="preserve">PLANT </w:t>
    </w:r>
    <w:r>
      <w:rPr>
        <w:rFonts w:ascii="Helvetica" w:hAnsi="Helvetica"/>
        <w:sz w:val="20"/>
      </w:rPr>
      <w:t>(continued)</w:t>
    </w:r>
  </w:p>
  <w:p w14:paraId="402FCCBF" w14:textId="77777777" w:rsidR="00F80FEE" w:rsidRDefault="00F80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9207" w14:textId="77777777" w:rsidR="008E6411" w:rsidRDefault="008E6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7B65"/>
    <w:multiLevelType w:val="hybridMultilevel"/>
    <w:tmpl w:val="70B080EC"/>
    <w:lvl w:ilvl="0" w:tplc="1488264A">
      <w:start w:val="1"/>
      <w:numFmt w:val="upperLetter"/>
      <w:lvlText w:val="%1."/>
      <w:lvlJc w:val="left"/>
      <w:pPr>
        <w:tabs>
          <w:tab w:val="num" w:pos="360"/>
        </w:tabs>
        <w:ind w:left="360" w:hanging="360"/>
      </w:pPr>
      <w:rPr>
        <w:rFonts w:hint="default"/>
      </w:rPr>
    </w:lvl>
    <w:lvl w:ilvl="1" w:tplc="16263076">
      <w:start w:val="1"/>
      <w:numFmt w:val="decimal"/>
      <w:lvlText w:val="%2."/>
      <w:lvlJc w:val="left"/>
      <w:pPr>
        <w:tabs>
          <w:tab w:val="num" w:pos="810"/>
        </w:tabs>
        <w:ind w:left="8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B20E6A"/>
    <w:multiLevelType w:val="multilevel"/>
    <w:tmpl w:val="504CCCC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4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B74"/>
    <w:rsid w:val="000142C4"/>
    <w:rsid w:val="00032E50"/>
    <w:rsid w:val="00092040"/>
    <w:rsid w:val="000E053A"/>
    <w:rsid w:val="000E39AF"/>
    <w:rsid w:val="00102DE4"/>
    <w:rsid w:val="00135FC0"/>
    <w:rsid w:val="00146CDF"/>
    <w:rsid w:val="001B1D99"/>
    <w:rsid w:val="001E2555"/>
    <w:rsid w:val="0023404F"/>
    <w:rsid w:val="00252772"/>
    <w:rsid w:val="00263944"/>
    <w:rsid w:val="00287887"/>
    <w:rsid w:val="002944EE"/>
    <w:rsid w:val="002B5280"/>
    <w:rsid w:val="002F69D0"/>
    <w:rsid w:val="0037357E"/>
    <w:rsid w:val="003944A8"/>
    <w:rsid w:val="003D429F"/>
    <w:rsid w:val="003D76B1"/>
    <w:rsid w:val="003F27B3"/>
    <w:rsid w:val="004259F6"/>
    <w:rsid w:val="0043138A"/>
    <w:rsid w:val="00456FBE"/>
    <w:rsid w:val="004A40D7"/>
    <w:rsid w:val="004A4E10"/>
    <w:rsid w:val="004B2990"/>
    <w:rsid w:val="004B4859"/>
    <w:rsid w:val="004B53C6"/>
    <w:rsid w:val="004C1950"/>
    <w:rsid w:val="00507EB7"/>
    <w:rsid w:val="005255DB"/>
    <w:rsid w:val="005345F0"/>
    <w:rsid w:val="00553801"/>
    <w:rsid w:val="00570191"/>
    <w:rsid w:val="005E02E5"/>
    <w:rsid w:val="005E4D7C"/>
    <w:rsid w:val="00607F08"/>
    <w:rsid w:val="00650142"/>
    <w:rsid w:val="00661E57"/>
    <w:rsid w:val="00677ECB"/>
    <w:rsid w:val="0068275A"/>
    <w:rsid w:val="006C366C"/>
    <w:rsid w:val="006D4308"/>
    <w:rsid w:val="006F260E"/>
    <w:rsid w:val="006F7CD2"/>
    <w:rsid w:val="00714A6E"/>
    <w:rsid w:val="0073251F"/>
    <w:rsid w:val="00783B06"/>
    <w:rsid w:val="007A1507"/>
    <w:rsid w:val="007A7510"/>
    <w:rsid w:val="007E0C48"/>
    <w:rsid w:val="0081001A"/>
    <w:rsid w:val="008617BE"/>
    <w:rsid w:val="00876C0B"/>
    <w:rsid w:val="00881D5E"/>
    <w:rsid w:val="008A0280"/>
    <w:rsid w:val="008E6411"/>
    <w:rsid w:val="0091131E"/>
    <w:rsid w:val="0092188B"/>
    <w:rsid w:val="0092430E"/>
    <w:rsid w:val="0094573C"/>
    <w:rsid w:val="00945EDE"/>
    <w:rsid w:val="00952068"/>
    <w:rsid w:val="009872DA"/>
    <w:rsid w:val="00993DFC"/>
    <w:rsid w:val="009A0CC1"/>
    <w:rsid w:val="009D7FA4"/>
    <w:rsid w:val="00A33D82"/>
    <w:rsid w:val="00AC242C"/>
    <w:rsid w:val="00AC5654"/>
    <w:rsid w:val="00AD5B71"/>
    <w:rsid w:val="00AF282F"/>
    <w:rsid w:val="00AF64B7"/>
    <w:rsid w:val="00B2793F"/>
    <w:rsid w:val="00B5704D"/>
    <w:rsid w:val="00B66FCA"/>
    <w:rsid w:val="00B8337D"/>
    <w:rsid w:val="00B871D2"/>
    <w:rsid w:val="00BD56B0"/>
    <w:rsid w:val="00BD5B74"/>
    <w:rsid w:val="00BF268A"/>
    <w:rsid w:val="00C22BCD"/>
    <w:rsid w:val="00C62536"/>
    <w:rsid w:val="00CA19B3"/>
    <w:rsid w:val="00CB73B5"/>
    <w:rsid w:val="00D04BA3"/>
    <w:rsid w:val="00D41A21"/>
    <w:rsid w:val="00D720DC"/>
    <w:rsid w:val="00D734FF"/>
    <w:rsid w:val="00D83BB0"/>
    <w:rsid w:val="00D9392D"/>
    <w:rsid w:val="00DA24FF"/>
    <w:rsid w:val="00E00706"/>
    <w:rsid w:val="00E00C45"/>
    <w:rsid w:val="00E2337B"/>
    <w:rsid w:val="00E96AF5"/>
    <w:rsid w:val="00EA3934"/>
    <w:rsid w:val="00EB1167"/>
    <w:rsid w:val="00F12AC0"/>
    <w:rsid w:val="00F34466"/>
    <w:rsid w:val="00F7761C"/>
    <w:rsid w:val="00F80FEE"/>
    <w:rsid w:val="00F82D7F"/>
    <w:rsid w:val="00FE534D"/>
    <w:rsid w:val="00FF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5C805E0"/>
  <w15:docId w15:val="{B692F372-A5FB-4DB8-BF07-02EC4846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1152"/>
        <w:tab w:val="left" w:pos="2736"/>
        <w:tab w:val="left" w:pos="5400"/>
        <w:tab w:val="left" w:pos="5940"/>
      </w:tabs>
      <w:suppressAutoHyphens/>
      <w:outlineLvl w:val="0"/>
    </w:pPr>
    <w:rPr>
      <w:rFonts w:ascii="Helvetica" w:hAnsi="Helvetica"/>
      <w:sz w:val="20"/>
      <w:u w:val="word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90"/>
    </w:pPr>
    <w:rPr>
      <w:rFonts w:ascii="Helvetica" w:hAnsi="Helvetica"/>
      <w:sz w:val="20"/>
    </w:rPr>
  </w:style>
  <w:style w:type="paragraph" w:styleId="BlockText">
    <w:name w:val="Block Text"/>
    <w:basedOn w:val="Normal"/>
    <w:rsid w:val="005E02E5"/>
    <w:pPr>
      <w:tabs>
        <w:tab w:val="left" w:pos="576"/>
        <w:tab w:val="left" w:pos="1152"/>
        <w:tab w:val="left" w:pos="1890"/>
        <w:tab w:val="left" w:pos="3240"/>
        <w:tab w:val="left" w:pos="6768"/>
        <w:tab w:val="left" w:pos="7776"/>
        <w:tab w:val="left" w:pos="9216"/>
      </w:tabs>
      <w:suppressAutoHyphens/>
      <w:ind w:left="3240" w:right="90" w:hanging="3240"/>
    </w:pPr>
    <w:rPr>
      <w:rFonts w:ascii="Helvetica" w:hAnsi="Helvetica"/>
      <w:sz w:val="20"/>
    </w:rPr>
  </w:style>
  <w:style w:type="paragraph" w:styleId="Footer">
    <w:name w:val="footer"/>
    <w:basedOn w:val="Normal"/>
    <w:rsid w:val="005E02E5"/>
    <w:pPr>
      <w:tabs>
        <w:tab w:val="center" w:pos="4320"/>
        <w:tab w:val="right" w:pos="8640"/>
      </w:tabs>
    </w:pPr>
  </w:style>
  <w:style w:type="character" w:styleId="PageNumber">
    <w:name w:val="page number"/>
    <w:basedOn w:val="DefaultParagraphFont"/>
    <w:rsid w:val="005E02E5"/>
  </w:style>
  <w:style w:type="paragraph" w:styleId="Header">
    <w:name w:val="header"/>
    <w:basedOn w:val="Normal"/>
    <w:rsid w:val="00F80FE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31181">
      <w:bodyDiv w:val="1"/>
      <w:marLeft w:val="0"/>
      <w:marRight w:val="0"/>
      <w:marTop w:val="0"/>
      <w:marBottom w:val="0"/>
      <w:divBdr>
        <w:top w:val="none" w:sz="0" w:space="0" w:color="auto"/>
        <w:left w:val="none" w:sz="0" w:space="0" w:color="auto"/>
        <w:bottom w:val="none" w:sz="0" w:space="0" w:color="auto"/>
        <w:right w:val="none" w:sz="0" w:space="0" w:color="auto"/>
      </w:divBdr>
    </w:div>
    <w:div w:id="19268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3B7AEB-13B7-48F8-AA9F-4FBF4976BC90}"/>
</file>

<file path=customXml/itemProps2.xml><?xml version="1.0" encoding="utf-8"?>
<ds:datastoreItem xmlns:ds="http://schemas.openxmlformats.org/officeDocument/2006/customXml" ds:itemID="{63E1B3EE-6A7E-4CE2-9CCE-0C4C90637734}">
  <ds:schemaRefs>
    <ds:schemaRef ds:uri="http://schemas.microsoft.com/sharepoint/v3/contenttype/forms"/>
  </ds:schemaRefs>
</ds:datastoreItem>
</file>

<file path=customXml/itemProps3.xml><?xml version="1.0" encoding="utf-8"?>
<ds:datastoreItem xmlns:ds="http://schemas.openxmlformats.org/officeDocument/2006/customXml" ds:itemID="{69A50F1D-2B39-41A1-BC43-5A82AF85418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NJSBA User</dc:creator>
  <cp:lastModifiedBy>Jean Harkness</cp:lastModifiedBy>
  <cp:revision>25</cp:revision>
  <cp:lastPrinted>2002-02-19T16:37:00Z</cp:lastPrinted>
  <dcterms:created xsi:type="dcterms:W3CDTF">2017-07-03T15:56:00Z</dcterms:created>
  <dcterms:modified xsi:type="dcterms:W3CDTF">2021-12-15T18:34:00Z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20120600</vt:r8>
  </property>
</Properties>
</file>