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jc w:val="center"/>
        <w:rPr>
          <w:b w:val="1"/>
        </w:rPr>
      </w:pPr>
      <w:r w:rsidDel="00000000" w:rsidR="00000000" w:rsidRPr="00000000">
        <w:rPr>
          <w:b w:val="1"/>
          <w:rtl w:val="0"/>
        </w:rPr>
        <w:t xml:space="preserve">At-Risk Coordinator</w:t>
      </w:r>
    </w:p>
    <w:p w:rsidR="00000000" w:rsidDel="00000000" w:rsidP="00000000" w:rsidRDefault="00000000" w:rsidRPr="00000000" w14:paraId="00000002">
      <w:pPr>
        <w:pageBreakBefore w:val="0"/>
        <w:jc w:val="center"/>
        <w:rPr>
          <w:b w:val="1"/>
        </w:rPr>
      </w:pPr>
      <w:r w:rsidDel="00000000" w:rsidR="00000000" w:rsidRPr="00000000">
        <w:rPr>
          <w:b w:val="1"/>
          <w:rtl w:val="0"/>
        </w:rPr>
        <w:t xml:space="preserve">Job Description</w:t>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rPr>
          <w:b w:val="1"/>
        </w:rPr>
      </w:pPr>
      <w:r w:rsidDel="00000000" w:rsidR="00000000" w:rsidRPr="00000000">
        <w:rPr>
          <w:b w:val="1"/>
          <w:rtl w:val="0"/>
        </w:rPr>
        <w:t xml:space="preserve">Serve as System Attendance Supervisor (T.C.A. 49-6-3006.(b))</w:t>
      </w:r>
    </w:p>
    <w:p w:rsidR="00000000" w:rsidDel="00000000" w:rsidP="00000000" w:rsidRDefault="00000000" w:rsidRPr="00000000" w14:paraId="00000005">
      <w:pPr>
        <w:pageBreakBefore w:val="0"/>
        <w:numPr>
          <w:ilvl w:val="0"/>
          <w:numId w:val="1"/>
        </w:numPr>
        <w:ind w:left="1440" w:hanging="360"/>
      </w:pPr>
      <w:r w:rsidDel="00000000" w:rsidR="00000000" w:rsidRPr="00000000">
        <w:rPr>
          <w:rtl w:val="0"/>
        </w:rPr>
        <w:t xml:space="preserve">Work with school level personnel on monitoring individual student attendance.</w:t>
      </w:r>
    </w:p>
    <w:p w:rsidR="00000000" w:rsidDel="00000000" w:rsidP="00000000" w:rsidRDefault="00000000" w:rsidRPr="00000000" w14:paraId="00000006">
      <w:pPr>
        <w:pageBreakBefore w:val="0"/>
        <w:numPr>
          <w:ilvl w:val="0"/>
          <w:numId w:val="1"/>
        </w:numPr>
        <w:ind w:left="1440" w:hanging="360"/>
        <w:rPr>
          <w:u w:val="none"/>
        </w:rPr>
      </w:pPr>
      <w:r w:rsidDel="00000000" w:rsidR="00000000" w:rsidRPr="00000000">
        <w:rPr>
          <w:rtl w:val="0"/>
        </w:rPr>
        <w:t xml:space="preserve">Attend Tier attendance meetings</w:t>
      </w:r>
    </w:p>
    <w:p w:rsidR="00000000" w:rsidDel="00000000" w:rsidP="00000000" w:rsidRDefault="00000000" w:rsidRPr="00000000" w14:paraId="00000007">
      <w:pPr>
        <w:pageBreakBefore w:val="0"/>
        <w:numPr>
          <w:ilvl w:val="0"/>
          <w:numId w:val="1"/>
        </w:numPr>
        <w:ind w:left="1440" w:hanging="360"/>
      </w:pPr>
      <w:r w:rsidDel="00000000" w:rsidR="00000000" w:rsidRPr="00000000">
        <w:rPr>
          <w:rtl w:val="0"/>
        </w:rPr>
        <w:t xml:space="preserve">Prepare paperwork for Truancy Council (TC).</w:t>
      </w:r>
    </w:p>
    <w:p w:rsidR="00000000" w:rsidDel="00000000" w:rsidP="00000000" w:rsidRDefault="00000000" w:rsidRPr="00000000" w14:paraId="00000008">
      <w:pPr>
        <w:pageBreakBefore w:val="0"/>
        <w:numPr>
          <w:ilvl w:val="0"/>
          <w:numId w:val="1"/>
        </w:numPr>
        <w:ind w:left="1440" w:hanging="360"/>
      </w:pPr>
      <w:r w:rsidDel="00000000" w:rsidR="00000000" w:rsidRPr="00000000">
        <w:rPr>
          <w:rtl w:val="0"/>
        </w:rPr>
        <w:t xml:space="preserve">File petitions in Juvenile Court on truant students.</w:t>
      </w:r>
    </w:p>
    <w:p w:rsidR="00000000" w:rsidDel="00000000" w:rsidP="00000000" w:rsidRDefault="00000000" w:rsidRPr="00000000" w14:paraId="00000009">
      <w:pPr>
        <w:pageBreakBefore w:val="0"/>
        <w:numPr>
          <w:ilvl w:val="0"/>
          <w:numId w:val="1"/>
        </w:numPr>
        <w:ind w:left="1440" w:hanging="360"/>
      </w:pPr>
      <w:r w:rsidDel="00000000" w:rsidR="00000000" w:rsidRPr="00000000">
        <w:rPr>
          <w:rtl w:val="0"/>
        </w:rPr>
        <w:t xml:space="preserve">File Dependent &amp; Neglected Charge (D&amp;N) on parent of truant students.</w:t>
      </w:r>
    </w:p>
    <w:p w:rsidR="00000000" w:rsidDel="00000000" w:rsidP="00000000" w:rsidRDefault="00000000" w:rsidRPr="00000000" w14:paraId="0000000A">
      <w:pPr>
        <w:pageBreakBefore w:val="0"/>
        <w:numPr>
          <w:ilvl w:val="0"/>
          <w:numId w:val="1"/>
        </w:numPr>
        <w:ind w:left="1440" w:hanging="360"/>
        <w:rPr>
          <w:u w:val="none"/>
        </w:rPr>
      </w:pPr>
      <w:r w:rsidDel="00000000" w:rsidR="00000000" w:rsidRPr="00000000">
        <w:rPr>
          <w:rtl w:val="0"/>
        </w:rPr>
        <w:t xml:space="preserve">Assist school personnel with identifying proper codes when students withdraw from school.</w:t>
      </w:r>
    </w:p>
    <w:p w:rsidR="00000000" w:rsidDel="00000000" w:rsidP="00000000" w:rsidRDefault="00000000" w:rsidRPr="00000000" w14:paraId="0000000B">
      <w:pPr>
        <w:pageBreakBefore w:val="0"/>
        <w:rPr/>
      </w:pPr>
      <w:r w:rsidDel="00000000" w:rsidR="00000000" w:rsidRPr="00000000">
        <w:rPr>
          <w:rtl w:val="0"/>
        </w:rPr>
      </w:r>
    </w:p>
    <w:p w:rsidR="00000000" w:rsidDel="00000000" w:rsidP="00000000" w:rsidRDefault="00000000" w:rsidRPr="00000000" w14:paraId="0000000C">
      <w:pPr>
        <w:pageBreakBefore w:val="0"/>
        <w:rPr>
          <w:b w:val="1"/>
        </w:rPr>
      </w:pPr>
      <w:r w:rsidDel="00000000" w:rsidR="00000000" w:rsidRPr="00000000">
        <w:rPr>
          <w:b w:val="1"/>
          <w:rtl w:val="0"/>
        </w:rPr>
        <w:t xml:space="preserve">Serve as the School Safety Specialist.</w:t>
      </w:r>
    </w:p>
    <w:p w:rsidR="00000000" w:rsidDel="00000000" w:rsidP="00000000" w:rsidRDefault="00000000" w:rsidRPr="00000000" w14:paraId="0000000D">
      <w:pPr>
        <w:pageBreakBefore w:val="0"/>
        <w:numPr>
          <w:ilvl w:val="0"/>
          <w:numId w:val="7"/>
        </w:numPr>
        <w:ind w:left="1440" w:hanging="360"/>
      </w:pPr>
      <w:r w:rsidDel="00000000" w:rsidR="00000000" w:rsidRPr="00000000">
        <w:rPr>
          <w:rtl w:val="0"/>
        </w:rPr>
        <w:t xml:space="preserve">Coordinate the review, editing, and updating of Emergency Operations Plans (EOP) for the district and individual schools each year.</w:t>
      </w:r>
    </w:p>
    <w:p w:rsidR="00000000" w:rsidDel="00000000" w:rsidP="00000000" w:rsidRDefault="00000000" w:rsidRPr="00000000" w14:paraId="0000000E">
      <w:pPr>
        <w:pageBreakBefore w:val="0"/>
        <w:numPr>
          <w:ilvl w:val="0"/>
          <w:numId w:val="7"/>
        </w:numPr>
        <w:ind w:left="1440" w:hanging="360"/>
        <w:rPr/>
      </w:pPr>
      <w:r w:rsidDel="00000000" w:rsidR="00000000" w:rsidRPr="00000000">
        <w:rPr>
          <w:rtl w:val="0"/>
        </w:rPr>
        <w:t xml:space="preserve">Formation of a district-wide safety team involve appropriate stakeholders.</w:t>
      </w:r>
    </w:p>
    <w:p w:rsidR="00000000" w:rsidDel="00000000" w:rsidP="00000000" w:rsidRDefault="00000000" w:rsidRPr="00000000" w14:paraId="0000000F">
      <w:pPr>
        <w:pageBreakBefore w:val="0"/>
        <w:numPr>
          <w:ilvl w:val="0"/>
          <w:numId w:val="7"/>
        </w:numPr>
        <w:ind w:left="1440" w:hanging="360"/>
        <w:rPr/>
      </w:pPr>
      <w:r w:rsidDel="00000000" w:rsidR="00000000" w:rsidRPr="00000000">
        <w:rPr>
          <w:rtl w:val="0"/>
        </w:rPr>
        <w:t xml:space="preserve">Participate in six hours of advanced level training each year.</w:t>
      </w:r>
    </w:p>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pageBreakBefore w:val="0"/>
        <w:rPr>
          <w:b w:val="1"/>
        </w:rPr>
      </w:pPr>
      <w:r w:rsidDel="00000000" w:rsidR="00000000" w:rsidRPr="00000000">
        <w:rPr>
          <w:b w:val="1"/>
          <w:rtl w:val="0"/>
        </w:rPr>
        <w:t xml:space="preserve">Serve as Juvenile Court Liaison.</w:t>
      </w:r>
    </w:p>
    <w:p w:rsidR="00000000" w:rsidDel="00000000" w:rsidP="00000000" w:rsidRDefault="00000000" w:rsidRPr="00000000" w14:paraId="00000012">
      <w:pPr>
        <w:pageBreakBefore w:val="0"/>
        <w:numPr>
          <w:ilvl w:val="0"/>
          <w:numId w:val="6"/>
        </w:numPr>
        <w:ind w:left="1440" w:hanging="360"/>
      </w:pPr>
      <w:r w:rsidDel="00000000" w:rsidR="00000000" w:rsidRPr="00000000">
        <w:rPr>
          <w:rtl w:val="0"/>
        </w:rPr>
        <w:t xml:space="preserve">Work with Youth Services Officer (YSO) and Judge in monitoring juvenile petitions, serving as a witness, consulting with A.D.A. on penalties, supply materials that have been subpoenaed, etc.</w:t>
      </w:r>
    </w:p>
    <w:p w:rsidR="00000000" w:rsidDel="00000000" w:rsidP="00000000" w:rsidRDefault="00000000" w:rsidRPr="00000000" w14:paraId="00000013">
      <w:pPr>
        <w:pageBreakBefore w:val="0"/>
        <w:numPr>
          <w:ilvl w:val="0"/>
          <w:numId w:val="6"/>
        </w:numPr>
        <w:ind w:left="1440" w:hanging="360"/>
      </w:pPr>
      <w:r w:rsidDel="00000000" w:rsidR="00000000" w:rsidRPr="00000000">
        <w:rPr>
          <w:rtl w:val="0"/>
        </w:rPr>
        <w:t xml:space="preserve">Appear at Juvenile Court Intake conducted in Courtroom B.  </w:t>
      </w:r>
    </w:p>
    <w:p w:rsidR="00000000" w:rsidDel="00000000" w:rsidP="00000000" w:rsidRDefault="00000000" w:rsidRPr="00000000" w14:paraId="00000014">
      <w:pPr>
        <w:pageBreakBefore w:val="0"/>
        <w:numPr>
          <w:ilvl w:val="0"/>
          <w:numId w:val="6"/>
        </w:numPr>
        <w:ind w:left="1440" w:hanging="360"/>
      </w:pPr>
      <w:r w:rsidDel="00000000" w:rsidR="00000000" w:rsidRPr="00000000">
        <w:rPr>
          <w:rtl w:val="0"/>
        </w:rPr>
        <w:t xml:space="preserve">Appear at Juvenile Civil Court in Courtroom C.</w:t>
      </w:r>
    </w:p>
    <w:p w:rsidR="00000000" w:rsidDel="00000000" w:rsidP="00000000" w:rsidRDefault="00000000" w:rsidRPr="00000000" w14:paraId="00000015">
      <w:pPr>
        <w:pageBreakBefore w:val="0"/>
        <w:numPr>
          <w:ilvl w:val="0"/>
          <w:numId w:val="6"/>
        </w:numPr>
        <w:ind w:left="1440" w:hanging="360"/>
      </w:pPr>
      <w:r w:rsidDel="00000000" w:rsidR="00000000" w:rsidRPr="00000000">
        <w:rPr>
          <w:rtl w:val="0"/>
        </w:rPr>
        <w:t xml:space="preserve">Participate on the Foster Care Review Board.</w:t>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rPr>
          <w:b w:val="1"/>
        </w:rPr>
      </w:pPr>
      <w:r w:rsidDel="00000000" w:rsidR="00000000" w:rsidRPr="00000000">
        <w:rPr>
          <w:b w:val="1"/>
          <w:rtl w:val="0"/>
        </w:rPr>
        <w:t xml:space="preserve">Serve as Section 504 Coordinator.</w:t>
      </w:r>
    </w:p>
    <w:p w:rsidR="00000000" w:rsidDel="00000000" w:rsidP="00000000" w:rsidRDefault="00000000" w:rsidRPr="00000000" w14:paraId="00000018">
      <w:pPr>
        <w:pageBreakBefore w:val="0"/>
        <w:numPr>
          <w:ilvl w:val="0"/>
          <w:numId w:val="2"/>
        </w:numPr>
        <w:ind w:left="1440" w:hanging="360"/>
      </w:pPr>
      <w:r w:rsidDel="00000000" w:rsidR="00000000" w:rsidRPr="00000000">
        <w:rPr>
          <w:rtl w:val="0"/>
        </w:rPr>
        <w:t xml:space="preserve">Attend 504 meetings when called and provide input.</w:t>
      </w:r>
    </w:p>
    <w:p w:rsidR="00000000" w:rsidDel="00000000" w:rsidP="00000000" w:rsidRDefault="00000000" w:rsidRPr="00000000" w14:paraId="00000019">
      <w:pPr>
        <w:pageBreakBefore w:val="0"/>
        <w:numPr>
          <w:ilvl w:val="0"/>
          <w:numId w:val="2"/>
        </w:numPr>
        <w:ind w:left="1440" w:hanging="360"/>
      </w:pPr>
      <w:r w:rsidDel="00000000" w:rsidR="00000000" w:rsidRPr="00000000">
        <w:rPr>
          <w:rtl w:val="0"/>
        </w:rPr>
        <w:t xml:space="preserve">Monitor EasyIEP for compliance on all caseloads.  </w:t>
      </w:r>
    </w:p>
    <w:p w:rsidR="00000000" w:rsidDel="00000000" w:rsidP="00000000" w:rsidRDefault="00000000" w:rsidRPr="00000000" w14:paraId="0000001A">
      <w:pPr>
        <w:pageBreakBefore w:val="0"/>
        <w:numPr>
          <w:ilvl w:val="0"/>
          <w:numId w:val="2"/>
        </w:numPr>
        <w:ind w:left="1440" w:hanging="360"/>
      </w:pPr>
      <w:r w:rsidDel="00000000" w:rsidR="00000000" w:rsidRPr="00000000">
        <w:rPr>
          <w:rtl w:val="0"/>
        </w:rPr>
        <w:t xml:space="preserve">Ensure that the “Non-Discrimination” clause is distributed yearly as needed.  </w:t>
      </w:r>
    </w:p>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ageBreakBefore w:val="0"/>
        <w:rPr>
          <w:b w:val="1"/>
        </w:rPr>
      </w:pPr>
      <w:r w:rsidDel="00000000" w:rsidR="00000000" w:rsidRPr="00000000">
        <w:rPr>
          <w:b w:val="1"/>
          <w:rtl w:val="0"/>
        </w:rPr>
        <w:t xml:space="preserve">Serve as Home School Liaison.</w:t>
      </w:r>
    </w:p>
    <w:p w:rsidR="00000000" w:rsidDel="00000000" w:rsidP="00000000" w:rsidRDefault="00000000" w:rsidRPr="00000000" w14:paraId="0000001D">
      <w:pPr>
        <w:pageBreakBefore w:val="0"/>
        <w:numPr>
          <w:ilvl w:val="0"/>
          <w:numId w:val="5"/>
        </w:numPr>
        <w:ind w:left="1440" w:hanging="360"/>
      </w:pPr>
      <w:r w:rsidDel="00000000" w:rsidR="00000000" w:rsidRPr="00000000">
        <w:rPr>
          <w:rtl w:val="0"/>
        </w:rPr>
        <w:t xml:space="preserve">Keep a list of all Hickman County students enrolled in non-public schools.</w:t>
      </w:r>
    </w:p>
    <w:p w:rsidR="00000000" w:rsidDel="00000000" w:rsidP="00000000" w:rsidRDefault="00000000" w:rsidRPr="00000000" w14:paraId="0000001E">
      <w:pPr>
        <w:pageBreakBefore w:val="0"/>
        <w:numPr>
          <w:ilvl w:val="0"/>
          <w:numId w:val="5"/>
        </w:numPr>
        <w:ind w:left="1440" w:hanging="360"/>
      </w:pPr>
      <w:r w:rsidDel="00000000" w:rsidR="00000000" w:rsidRPr="00000000">
        <w:rPr>
          <w:rtl w:val="0"/>
        </w:rPr>
        <w:t xml:space="preserve">Provide list to State level Director yearly.</w:t>
      </w:r>
    </w:p>
    <w:p w:rsidR="00000000" w:rsidDel="00000000" w:rsidP="00000000" w:rsidRDefault="00000000" w:rsidRPr="00000000" w14:paraId="0000001F">
      <w:pPr>
        <w:pageBreakBefore w:val="0"/>
        <w:numPr>
          <w:ilvl w:val="0"/>
          <w:numId w:val="5"/>
        </w:numPr>
        <w:ind w:left="1440" w:hanging="360"/>
        <w:rPr/>
      </w:pPr>
      <w:r w:rsidDel="00000000" w:rsidR="00000000" w:rsidRPr="00000000">
        <w:rPr>
          <w:rtl w:val="0"/>
        </w:rPr>
        <w:t xml:space="preserve">Provide information to parents who are inquiring about the home school process. </w:t>
      </w:r>
    </w:p>
    <w:p w:rsidR="00000000" w:rsidDel="00000000" w:rsidP="00000000" w:rsidRDefault="00000000" w:rsidRPr="00000000" w14:paraId="00000020">
      <w:pPr>
        <w:pageBreakBefore w:val="0"/>
        <w:numPr>
          <w:ilvl w:val="0"/>
          <w:numId w:val="5"/>
        </w:numPr>
        <w:ind w:left="1440" w:hanging="360"/>
        <w:rPr>
          <w:u w:val="none"/>
        </w:rPr>
      </w:pPr>
      <w:r w:rsidDel="00000000" w:rsidR="00000000" w:rsidRPr="00000000">
        <w:rPr>
          <w:rtl w:val="0"/>
        </w:rPr>
        <w:t xml:space="preserve">Ensure students that re-enter public schools are tested.</w:t>
      </w:r>
    </w:p>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pageBreakBefore w:val="0"/>
        <w:rPr>
          <w:b w:val="1"/>
        </w:rPr>
      </w:pPr>
      <w:r w:rsidDel="00000000" w:rsidR="00000000" w:rsidRPr="00000000">
        <w:rPr>
          <w:b w:val="1"/>
          <w:rtl w:val="0"/>
        </w:rPr>
        <w:t xml:space="preserve">Head of Alternative Learning</w:t>
      </w:r>
    </w:p>
    <w:p w:rsidR="00000000" w:rsidDel="00000000" w:rsidP="00000000" w:rsidRDefault="00000000" w:rsidRPr="00000000" w14:paraId="00000023">
      <w:pPr>
        <w:pageBreakBefore w:val="0"/>
        <w:numPr>
          <w:ilvl w:val="0"/>
          <w:numId w:val="8"/>
        </w:numPr>
        <w:ind w:left="1440" w:hanging="360"/>
      </w:pPr>
      <w:r w:rsidDel="00000000" w:rsidR="00000000" w:rsidRPr="00000000">
        <w:rPr>
          <w:rtl w:val="0"/>
        </w:rPr>
        <w:t xml:space="preserve">Meet with interested parties for PMHS, complete application, ensure appropriate classes are online, monitor student progress and check classes for appropriate content. </w:t>
      </w:r>
    </w:p>
    <w:p w:rsidR="00000000" w:rsidDel="00000000" w:rsidP="00000000" w:rsidRDefault="00000000" w:rsidRPr="00000000" w14:paraId="00000024">
      <w:pPr>
        <w:pageBreakBefore w:val="0"/>
        <w:numPr>
          <w:ilvl w:val="0"/>
          <w:numId w:val="8"/>
        </w:numPr>
        <w:ind w:left="1440" w:hanging="360"/>
      </w:pPr>
      <w:r w:rsidDel="00000000" w:rsidR="00000000" w:rsidRPr="00000000">
        <w:rPr>
          <w:rtl w:val="0"/>
        </w:rPr>
        <w:t xml:space="preserve">Work with teachers and staff at the Alternative Learning Center.</w:t>
      </w:r>
    </w:p>
    <w:p w:rsidR="00000000" w:rsidDel="00000000" w:rsidP="00000000" w:rsidRDefault="00000000" w:rsidRPr="00000000" w14:paraId="00000025">
      <w:pPr>
        <w:pageBreakBefore w:val="0"/>
        <w:numPr>
          <w:ilvl w:val="0"/>
          <w:numId w:val="8"/>
        </w:numPr>
        <w:ind w:left="1440" w:hanging="360"/>
      </w:pPr>
      <w:r w:rsidDel="00000000" w:rsidR="00000000" w:rsidRPr="00000000">
        <w:rPr>
          <w:rtl w:val="0"/>
        </w:rPr>
        <w:t xml:space="preserve">Complete alternative learning teacher observations.</w:t>
      </w:r>
    </w:p>
    <w:p w:rsidR="00000000" w:rsidDel="00000000" w:rsidP="00000000" w:rsidRDefault="00000000" w:rsidRPr="00000000" w14:paraId="00000026">
      <w:pPr>
        <w:pageBreakBefore w:val="0"/>
        <w:rPr/>
      </w:pPr>
      <w:r w:rsidDel="00000000" w:rsidR="00000000" w:rsidRPr="00000000">
        <w:rPr>
          <w:rtl w:val="0"/>
        </w:rPr>
      </w:r>
    </w:p>
    <w:p w:rsidR="00000000" w:rsidDel="00000000" w:rsidP="00000000" w:rsidRDefault="00000000" w:rsidRPr="00000000" w14:paraId="00000027">
      <w:pPr>
        <w:pageBreakBefore w:val="0"/>
        <w:rPr>
          <w:b w:val="1"/>
        </w:rPr>
      </w:pPr>
      <w:r w:rsidDel="00000000" w:rsidR="00000000" w:rsidRPr="00000000">
        <w:rPr>
          <w:b w:val="1"/>
          <w:rtl w:val="0"/>
        </w:rPr>
        <w:t xml:space="preserve">Monitor Power of Attorney (P.o.A.) paperwork district wide</w:t>
      </w:r>
    </w:p>
    <w:p w:rsidR="00000000" w:rsidDel="00000000" w:rsidP="00000000" w:rsidRDefault="00000000" w:rsidRPr="00000000" w14:paraId="00000028">
      <w:pPr>
        <w:pageBreakBefore w:val="0"/>
        <w:numPr>
          <w:ilvl w:val="0"/>
          <w:numId w:val="3"/>
        </w:numPr>
        <w:ind w:left="1440" w:hanging="360"/>
      </w:pPr>
      <w:r w:rsidDel="00000000" w:rsidR="00000000" w:rsidRPr="00000000">
        <w:rPr>
          <w:rtl w:val="0"/>
        </w:rPr>
        <w:t xml:space="preserve">Ensure all schools have the proper form on-hand. </w:t>
      </w:r>
    </w:p>
    <w:p w:rsidR="00000000" w:rsidDel="00000000" w:rsidP="00000000" w:rsidRDefault="00000000" w:rsidRPr="00000000" w14:paraId="00000029">
      <w:pPr>
        <w:pageBreakBefore w:val="0"/>
        <w:numPr>
          <w:ilvl w:val="0"/>
          <w:numId w:val="3"/>
        </w:numPr>
        <w:ind w:left="1440" w:hanging="360"/>
      </w:pPr>
      <w:r w:rsidDel="00000000" w:rsidR="00000000" w:rsidRPr="00000000">
        <w:rPr>
          <w:rtl w:val="0"/>
        </w:rPr>
        <w:t xml:space="preserve">Know the requirements and reasons for a proper P.o.A. (Specifically T.C.A. 34-6-302)</w:t>
      </w:r>
    </w:p>
    <w:p w:rsidR="00000000" w:rsidDel="00000000" w:rsidP="00000000" w:rsidRDefault="00000000" w:rsidRPr="00000000" w14:paraId="0000002A">
      <w:pPr>
        <w:pageBreakBefore w:val="0"/>
        <w:numPr>
          <w:ilvl w:val="0"/>
          <w:numId w:val="3"/>
        </w:numPr>
        <w:ind w:left="1440" w:hanging="360"/>
        <w:rPr>
          <w:u w:val="none"/>
        </w:rPr>
      </w:pPr>
      <w:r w:rsidDel="00000000" w:rsidR="00000000" w:rsidRPr="00000000">
        <w:rPr>
          <w:rtl w:val="0"/>
        </w:rPr>
        <w:t xml:space="preserve">Approve all POA in district </w:t>
      </w:r>
    </w:p>
    <w:p w:rsidR="00000000" w:rsidDel="00000000" w:rsidP="00000000" w:rsidRDefault="00000000" w:rsidRPr="00000000" w14:paraId="0000002B">
      <w:pPr>
        <w:pageBreakBefore w:val="0"/>
        <w:rPr/>
      </w:pPr>
      <w:r w:rsidDel="00000000" w:rsidR="00000000" w:rsidRPr="00000000">
        <w:rPr>
          <w:rtl w:val="0"/>
        </w:rPr>
      </w:r>
    </w:p>
    <w:p w:rsidR="00000000" w:rsidDel="00000000" w:rsidP="00000000" w:rsidRDefault="00000000" w:rsidRPr="00000000" w14:paraId="0000002C">
      <w:pPr>
        <w:pageBreakBefore w:val="0"/>
        <w:rPr>
          <w:b w:val="1"/>
        </w:rPr>
      </w:pPr>
      <w:r w:rsidDel="00000000" w:rsidR="00000000" w:rsidRPr="00000000">
        <w:rPr>
          <w:b w:val="1"/>
          <w:rtl w:val="0"/>
        </w:rPr>
        <w:t xml:space="preserve">Receive Out of Zone requests</w:t>
      </w:r>
    </w:p>
    <w:p w:rsidR="00000000" w:rsidDel="00000000" w:rsidP="00000000" w:rsidRDefault="00000000" w:rsidRPr="00000000" w14:paraId="0000002D">
      <w:pPr>
        <w:pageBreakBefore w:val="0"/>
        <w:numPr>
          <w:ilvl w:val="0"/>
          <w:numId w:val="4"/>
        </w:numPr>
        <w:ind w:left="1440" w:hanging="360"/>
      </w:pPr>
      <w:r w:rsidDel="00000000" w:rsidR="00000000" w:rsidRPr="00000000">
        <w:rPr>
          <w:rtl w:val="0"/>
        </w:rPr>
        <w:t xml:space="preserve">Currently all requests must be approved by the Director during the school year (Board Policy 6.206). During the month of June parents may submit transfer requests and the Director or designee may approve such.</w:t>
      </w:r>
    </w:p>
    <w:p w:rsidR="00000000" w:rsidDel="00000000" w:rsidP="00000000" w:rsidRDefault="00000000" w:rsidRPr="00000000" w14:paraId="0000002E">
      <w:pPr>
        <w:pageBreakBefore w:val="0"/>
        <w:numPr>
          <w:ilvl w:val="0"/>
          <w:numId w:val="4"/>
        </w:numPr>
        <w:ind w:left="1440" w:hanging="360"/>
        <w:rPr>
          <w:u w:val="none"/>
        </w:rPr>
      </w:pPr>
      <w:r w:rsidDel="00000000" w:rsidR="00000000" w:rsidRPr="00000000">
        <w:rPr>
          <w:rtl w:val="0"/>
        </w:rPr>
        <w:t xml:space="preserve">Meet with families regarding Out of zone requests</w:t>
      </w:r>
    </w:p>
    <w:p w:rsidR="00000000" w:rsidDel="00000000" w:rsidP="00000000" w:rsidRDefault="00000000" w:rsidRPr="00000000" w14:paraId="0000002F">
      <w:pPr>
        <w:pageBreakBefore w:val="0"/>
        <w:rPr/>
      </w:pPr>
      <w:r w:rsidDel="00000000" w:rsidR="00000000" w:rsidRPr="00000000">
        <w:rPr>
          <w:rtl w:val="0"/>
        </w:rPr>
      </w:r>
    </w:p>
    <w:p w:rsidR="00000000" w:rsidDel="00000000" w:rsidP="00000000" w:rsidRDefault="00000000" w:rsidRPr="00000000" w14:paraId="00000030">
      <w:pPr>
        <w:pageBreakBefore w:val="0"/>
        <w:rPr>
          <w:b w:val="1"/>
        </w:rPr>
      </w:pPr>
      <w:r w:rsidDel="00000000" w:rsidR="00000000" w:rsidRPr="00000000">
        <w:rPr>
          <w:b w:val="1"/>
          <w:rtl w:val="0"/>
        </w:rPr>
        <w:t xml:space="preserve">Process Out of County student paperwork for schools, including setting up the payments for Out of County Tuition</w:t>
      </w:r>
    </w:p>
    <w:p w:rsidR="00000000" w:rsidDel="00000000" w:rsidP="00000000" w:rsidRDefault="00000000" w:rsidRPr="00000000" w14:paraId="00000031">
      <w:pPr>
        <w:pageBreakBefore w:val="0"/>
        <w:numPr>
          <w:ilvl w:val="0"/>
          <w:numId w:val="9"/>
        </w:numPr>
        <w:ind w:left="1440" w:hanging="360"/>
      </w:pPr>
      <w:r w:rsidDel="00000000" w:rsidR="00000000" w:rsidRPr="00000000">
        <w:rPr>
          <w:rtl w:val="0"/>
        </w:rPr>
        <w:t xml:space="preserve">Insure each school has the form/application on hand.</w:t>
      </w:r>
    </w:p>
    <w:p w:rsidR="00000000" w:rsidDel="00000000" w:rsidP="00000000" w:rsidRDefault="00000000" w:rsidRPr="00000000" w14:paraId="00000032">
      <w:pPr>
        <w:pageBreakBefore w:val="0"/>
        <w:numPr>
          <w:ilvl w:val="0"/>
          <w:numId w:val="9"/>
        </w:numPr>
        <w:ind w:left="1440" w:hanging="360"/>
      </w:pPr>
      <w:r w:rsidDel="00000000" w:rsidR="00000000" w:rsidRPr="00000000">
        <w:rPr>
          <w:rtl w:val="0"/>
        </w:rPr>
        <w:t xml:space="preserve">Meet with families regarding Out of County</w:t>
      </w:r>
    </w:p>
    <w:p w:rsidR="00000000" w:rsidDel="00000000" w:rsidP="00000000" w:rsidRDefault="00000000" w:rsidRPr="00000000" w14:paraId="00000033">
      <w:pPr>
        <w:pageBreakBefore w:val="0"/>
        <w:numPr>
          <w:ilvl w:val="0"/>
          <w:numId w:val="9"/>
        </w:numPr>
        <w:ind w:left="1440" w:hanging="360"/>
      </w:pPr>
      <w:r w:rsidDel="00000000" w:rsidR="00000000" w:rsidRPr="00000000">
        <w:rPr>
          <w:rtl w:val="0"/>
        </w:rPr>
        <w:t xml:space="preserve">Arrange how payment/s will be made.</w:t>
      </w:r>
    </w:p>
    <w:p w:rsidR="00000000" w:rsidDel="00000000" w:rsidP="00000000" w:rsidRDefault="00000000" w:rsidRPr="00000000" w14:paraId="00000034">
      <w:pPr>
        <w:pageBreakBefore w:val="0"/>
        <w:rPr/>
      </w:pPr>
      <w:r w:rsidDel="00000000" w:rsidR="00000000" w:rsidRPr="00000000">
        <w:rPr>
          <w:rtl w:val="0"/>
        </w:rPr>
      </w:r>
    </w:p>
    <w:p w:rsidR="00000000" w:rsidDel="00000000" w:rsidP="00000000" w:rsidRDefault="00000000" w:rsidRPr="00000000" w14:paraId="00000035">
      <w:pPr>
        <w:pageBreakBefore w:val="0"/>
        <w:rPr>
          <w:b w:val="1"/>
        </w:rPr>
      </w:pPr>
      <w:r w:rsidDel="00000000" w:rsidR="00000000" w:rsidRPr="00000000">
        <w:rPr>
          <w:b w:val="1"/>
          <w:rtl w:val="0"/>
        </w:rPr>
        <w:t xml:space="preserve">Serve as SDHA Chair</w:t>
      </w:r>
    </w:p>
    <w:p w:rsidR="00000000" w:rsidDel="00000000" w:rsidP="00000000" w:rsidRDefault="00000000" w:rsidRPr="00000000" w14:paraId="00000036">
      <w:pPr>
        <w:pageBreakBefore w:val="0"/>
        <w:numPr>
          <w:ilvl w:val="0"/>
          <w:numId w:val="10"/>
        </w:numPr>
        <w:ind w:left="1440" w:hanging="360"/>
      </w:pPr>
      <w:r w:rsidDel="00000000" w:rsidR="00000000" w:rsidRPr="00000000">
        <w:rPr>
          <w:rtl w:val="0"/>
        </w:rPr>
        <w:t xml:space="preserve">Receive appeals, contact S.D.H.A. members, set time, date, and place of meeting and relay that information to the student/parents, conduct the appeal.</w:t>
      </w:r>
    </w:p>
    <w:p w:rsidR="00000000" w:rsidDel="00000000" w:rsidP="00000000" w:rsidRDefault="00000000" w:rsidRPr="00000000" w14:paraId="00000037">
      <w:pPr>
        <w:pageBreakBefore w:val="0"/>
        <w:rPr/>
      </w:pPr>
      <w:r w:rsidDel="00000000" w:rsidR="00000000" w:rsidRPr="00000000">
        <w:rPr>
          <w:rtl w:val="0"/>
        </w:rPr>
      </w:r>
    </w:p>
    <w:p w:rsidR="00000000" w:rsidDel="00000000" w:rsidP="00000000" w:rsidRDefault="00000000" w:rsidRPr="00000000" w14:paraId="00000038">
      <w:pPr>
        <w:pageBreakBefore w:val="0"/>
        <w:rPr>
          <w:b w:val="1"/>
        </w:rPr>
      </w:pPr>
      <w:r w:rsidDel="00000000" w:rsidR="00000000" w:rsidRPr="00000000">
        <w:rPr>
          <w:b w:val="1"/>
          <w:rtl w:val="0"/>
        </w:rPr>
        <w:t xml:space="preserve">Juvenile Justice POC</w:t>
      </w:r>
    </w:p>
    <w:p w:rsidR="00000000" w:rsidDel="00000000" w:rsidP="00000000" w:rsidRDefault="00000000" w:rsidRPr="00000000" w14:paraId="00000039">
      <w:pPr>
        <w:pageBreakBefore w:val="0"/>
        <w:rPr>
          <w:b w:val="1"/>
        </w:rPr>
      </w:pPr>
      <w:r w:rsidDel="00000000" w:rsidR="00000000" w:rsidRPr="00000000">
        <w:rPr>
          <w:rtl w:val="0"/>
        </w:rPr>
      </w:r>
    </w:p>
    <w:p w:rsidR="00000000" w:rsidDel="00000000" w:rsidP="00000000" w:rsidRDefault="00000000" w:rsidRPr="00000000" w14:paraId="0000003A">
      <w:pPr>
        <w:pageBreakBefore w:val="0"/>
        <w:rPr>
          <w:b w:val="1"/>
        </w:rPr>
      </w:pPr>
      <w:r w:rsidDel="00000000" w:rsidR="00000000" w:rsidRPr="00000000">
        <w:rPr>
          <w:b w:val="1"/>
          <w:rtl w:val="0"/>
        </w:rPr>
        <w:t xml:space="preserve">Foster Care POC</w:t>
      </w:r>
    </w:p>
    <w:p w:rsidR="00000000" w:rsidDel="00000000" w:rsidP="00000000" w:rsidRDefault="00000000" w:rsidRPr="00000000" w14:paraId="0000003B">
      <w:pPr>
        <w:pageBreakBefore w:val="0"/>
        <w:rPr>
          <w:b w:val="1"/>
        </w:rPr>
      </w:pPr>
      <w:r w:rsidDel="00000000" w:rsidR="00000000" w:rsidRPr="00000000">
        <w:rPr>
          <w:rtl w:val="0"/>
        </w:rPr>
      </w:r>
    </w:p>
    <w:p w:rsidR="00000000" w:rsidDel="00000000" w:rsidP="00000000" w:rsidRDefault="00000000" w:rsidRPr="00000000" w14:paraId="0000003C">
      <w:pPr>
        <w:pageBreakBefore w:val="0"/>
        <w:rPr>
          <w:b w:val="1"/>
        </w:rPr>
      </w:pPr>
      <w:r w:rsidDel="00000000" w:rsidR="00000000" w:rsidRPr="00000000">
        <w:rPr>
          <w:b w:val="1"/>
          <w:rtl w:val="0"/>
        </w:rPr>
        <w:t xml:space="preserve">Homeless liaison </w:t>
      </w:r>
    </w:p>
    <w:p w:rsidR="00000000" w:rsidDel="00000000" w:rsidP="00000000" w:rsidRDefault="00000000" w:rsidRPr="00000000" w14:paraId="0000003D">
      <w:pPr>
        <w:pageBreakBefore w:val="0"/>
        <w:rPr>
          <w:b w:val="1"/>
        </w:rPr>
      </w:pPr>
      <w:r w:rsidDel="00000000" w:rsidR="00000000" w:rsidRPr="00000000">
        <w:rPr>
          <w:rtl w:val="0"/>
        </w:rPr>
      </w:r>
    </w:p>
    <w:p w:rsidR="00000000" w:rsidDel="00000000" w:rsidP="00000000" w:rsidRDefault="00000000" w:rsidRPr="00000000" w14:paraId="0000003E">
      <w:pPr>
        <w:pageBreakBefore w:val="0"/>
        <w:rPr>
          <w:b w:val="1"/>
        </w:rPr>
      </w:pPr>
      <w:r w:rsidDel="00000000" w:rsidR="00000000" w:rsidRPr="00000000">
        <w:rPr>
          <w:b w:val="1"/>
          <w:rtl w:val="0"/>
        </w:rPr>
        <w:t xml:space="preserve">HC Learning Academy Principal</w:t>
      </w:r>
    </w:p>
    <w:p w:rsidR="00000000" w:rsidDel="00000000" w:rsidP="00000000" w:rsidRDefault="00000000" w:rsidRPr="00000000" w14:paraId="0000003F">
      <w:pPr>
        <w:pageBreakBefore w:val="0"/>
        <w:rPr/>
      </w:pPr>
      <w:r w:rsidDel="00000000" w:rsidR="00000000" w:rsidRPr="00000000">
        <w:rPr>
          <w:rtl w:val="0"/>
        </w:rPr>
      </w:r>
    </w:p>
    <w:sectPr>
      <w:pgSz w:h="15840" w:w="1224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440" w:hanging="360"/>
      </w:pPr>
      <w:rPr>
        <w:rFonts w:ascii="Arial" w:cs="Arial" w:eastAsia="Arial" w:hAnsi="Arial"/>
        <w:color w:val="131e29"/>
        <w:sz w:val="24"/>
        <w:szCs w:val="24"/>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