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707" w:rsidRPr="00652FA0" w:rsidRDefault="00756F0F" w:rsidP="001B0707">
      <w:pPr>
        <w:spacing w:after="0" w:line="240" w:lineRule="auto"/>
        <w:jc w:val="center"/>
        <w:rPr>
          <w:spacing w:val="1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95616" behindDoc="0" locked="0" layoutInCell="1" allowOverlap="1" wp14:anchorId="58B7680C" wp14:editId="0F1F8189">
            <wp:simplePos x="0" y="0"/>
            <wp:positionH relativeFrom="column">
              <wp:posOffset>5143500</wp:posOffset>
            </wp:positionH>
            <wp:positionV relativeFrom="paragraph">
              <wp:posOffset>0</wp:posOffset>
            </wp:positionV>
            <wp:extent cx="1200150" cy="1057275"/>
            <wp:effectExtent l="0" t="0" r="0" b="952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001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93568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0</wp:posOffset>
            </wp:positionV>
            <wp:extent cx="1171575" cy="1057275"/>
            <wp:effectExtent l="0" t="0" r="9525" b="952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3B9F">
        <w:rPr>
          <w:spacing w:val="100"/>
          <w:sz w:val="44"/>
          <w:szCs w:val="44"/>
        </w:rPr>
        <w:t xml:space="preserve">  </w:t>
      </w:r>
      <w:r w:rsidR="006A5EFB">
        <w:rPr>
          <w:spacing w:val="100"/>
          <w:sz w:val="44"/>
          <w:szCs w:val="44"/>
        </w:rPr>
        <w:t>Miller Elementary</w:t>
      </w:r>
    </w:p>
    <w:p w:rsidR="001B0707" w:rsidRPr="007065C8" w:rsidRDefault="001B0707" w:rsidP="001B0707">
      <w:pPr>
        <w:spacing w:after="0" w:line="240" w:lineRule="auto"/>
        <w:jc w:val="center"/>
        <w:rPr>
          <w:sz w:val="32"/>
          <w:szCs w:val="32"/>
        </w:rPr>
      </w:pPr>
      <w:r w:rsidRPr="007065C8">
        <w:rPr>
          <w:sz w:val="32"/>
          <w:szCs w:val="32"/>
        </w:rPr>
        <w:t>Positive Behavior Management Plan</w:t>
      </w:r>
      <w:r w:rsidR="00DB6504">
        <w:rPr>
          <w:sz w:val="32"/>
          <w:szCs w:val="32"/>
        </w:rPr>
        <w:t xml:space="preserve"> Overview</w:t>
      </w:r>
      <w:r w:rsidRPr="007065C8">
        <w:rPr>
          <w:sz w:val="32"/>
          <w:szCs w:val="32"/>
        </w:rPr>
        <w:t>:</w:t>
      </w:r>
    </w:p>
    <w:p w:rsidR="001B0707" w:rsidRDefault="006A5EFB" w:rsidP="001B0707">
      <w:pPr>
        <w:spacing w:after="0" w:line="240" w:lineRule="auto"/>
        <w:jc w:val="center"/>
        <w:rPr>
          <w:rFonts w:ascii="Book Antiqua" w:hAnsi="Book Antiqua"/>
          <w:b/>
          <w:bCs/>
          <w:i/>
          <w:iCs/>
          <w:sz w:val="44"/>
          <w:szCs w:val="44"/>
        </w:rPr>
      </w:pPr>
      <w:r>
        <w:rPr>
          <w:rFonts w:ascii="Book Antiqua" w:hAnsi="Book Antiqua"/>
          <w:b/>
          <w:bCs/>
          <w:i/>
          <w:iCs/>
          <w:sz w:val="44"/>
          <w:szCs w:val="44"/>
        </w:rPr>
        <w:t>At Miller, we “Rock the 3 R’s”</w:t>
      </w:r>
    </w:p>
    <w:p w:rsidR="00EE2E84" w:rsidRDefault="00EE2E84" w:rsidP="001B0707">
      <w:pPr>
        <w:spacing w:after="0" w:line="240" w:lineRule="auto"/>
        <w:jc w:val="center"/>
        <w:rPr>
          <w:rFonts w:ascii="Book Antiqua" w:hAnsi="Book Antiqua"/>
          <w:b/>
          <w:bCs/>
          <w:i/>
          <w:iCs/>
          <w:sz w:val="44"/>
          <w:szCs w:val="44"/>
        </w:rPr>
      </w:pPr>
    </w:p>
    <w:p w:rsidR="00EE2E84" w:rsidRPr="000C4882" w:rsidRDefault="00EE2E84" w:rsidP="000C4882">
      <w:pPr>
        <w:spacing w:after="0" w:line="240" w:lineRule="auto"/>
        <w:jc w:val="center"/>
        <w:rPr>
          <w:rFonts w:ascii="Book Antiqua" w:hAnsi="Book Antiqua"/>
          <w:b/>
          <w:bCs/>
          <w:iCs/>
          <w:sz w:val="36"/>
          <w:szCs w:val="16"/>
        </w:rPr>
      </w:pPr>
      <w:r w:rsidRPr="000C4882">
        <w:rPr>
          <w:rFonts w:ascii="Book Antiqua" w:hAnsi="Book Antiqua"/>
          <w:b/>
          <w:bCs/>
          <w:iCs/>
          <w:sz w:val="36"/>
          <w:szCs w:val="44"/>
        </w:rPr>
        <w:t>SCHOOL WIDE BEHAVIOR PLAN</w:t>
      </w:r>
    </w:p>
    <w:p w:rsidR="001B0707" w:rsidRDefault="001B0707" w:rsidP="001B0707">
      <w:pPr>
        <w:spacing w:after="0" w:line="240" w:lineRule="auto"/>
        <w:jc w:val="center"/>
        <w:rPr>
          <w:rFonts w:ascii="Book Antiqua" w:hAnsi="Book Antiqua"/>
          <w:b/>
          <w:bCs/>
          <w:i/>
          <w:iCs/>
          <w:sz w:val="16"/>
          <w:szCs w:val="16"/>
        </w:rPr>
      </w:pPr>
    </w:p>
    <w:p w:rsidR="001B0707" w:rsidRPr="00216D3D" w:rsidRDefault="001B0707" w:rsidP="001B0707">
      <w:pPr>
        <w:spacing w:after="0" w:line="240" w:lineRule="auto"/>
        <w:jc w:val="center"/>
        <w:rPr>
          <w:rFonts w:ascii="Book Antiqua" w:hAnsi="Book Antiqua"/>
          <w:b/>
          <w:bCs/>
          <w:i/>
          <w:iCs/>
          <w:sz w:val="16"/>
          <w:szCs w:val="16"/>
        </w:rPr>
      </w:pPr>
    </w:p>
    <w:p w:rsidR="001B0707" w:rsidRPr="006A5EFB" w:rsidRDefault="001B0707" w:rsidP="001B0707">
      <w:pPr>
        <w:spacing w:after="0" w:line="240" w:lineRule="auto"/>
        <w:rPr>
          <w:rFonts w:ascii="Book Antiqua" w:hAnsi="Book Antiqua"/>
        </w:rPr>
      </w:pPr>
      <w:r w:rsidRPr="00756F0F">
        <w:rPr>
          <w:rFonts w:ascii="Book Antiqua" w:hAnsi="Book Antiqua"/>
          <w:b/>
          <w:bCs/>
        </w:rPr>
        <w:t xml:space="preserve">Rationale for </w:t>
      </w:r>
      <w:r w:rsidR="006A5EFB" w:rsidRPr="00756F0F">
        <w:rPr>
          <w:rFonts w:ascii="Book Antiqua" w:hAnsi="Book Antiqua"/>
          <w:b/>
          <w:bCs/>
        </w:rPr>
        <w:t>“</w:t>
      </w:r>
      <w:r w:rsidR="006A5EFB" w:rsidRPr="00756F0F">
        <w:rPr>
          <w:rFonts w:ascii="Book Antiqua" w:hAnsi="Book Antiqua"/>
          <w:b/>
          <w:bCs/>
          <w:i/>
          <w:iCs/>
        </w:rPr>
        <w:t xml:space="preserve">Rocking the 3 </w:t>
      </w:r>
      <w:proofErr w:type="spellStart"/>
      <w:r w:rsidR="006A5EFB" w:rsidRPr="00756F0F">
        <w:rPr>
          <w:rFonts w:ascii="Book Antiqua" w:hAnsi="Book Antiqua"/>
          <w:b/>
          <w:bCs/>
          <w:i/>
          <w:iCs/>
        </w:rPr>
        <w:t>Rs</w:t>
      </w:r>
      <w:proofErr w:type="spellEnd"/>
      <w:r w:rsidR="006A5EFB" w:rsidRPr="00756F0F">
        <w:rPr>
          <w:rFonts w:ascii="Book Antiqua" w:hAnsi="Book Antiqua"/>
          <w:b/>
          <w:bCs/>
          <w:i/>
          <w:iCs/>
        </w:rPr>
        <w:t xml:space="preserve">”: </w:t>
      </w:r>
      <w:r w:rsidR="006A5EFB" w:rsidRPr="00756F0F">
        <w:rPr>
          <w:rFonts w:ascii="Book Antiqua" w:hAnsi="Book Antiqua"/>
          <w:bCs/>
          <w:iCs/>
        </w:rPr>
        <w:t>At Miller, we strive to provide an environment that is safe and exciting for students. We emphasize and teach expected behaviors through positive guidance.</w:t>
      </w:r>
      <w:r w:rsidR="006A5EFB">
        <w:rPr>
          <w:rFonts w:ascii="Book Antiqua" w:hAnsi="Book Antiqua"/>
          <w:bCs/>
          <w:iCs/>
        </w:rPr>
        <w:t xml:space="preserve"> </w:t>
      </w:r>
    </w:p>
    <w:p w:rsidR="001B0707" w:rsidRPr="00BD5373" w:rsidRDefault="001B0707" w:rsidP="001B0707">
      <w:pPr>
        <w:spacing w:after="0" w:line="240" w:lineRule="auto"/>
        <w:rPr>
          <w:rFonts w:ascii="Book Antiqua" w:hAnsi="Book Antiqua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651"/>
      </w:tblGrid>
      <w:tr w:rsidR="001B0707" w:rsidRPr="00BD01AC" w:rsidTr="00DE6304">
        <w:trPr>
          <w:trHeight w:val="2781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0707" w:rsidRPr="00BD01AC" w:rsidRDefault="001B0707" w:rsidP="00DE6304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BD01AC">
              <w:rPr>
                <w:b/>
                <w:sz w:val="24"/>
                <w:szCs w:val="24"/>
                <w:u w:val="single"/>
              </w:rPr>
              <w:t>OUR Fundamental Principles</w:t>
            </w:r>
          </w:p>
          <w:p w:rsidR="001B0707" w:rsidRPr="00BD01AC" w:rsidRDefault="001B0707" w:rsidP="00DE6304">
            <w:pPr>
              <w:spacing w:after="0" w:line="240" w:lineRule="auto"/>
              <w:rPr>
                <w:b/>
              </w:rPr>
            </w:pPr>
            <w:r w:rsidRPr="00BD01AC">
              <w:rPr>
                <w:b/>
              </w:rPr>
              <w:t>We encourage students to demonstrate the following positive behaviors daily:</w:t>
            </w:r>
          </w:p>
          <w:p w:rsidR="001B0707" w:rsidRPr="006A5EFB" w:rsidRDefault="006A5EFB" w:rsidP="001B07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Be </w:t>
            </w:r>
            <w:r w:rsidRPr="006A5EFB">
              <w:rPr>
                <w:b/>
                <w:sz w:val="40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ESPONSIBLE</w:t>
            </w:r>
          </w:p>
          <w:p w:rsidR="006A5EFB" w:rsidRPr="006A5EFB" w:rsidRDefault="006A5EFB" w:rsidP="001B07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Be </w:t>
            </w:r>
            <w:r w:rsidRPr="006A5EFB">
              <w:rPr>
                <w:b/>
                <w:sz w:val="40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 xml:space="preserve">ESPECTFUL </w:t>
            </w:r>
          </w:p>
          <w:p w:rsidR="006A5EFB" w:rsidRPr="00BD01AC" w:rsidRDefault="006A5EFB" w:rsidP="001B07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6A5EFB">
              <w:rPr>
                <w:b/>
                <w:sz w:val="40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EMEMBER Safety</w:t>
            </w:r>
          </w:p>
          <w:p w:rsidR="001B0707" w:rsidRPr="00BD01AC" w:rsidRDefault="006A5EFB" w:rsidP="00DE630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At Miller, </w:t>
            </w:r>
            <w:proofErr w:type="gramStart"/>
            <w:r>
              <w:rPr>
                <w:b/>
              </w:rPr>
              <w:t>we ”</w:t>
            </w:r>
            <w:proofErr w:type="gramEnd"/>
            <w:r>
              <w:rPr>
                <w:b/>
              </w:rPr>
              <w:t xml:space="preserve">Rock the 3 </w:t>
            </w:r>
            <w:proofErr w:type="spellStart"/>
            <w:r>
              <w:rPr>
                <w:b/>
              </w:rPr>
              <w:t>Rs</w:t>
            </w:r>
            <w:proofErr w:type="spellEnd"/>
            <w:r>
              <w:rPr>
                <w:b/>
              </w:rPr>
              <w:t>” each day!</w:t>
            </w:r>
          </w:p>
          <w:p w:rsidR="001B0707" w:rsidRPr="00BD01AC" w:rsidRDefault="001B0707" w:rsidP="00DE63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0707" w:rsidRPr="00BD01AC" w:rsidRDefault="001B0707" w:rsidP="00DE6304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BD01AC">
              <w:rPr>
                <w:b/>
                <w:sz w:val="24"/>
                <w:szCs w:val="24"/>
                <w:u w:val="single"/>
              </w:rPr>
              <w:t>Purpose of Fundamental Principles</w:t>
            </w:r>
          </w:p>
          <w:p w:rsidR="001B0707" w:rsidRPr="00BD01AC" w:rsidRDefault="001B0707" w:rsidP="00DE6304">
            <w:pPr>
              <w:spacing w:after="0" w:line="240" w:lineRule="auto"/>
              <w:rPr>
                <w:b/>
              </w:rPr>
            </w:pPr>
            <w:r w:rsidRPr="00BD01AC">
              <w:rPr>
                <w:b/>
              </w:rPr>
              <w:t>To teach the following conscious behavior choices…</w:t>
            </w:r>
          </w:p>
          <w:p w:rsidR="001B0707" w:rsidRPr="00BD01AC" w:rsidRDefault="001B0707" w:rsidP="001B070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</w:pPr>
            <w:r w:rsidRPr="00BD01AC">
              <w:t xml:space="preserve">Anger Management          </w:t>
            </w:r>
          </w:p>
          <w:p w:rsidR="001B0707" w:rsidRPr="00BD01AC" w:rsidRDefault="001B0707" w:rsidP="001B070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</w:pPr>
            <w:r w:rsidRPr="00BD01AC">
              <w:t xml:space="preserve">Helpfulness                         </w:t>
            </w:r>
          </w:p>
          <w:p w:rsidR="001B0707" w:rsidRPr="00BD01AC" w:rsidRDefault="001B0707" w:rsidP="001B070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</w:pPr>
            <w:r w:rsidRPr="00BD01AC">
              <w:t xml:space="preserve">Leadership                     </w:t>
            </w:r>
          </w:p>
          <w:p w:rsidR="001B0707" w:rsidRPr="00BD01AC" w:rsidRDefault="001B0707" w:rsidP="001B070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</w:pPr>
            <w:r w:rsidRPr="00BD01AC">
              <w:t>Impulse Control</w:t>
            </w:r>
          </w:p>
          <w:p w:rsidR="001B0707" w:rsidRPr="00BD01AC" w:rsidRDefault="001B0707" w:rsidP="001B070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</w:pPr>
            <w:r w:rsidRPr="00BD01AC">
              <w:t>Cooperation</w:t>
            </w:r>
          </w:p>
          <w:p w:rsidR="001B0707" w:rsidRPr="00BD01AC" w:rsidRDefault="001B0707" w:rsidP="001B070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</w:pPr>
            <w:r w:rsidRPr="00BD01AC">
              <w:t>Empathy</w:t>
            </w:r>
          </w:p>
          <w:p w:rsidR="001B0707" w:rsidRPr="00BD01AC" w:rsidRDefault="001B0707" w:rsidP="001B070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</w:pPr>
            <w:r w:rsidRPr="00BD01AC">
              <w:t>Problem Solving</w:t>
            </w:r>
          </w:p>
          <w:p w:rsidR="001B0707" w:rsidRPr="00BD01AC" w:rsidRDefault="001B0707" w:rsidP="00DE6304">
            <w:pPr>
              <w:pStyle w:val="ListParagraph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BD5373" w:rsidRPr="00BD5373" w:rsidRDefault="00BD5373" w:rsidP="001B0707">
      <w:pPr>
        <w:spacing w:after="0"/>
        <w:rPr>
          <w:b/>
          <w:sz w:val="6"/>
          <w:szCs w:val="6"/>
          <w:u w:val="single"/>
        </w:rPr>
      </w:pPr>
    </w:p>
    <w:p w:rsidR="001B0707" w:rsidRDefault="006A5EFB" w:rsidP="001B0707">
      <w:pPr>
        <w:spacing w:after="0"/>
        <w:rPr>
          <w:b/>
        </w:rPr>
      </w:pPr>
      <w:r>
        <w:rPr>
          <w:b/>
          <w:u w:val="single"/>
        </w:rPr>
        <w:t xml:space="preserve">Consequences for </w:t>
      </w:r>
      <w:r w:rsidR="008E00E0">
        <w:rPr>
          <w:b/>
          <w:u w:val="single"/>
        </w:rPr>
        <w:t>MINOR</w:t>
      </w:r>
      <w:r>
        <w:rPr>
          <w:b/>
          <w:u w:val="single"/>
        </w:rPr>
        <w:t xml:space="preserve"> Behavior Incidents</w:t>
      </w:r>
      <w:r w:rsidR="001B0707">
        <w:rPr>
          <w:b/>
        </w:rPr>
        <w:t>:</w:t>
      </w:r>
    </w:p>
    <w:p w:rsidR="001B0707" w:rsidRDefault="001B0707" w:rsidP="001B0707">
      <w:pPr>
        <w:spacing w:after="0"/>
      </w:pPr>
      <w:r>
        <w:t xml:space="preserve">Minor behavior offenses are handled in the classroom.  </w:t>
      </w:r>
      <w:r w:rsidR="006A5EFB">
        <w:t>Throughout a school day, teachers will teach and reinforce expected behaviors. If students do not exhibit expected behaviors after reminders, the student will lose a point in Class Dojo from the classroom teacher. After losing THREE points during a day, the student will have the opportunity to visit a neighboring classroom and complete a THINK TIME SHEET where they reflect on their behavior choices. If the behavior does not continue after a THINK TIME SHEET, no further action will be taken for the day. If the behaviors still continue, the student will receive a MINOR INCIDENT REFERRAL (MIR) for the day and the parent will be send home a paper notification or message on Dojo about the MIR. See below for MIR consequences. MIR cycle will begin over each month.</w:t>
      </w:r>
    </w:p>
    <w:p w:rsidR="006A5EFB" w:rsidRDefault="006A5EFB" w:rsidP="001B0707">
      <w:pPr>
        <w:spacing w:after="0"/>
      </w:pPr>
    </w:p>
    <w:p w:rsidR="00756F0F" w:rsidRDefault="00756F0F" w:rsidP="001B0707">
      <w:pPr>
        <w:spacing w:after="0"/>
      </w:pPr>
    </w:p>
    <w:p w:rsidR="00756F0F" w:rsidRDefault="00756F0F" w:rsidP="001B0707">
      <w:pPr>
        <w:spacing w:after="0"/>
      </w:pPr>
    </w:p>
    <w:p w:rsidR="00756F0F" w:rsidRDefault="00756F0F" w:rsidP="001B0707">
      <w:pPr>
        <w:spacing w:after="0"/>
      </w:pPr>
    </w:p>
    <w:tbl>
      <w:tblPr>
        <w:tblStyle w:val="TableGrid"/>
        <w:tblpPr w:leftFromText="180" w:rightFromText="180" w:vertAnchor="text" w:horzAnchor="margin" w:tblpY="-79"/>
        <w:tblOverlap w:val="never"/>
        <w:tblW w:w="9377" w:type="dxa"/>
        <w:tblLook w:val="04A0" w:firstRow="1" w:lastRow="0" w:firstColumn="1" w:lastColumn="0" w:noHBand="0" w:noVBand="1"/>
      </w:tblPr>
      <w:tblGrid>
        <w:gridCol w:w="3262"/>
        <w:gridCol w:w="6115"/>
      </w:tblGrid>
      <w:tr w:rsidR="006A5EFB" w:rsidRPr="004B342C" w:rsidTr="006A5EFB">
        <w:trPr>
          <w:trHeight w:val="318"/>
        </w:trPr>
        <w:tc>
          <w:tcPr>
            <w:tcW w:w="9377" w:type="dxa"/>
            <w:gridSpan w:val="2"/>
          </w:tcPr>
          <w:p w:rsidR="006A5EFB" w:rsidRPr="004B342C" w:rsidRDefault="006A5EFB" w:rsidP="006A5EFB">
            <w:pPr>
              <w:jc w:val="center"/>
              <w:rPr>
                <w:b/>
                <w:sz w:val="20"/>
                <w:szCs w:val="20"/>
              </w:rPr>
            </w:pPr>
            <w:r w:rsidRPr="004B342C">
              <w:rPr>
                <w:b/>
                <w:sz w:val="20"/>
                <w:szCs w:val="20"/>
              </w:rPr>
              <w:t>Consequences</w:t>
            </w:r>
          </w:p>
        </w:tc>
      </w:tr>
      <w:tr w:rsidR="006A5EFB" w:rsidRPr="004B342C" w:rsidTr="006A5EFB">
        <w:trPr>
          <w:trHeight w:val="426"/>
        </w:trPr>
        <w:tc>
          <w:tcPr>
            <w:tcW w:w="3262" w:type="dxa"/>
          </w:tcPr>
          <w:p w:rsidR="006A5EFB" w:rsidRPr="004B342C" w:rsidRDefault="006A5EFB" w:rsidP="006A5EFB">
            <w:pPr>
              <w:rPr>
                <w:sz w:val="20"/>
                <w:szCs w:val="20"/>
              </w:rPr>
            </w:pPr>
            <w:r w:rsidRPr="004B342C">
              <w:rPr>
                <w:sz w:val="20"/>
                <w:szCs w:val="20"/>
              </w:rPr>
              <w:t>1</w:t>
            </w:r>
            <w:r w:rsidRPr="004B342C">
              <w:rPr>
                <w:sz w:val="20"/>
                <w:szCs w:val="20"/>
                <w:vertAlign w:val="superscript"/>
              </w:rPr>
              <w:t>st</w:t>
            </w:r>
            <w:r w:rsidRPr="004B342C">
              <w:rPr>
                <w:sz w:val="20"/>
                <w:szCs w:val="20"/>
              </w:rPr>
              <w:t xml:space="preserve"> MIR (this month)</w:t>
            </w:r>
          </w:p>
        </w:tc>
        <w:tc>
          <w:tcPr>
            <w:tcW w:w="6115" w:type="dxa"/>
          </w:tcPr>
          <w:p w:rsidR="006A5EFB" w:rsidRPr="004B342C" w:rsidRDefault="006A5EFB" w:rsidP="006A5EFB">
            <w:pPr>
              <w:rPr>
                <w:sz w:val="20"/>
                <w:szCs w:val="20"/>
              </w:rPr>
            </w:pPr>
            <w:r w:rsidRPr="004B342C">
              <w:rPr>
                <w:sz w:val="20"/>
                <w:szCs w:val="20"/>
              </w:rPr>
              <w:t xml:space="preserve">Warning, parent contact in </w:t>
            </w:r>
            <w:proofErr w:type="spellStart"/>
            <w:r w:rsidRPr="004B342C">
              <w:rPr>
                <w:sz w:val="20"/>
                <w:szCs w:val="20"/>
              </w:rPr>
              <w:t>ClassDojo</w:t>
            </w:r>
            <w:proofErr w:type="spellEnd"/>
            <w:r w:rsidRPr="004B342C">
              <w:rPr>
                <w:sz w:val="20"/>
                <w:szCs w:val="20"/>
              </w:rPr>
              <w:t>, consequences at home</w:t>
            </w:r>
          </w:p>
        </w:tc>
      </w:tr>
      <w:tr w:rsidR="006A5EFB" w:rsidRPr="004B342C" w:rsidTr="006A5EFB">
        <w:trPr>
          <w:trHeight w:val="452"/>
        </w:trPr>
        <w:tc>
          <w:tcPr>
            <w:tcW w:w="3262" w:type="dxa"/>
          </w:tcPr>
          <w:p w:rsidR="006A5EFB" w:rsidRPr="004B342C" w:rsidRDefault="006A5EFB" w:rsidP="006A5EFB">
            <w:pPr>
              <w:rPr>
                <w:sz w:val="20"/>
                <w:szCs w:val="20"/>
              </w:rPr>
            </w:pPr>
            <w:r w:rsidRPr="004B342C">
              <w:rPr>
                <w:sz w:val="20"/>
                <w:szCs w:val="20"/>
              </w:rPr>
              <w:t>2</w:t>
            </w:r>
            <w:r w:rsidRPr="004B342C">
              <w:rPr>
                <w:sz w:val="20"/>
                <w:szCs w:val="20"/>
                <w:vertAlign w:val="superscript"/>
              </w:rPr>
              <w:t>nd</w:t>
            </w:r>
            <w:r w:rsidRPr="004B342C">
              <w:rPr>
                <w:sz w:val="20"/>
                <w:szCs w:val="20"/>
              </w:rPr>
              <w:t xml:space="preserve"> MIR (this month)</w:t>
            </w:r>
          </w:p>
        </w:tc>
        <w:tc>
          <w:tcPr>
            <w:tcW w:w="6115" w:type="dxa"/>
          </w:tcPr>
          <w:p w:rsidR="006A5EFB" w:rsidRPr="004B342C" w:rsidRDefault="006A5EFB" w:rsidP="006A5EFB">
            <w:pPr>
              <w:rPr>
                <w:sz w:val="20"/>
                <w:szCs w:val="20"/>
              </w:rPr>
            </w:pPr>
            <w:r w:rsidRPr="004B342C">
              <w:rPr>
                <w:sz w:val="20"/>
                <w:szCs w:val="20"/>
              </w:rPr>
              <w:t>Parent phone call, student loses ½ break time</w:t>
            </w:r>
          </w:p>
        </w:tc>
      </w:tr>
      <w:tr w:rsidR="006A5EFB" w:rsidRPr="004B342C" w:rsidTr="006A5EFB">
        <w:trPr>
          <w:trHeight w:val="426"/>
        </w:trPr>
        <w:tc>
          <w:tcPr>
            <w:tcW w:w="3262" w:type="dxa"/>
          </w:tcPr>
          <w:p w:rsidR="006A5EFB" w:rsidRPr="004B342C" w:rsidRDefault="006A5EFB" w:rsidP="006A5EFB">
            <w:pPr>
              <w:rPr>
                <w:sz w:val="20"/>
                <w:szCs w:val="20"/>
              </w:rPr>
            </w:pPr>
            <w:r w:rsidRPr="004B342C">
              <w:rPr>
                <w:sz w:val="20"/>
                <w:szCs w:val="20"/>
              </w:rPr>
              <w:t>3</w:t>
            </w:r>
            <w:r w:rsidRPr="004B342C">
              <w:rPr>
                <w:sz w:val="20"/>
                <w:szCs w:val="20"/>
                <w:vertAlign w:val="superscript"/>
              </w:rPr>
              <w:t>rd</w:t>
            </w:r>
            <w:r w:rsidRPr="004B342C">
              <w:rPr>
                <w:sz w:val="20"/>
                <w:szCs w:val="20"/>
              </w:rPr>
              <w:t xml:space="preserve"> MIR (this month)</w:t>
            </w:r>
          </w:p>
        </w:tc>
        <w:tc>
          <w:tcPr>
            <w:tcW w:w="6115" w:type="dxa"/>
          </w:tcPr>
          <w:p w:rsidR="006A5EFB" w:rsidRPr="004B342C" w:rsidRDefault="006A5EFB" w:rsidP="006A5EFB">
            <w:pPr>
              <w:rPr>
                <w:sz w:val="20"/>
                <w:szCs w:val="20"/>
              </w:rPr>
            </w:pPr>
            <w:r w:rsidRPr="004B342C">
              <w:rPr>
                <w:sz w:val="20"/>
                <w:szCs w:val="20"/>
              </w:rPr>
              <w:t>Parent/teacher conference, student loses all of break time</w:t>
            </w:r>
          </w:p>
        </w:tc>
      </w:tr>
      <w:tr w:rsidR="006A5EFB" w:rsidRPr="004B342C" w:rsidTr="006A5EFB">
        <w:trPr>
          <w:trHeight w:val="452"/>
        </w:trPr>
        <w:tc>
          <w:tcPr>
            <w:tcW w:w="3262" w:type="dxa"/>
          </w:tcPr>
          <w:p w:rsidR="006A5EFB" w:rsidRPr="004B342C" w:rsidRDefault="006A5EFB" w:rsidP="006A5EFB">
            <w:pPr>
              <w:rPr>
                <w:sz w:val="20"/>
                <w:szCs w:val="20"/>
              </w:rPr>
            </w:pPr>
            <w:r w:rsidRPr="004B342C">
              <w:rPr>
                <w:sz w:val="20"/>
                <w:szCs w:val="20"/>
              </w:rPr>
              <w:t>4</w:t>
            </w:r>
            <w:r w:rsidRPr="004B342C">
              <w:rPr>
                <w:sz w:val="20"/>
                <w:szCs w:val="20"/>
                <w:vertAlign w:val="superscript"/>
              </w:rPr>
              <w:t>th</w:t>
            </w:r>
            <w:r w:rsidRPr="004B342C">
              <w:rPr>
                <w:sz w:val="20"/>
                <w:szCs w:val="20"/>
              </w:rPr>
              <w:t xml:space="preserve"> MIR (this month)</w:t>
            </w:r>
          </w:p>
        </w:tc>
        <w:tc>
          <w:tcPr>
            <w:tcW w:w="6115" w:type="dxa"/>
          </w:tcPr>
          <w:p w:rsidR="006A5EFB" w:rsidRPr="004B342C" w:rsidRDefault="006A5EFB" w:rsidP="006A5EFB">
            <w:pPr>
              <w:rPr>
                <w:sz w:val="20"/>
                <w:szCs w:val="20"/>
              </w:rPr>
            </w:pPr>
            <w:r w:rsidRPr="004B342C">
              <w:rPr>
                <w:sz w:val="20"/>
                <w:szCs w:val="20"/>
              </w:rPr>
              <w:t>Detention (Monday or Wednesday 4:00-4:30)</w:t>
            </w:r>
          </w:p>
        </w:tc>
      </w:tr>
      <w:tr w:rsidR="006A5EFB" w:rsidRPr="004B342C" w:rsidTr="006A5EFB">
        <w:trPr>
          <w:trHeight w:val="452"/>
        </w:trPr>
        <w:tc>
          <w:tcPr>
            <w:tcW w:w="3262" w:type="dxa"/>
          </w:tcPr>
          <w:p w:rsidR="006A5EFB" w:rsidRPr="004B342C" w:rsidRDefault="006A5EFB" w:rsidP="006A5EFB">
            <w:pPr>
              <w:rPr>
                <w:sz w:val="20"/>
                <w:szCs w:val="20"/>
              </w:rPr>
            </w:pPr>
            <w:r w:rsidRPr="004B342C">
              <w:rPr>
                <w:sz w:val="20"/>
                <w:szCs w:val="20"/>
              </w:rPr>
              <w:t>After the 4</w:t>
            </w:r>
            <w:r w:rsidRPr="004B342C">
              <w:rPr>
                <w:sz w:val="20"/>
                <w:szCs w:val="20"/>
                <w:vertAlign w:val="superscript"/>
              </w:rPr>
              <w:t>th</w:t>
            </w:r>
            <w:r w:rsidRPr="004B342C">
              <w:rPr>
                <w:sz w:val="20"/>
                <w:szCs w:val="20"/>
              </w:rPr>
              <w:t xml:space="preserve"> MIR (this month)</w:t>
            </w:r>
          </w:p>
        </w:tc>
        <w:tc>
          <w:tcPr>
            <w:tcW w:w="6115" w:type="dxa"/>
          </w:tcPr>
          <w:p w:rsidR="006A5EFB" w:rsidRPr="004B342C" w:rsidRDefault="006A5EFB" w:rsidP="006A5EFB">
            <w:pPr>
              <w:rPr>
                <w:sz w:val="20"/>
                <w:szCs w:val="20"/>
              </w:rPr>
            </w:pPr>
            <w:r w:rsidRPr="004B342C">
              <w:rPr>
                <w:sz w:val="20"/>
                <w:szCs w:val="20"/>
              </w:rPr>
              <w:t>Major Office Referral (to be handled by administrators)</w:t>
            </w:r>
          </w:p>
        </w:tc>
      </w:tr>
    </w:tbl>
    <w:p w:rsidR="001B0707" w:rsidRPr="00BD5373" w:rsidRDefault="001B0707" w:rsidP="001B0707">
      <w:pPr>
        <w:spacing w:after="0"/>
        <w:rPr>
          <w:sz w:val="10"/>
          <w:szCs w:val="10"/>
        </w:rPr>
      </w:pPr>
    </w:p>
    <w:p w:rsidR="001B0707" w:rsidRDefault="001B0707" w:rsidP="001B0707">
      <w:pPr>
        <w:spacing w:after="0"/>
      </w:pPr>
      <w:r w:rsidRPr="00284307">
        <w:rPr>
          <w:b/>
          <w:u w:val="single"/>
        </w:rPr>
        <w:lastRenderedPageBreak/>
        <w:t xml:space="preserve">Examples of </w:t>
      </w:r>
      <w:r w:rsidR="008E00E0">
        <w:rPr>
          <w:b/>
          <w:u w:val="single"/>
        </w:rPr>
        <w:t xml:space="preserve">MINOR Behavior Incidents </w:t>
      </w:r>
    </w:p>
    <w:p w:rsidR="006A5EFB" w:rsidRDefault="006A5EFB" w:rsidP="006A5EFB">
      <w:pPr>
        <w:pStyle w:val="ListParagraph"/>
        <w:numPr>
          <w:ilvl w:val="0"/>
          <w:numId w:val="34"/>
        </w:numPr>
        <w:spacing w:after="0"/>
        <w:rPr>
          <w:szCs w:val="16"/>
        </w:rPr>
        <w:sectPr w:rsidR="006A5EFB" w:rsidSect="001B0707">
          <w:pgSz w:w="12240" w:h="15840"/>
          <w:pgMar w:top="720" w:right="1440" w:bottom="446" w:left="1440" w:header="720" w:footer="720" w:gutter="0"/>
          <w:cols w:space="720"/>
          <w:docGrid w:linePitch="360"/>
        </w:sectPr>
      </w:pPr>
    </w:p>
    <w:p w:rsidR="006A5EFB" w:rsidRPr="006A5EFB" w:rsidRDefault="006A5EFB" w:rsidP="006A5EFB">
      <w:pPr>
        <w:pStyle w:val="ListParagraph"/>
        <w:numPr>
          <w:ilvl w:val="0"/>
          <w:numId w:val="34"/>
        </w:numPr>
        <w:spacing w:after="0"/>
        <w:rPr>
          <w:szCs w:val="16"/>
        </w:rPr>
      </w:pPr>
      <w:r w:rsidRPr="006A5EFB">
        <w:rPr>
          <w:szCs w:val="16"/>
        </w:rPr>
        <w:t>Inappropriate language, gestures, or behavior</w:t>
      </w:r>
    </w:p>
    <w:p w:rsidR="006A5EFB" w:rsidRPr="006A5EFB" w:rsidRDefault="006A5EFB" w:rsidP="006A5EFB">
      <w:pPr>
        <w:pStyle w:val="ListParagraph"/>
        <w:numPr>
          <w:ilvl w:val="0"/>
          <w:numId w:val="34"/>
        </w:numPr>
        <w:spacing w:after="0"/>
        <w:rPr>
          <w:szCs w:val="16"/>
        </w:rPr>
      </w:pPr>
      <w:r w:rsidRPr="006A5EFB">
        <w:rPr>
          <w:szCs w:val="16"/>
        </w:rPr>
        <w:t>Physical contact (non-aggressive)</w:t>
      </w:r>
    </w:p>
    <w:p w:rsidR="006A5EFB" w:rsidRPr="006A5EFB" w:rsidRDefault="006A5EFB" w:rsidP="006A5EFB">
      <w:pPr>
        <w:pStyle w:val="ListParagraph"/>
        <w:numPr>
          <w:ilvl w:val="0"/>
          <w:numId w:val="34"/>
        </w:numPr>
        <w:spacing w:after="0"/>
        <w:rPr>
          <w:szCs w:val="16"/>
        </w:rPr>
      </w:pPr>
      <w:r w:rsidRPr="006A5EFB">
        <w:rPr>
          <w:szCs w:val="16"/>
        </w:rPr>
        <w:t xml:space="preserve">Defiance/disrespect </w:t>
      </w:r>
    </w:p>
    <w:p w:rsidR="006A5EFB" w:rsidRPr="006A5EFB" w:rsidRDefault="006A5EFB" w:rsidP="006A5EFB">
      <w:pPr>
        <w:pStyle w:val="ListParagraph"/>
        <w:numPr>
          <w:ilvl w:val="0"/>
          <w:numId w:val="34"/>
        </w:numPr>
        <w:spacing w:after="0"/>
        <w:rPr>
          <w:szCs w:val="16"/>
        </w:rPr>
      </w:pPr>
      <w:r w:rsidRPr="006A5EFB">
        <w:rPr>
          <w:szCs w:val="16"/>
        </w:rPr>
        <w:t>Disruption throughout the day</w:t>
      </w:r>
    </w:p>
    <w:p w:rsidR="006A5EFB" w:rsidRPr="006A5EFB" w:rsidRDefault="006A5EFB" w:rsidP="006A5EFB">
      <w:pPr>
        <w:pStyle w:val="ListParagraph"/>
        <w:numPr>
          <w:ilvl w:val="0"/>
          <w:numId w:val="34"/>
        </w:numPr>
        <w:spacing w:after="0"/>
        <w:rPr>
          <w:szCs w:val="16"/>
        </w:rPr>
      </w:pPr>
      <w:r w:rsidRPr="006A5EFB">
        <w:rPr>
          <w:szCs w:val="16"/>
        </w:rPr>
        <w:t>Property misuse</w:t>
      </w:r>
    </w:p>
    <w:p w:rsidR="006A5EFB" w:rsidRPr="006A5EFB" w:rsidRDefault="006A5EFB" w:rsidP="006A5EFB">
      <w:pPr>
        <w:pStyle w:val="ListParagraph"/>
        <w:numPr>
          <w:ilvl w:val="0"/>
          <w:numId w:val="34"/>
        </w:numPr>
        <w:spacing w:after="0"/>
        <w:rPr>
          <w:szCs w:val="16"/>
        </w:rPr>
      </w:pPr>
      <w:r w:rsidRPr="006A5EFB">
        <w:rPr>
          <w:szCs w:val="16"/>
        </w:rPr>
        <w:t>Technology violation</w:t>
      </w:r>
    </w:p>
    <w:p w:rsidR="006A5EFB" w:rsidRPr="006A5EFB" w:rsidRDefault="006A5EFB" w:rsidP="006A5EFB">
      <w:pPr>
        <w:pStyle w:val="ListParagraph"/>
        <w:numPr>
          <w:ilvl w:val="0"/>
          <w:numId w:val="34"/>
        </w:numPr>
        <w:spacing w:after="0"/>
        <w:rPr>
          <w:szCs w:val="16"/>
        </w:rPr>
      </w:pPr>
      <w:r w:rsidRPr="006A5EFB">
        <w:rPr>
          <w:szCs w:val="16"/>
        </w:rPr>
        <w:t>Not following directions</w:t>
      </w:r>
    </w:p>
    <w:p w:rsidR="006A5EFB" w:rsidRPr="006A5EFB" w:rsidRDefault="006A5EFB" w:rsidP="006A5EFB">
      <w:pPr>
        <w:pStyle w:val="ListParagraph"/>
        <w:numPr>
          <w:ilvl w:val="0"/>
          <w:numId w:val="34"/>
        </w:numPr>
        <w:spacing w:after="0"/>
        <w:rPr>
          <w:szCs w:val="16"/>
        </w:rPr>
      </w:pPr>
      <w:r w:rsidRPr="006A5EFB">
        <w:rPr>
          <w:szCs w:val="16"/>
        </w:rPr>
        <w:t>Talking without permission (chronic)</w:t>
      </w:r>
    </w:p>
    <w:p w:rsidR="006A5EFB" w:rsidRPr="006A5EFB" w:rsidRDefault="006A5EFB" w:rsidP="006A5EFB">
      <w:pPr>
        <w:pStyle w:val="ListParagraph"/>
        <w:numPr>
          <w:ilvl w:val="0"/>
          <w:numId w:val="34"/>
        </w:numPr>
        <w:spacing w:after="0"/>
        <w:rPr>
          <w:szCs w:val="16"/>
        </w:rPr>
      </w:pPr>
      <w:r w:rsidRPr="006A5EFB">
        <w:rPr>
          <w:szCs w:val="16"/>
        </w:rPr>
        <w:t>Refusal to do classwork/participate (chronic)</w:t>
      </w:r>
    </w:p>
    <w:p w:rsidR="006A5EFB" w:rsidRPr="006A5EFB" w:rsidRDefault="006A5EFB" w:rsidP="006A5EFB">
      <w:pPr>
        <w:pStyle w:val="ListParagraph"/>
        <w:numPr>
          <w:ilvl w:val="0"/>
          <w:numId w:val="34"/>
        </w:numPr>
        <w:spacing w:after="0"/>
        <w:rPr>
          <w:szCs w:val="16"/>
        </w:rPr>
      </w:pPr>
      <w:r w:rsidRPr="006A5EFB">
        <w:rPr>
          <w:szCs w:val="16"/>
        </w:rPr>
        <w:t>Playing with toys or supplies</w:t>
      </w:r>
    </w:p>
    <w:p w:rsidR="006A5EFB" w:rsidRPr="006A5EFB" w:rsidRDefault="006A5EFB" w:rsidP="006A5EFB">
      <w:pPr>
        <w:pStyle w:val="ListParagraph"/>
        <w:numPr>
          <w:ilvl w:val="0"/>
          <w:numId w:val="34"/>
        </w:numPr>
        <w:spacing w:after="0"/>
        <w:rPr>
          <w:szCs w:val="16"/>
        </w:rPr>
      </w:pPr>
      <w:r w:rsidRPr="006A5EFB">
        <w:rPr>
          <w:szCs w:val="16"/>
        </w:rPr>
        <w:t>Aggressive or rough play</w:t>
      </w:r>
    </w:p>
    <w:p w:rsidR="006A5EFB" w:rsidRPr="006A5EFB" w:rsidRDefault="006A5EFB" w:rsidP="006A5EFB">
      <w:pPr>
        <w:pStyle w:val="ListParagraph"/>
        <w:numPr>
          <w:ilvl w:val="0"/>
          <w:numId w:val="34"/>
        </w:numPr>
        <w:spacing w:after="0"/>
        <w:rPr>
          <w:szCs w:val="16"/>
        </w:rPr>
      </w:pPr>
      <w:r w:rsidRPr="006A5EFB">
        <w:rPr>
          <w:szCs w:val="16"/>
        </w:rPr>
        <w:t>Throwing objects</w:t>
      </w:r>
    </w:p>
    <w:p w:rsidR="006A5EFB" w:rsidRPr="006A5EFB" w:rsidRDefault="006A5EFB" w:rsidP="006A5EFB">
      <w:pPr>
        <w:pStyle w:val="ListParagraph"/>
        <w:numPr>
          <w:ilvl w:val="0"/>
          <w:numId w:val="34"/>
        </w:numPr>
        <w:spacing w:after="0"/>
        <w:rPr>
          <w:szCs w:val="16"/>
        </w:rPr>
      </w:pPr>
      <w:r w:rsidRPr="006A5EFB">
        <w:rPr>
          <w:szCs w:val="16"/>
        </w:rPr>
        <w:t>Cheating</w:t>
      </w:r>
    </w:p>
    <w:p w:rsidR="001B0707" w:rsidRPr="006A5EFB" w:rsidRDefault="006A5EFB" w:rsidP="006A5EFB">
      <w:pPr>
        <w:pStyle w:val="ListParagraph"/>
        <w:numPr>
          <w:ilvl w:val="0"/>
          <w:numId w:val="34"/>
        </w:numPr>
        <w:spacing w:after="0"/>
        <w:rPr>
          <w:szCs w:val="16"/>
        </w:rPr>
      </w:pPr>
      <w:r w:rsidRPr="006A5EFB">
        <w:rPr>
          <w:szCs w:val="16"/>
        </w:rPr>
        <w:t>Name Calling</w:t>
      </w:r>
    </w:p>
    <w:p w:rsidR="006A5EFB" w:rsidRDefault="006A5EFB" w:rsidP="001B0707">
      <w:pPr>
        <w:spacing w:after="0"/>
        <w:rPr>
          <w:b/>
          <w:u w:val="single"/>
        </w:rPr>
        <w:sectPr w:rsidR="006A5EFB" w:rsidSect="006A5EFB">
          <w:type w:val="continuous"/>
          <w:pgSz w:w="12240" w:h="15840"/>
          <w:pgMar w:top="720" w:right="1440" w:bottom="446" w:left="1440" w:header="720" w:footer="720" w:gutter="0"/>
          <w:cols w:num="2" w:space="720"/>
          <w:docGrid w:linePitch="360"/>
        </w:sectPr>
      </w:pPr>
    </w:p>
    <w:p w:rsidR="006A5EFB" w:rsidRDefault="006A5EFB" w:rsidP="001B0707">
      <w:pPr>
        <w:spacing w:after="0"/>
        <w:rPr>
          <w:b/>
          <w:u w:val="single"/>
        </w:rPr>
      </w:pPr>
    </w:p>
    <w:p w:rsidR="006A5EFB" w:rsidRDefault="006A5EFB" w:rsidP="001B0707">
      <w:pPr>
        <w:spacing w:after="0"/>
        <w:rPr>
          <w:b/>
          <w:u w:val="single"/>
        </w:rPr>
      </w:pPr>
    </w:p>
    <w:p w:rsidR="008E00E0" w:rsidRDefault="008E00E0" w:rsidP="008E00E0">
      <w:pPr>
        <w:spacing w:after="0"/>
        <w:rPr>
          <w:b/>
        </w:rPr>
      </w:pPr>
      <w:r>
        <w:rPr>
          <w:b/>
          <w:u w:val="single"/>
        </w:rPr>
        <w:t>Consequences for MAJOR Behavior Incidents</w:t>
      </w:r>
      <w:r>
        <w:rPr>
          <w:b/>
        </w:rPr>
        <w:t>:</w:t>
      </w:r>
    </w:p>
    <w:p w:rsidR="008E00E0" w:rsidRDefault="008E00E0" w:rsidP="008E00E0">
      <w:pPr>
        <w:spacing w:after="0"/>
      </w:pPr>
      <w:r>
        <w:t>Major behavior incidents are automatically referred to administration and will be handled using the Houston County progressive discipline system. Consequences will be administered at the Principal/Assistant Principal’s discretion.</w:t>
      </w:r>
      <w:r w:rsidR="00EE2E84">
        <w:t xml:space="preserve"> ONE MAJOR OFFICE REFERRAL IN A MONTH EXCLUDES A STUDENT FROM PARTICIPATING IN THE MONTHLY ROCKET PARTY</w:t>
      </w:r>
    </w:p>
    <w:p w:rsidR="008E00E0" w:rsidRDefault="008E00E0" w:rsidP="008E00E0">
      <w:pPr>
        <w:spacing w:after="0"/>
      </w:pPr>
    </w:p>
    <w:p w:rsidR="008E00E0" w:rsidRDefault="008E00E0" w:rsidP="008E00E0">
      <w:pPr>
        <w:spacing w:after="0"/>
      </w:pPr>
      <w:r w:rsidRPr="00284307">
        <w:rPr>
          <w:b/>
          <w:u w:val="single"/>
        </w:rPr>
        <w:t xml:space="preserve">Examples of </w:t>
      </w:r>
      <w:r>
        <w:rPr>
          <w:b/>
          <w:u w:val="single"/>
        </w:rPr>
        <w:t xml:space="preserve">MAJOR Behavior Incidents </w:t>
      </w:r>
    </w:p>
    <w:p w:rsidR="008E00E0" w:rsidRDefault="008E00E0" w:rsidP="008E00E0">
      <w:pPr>
        <w:pStyle w:val="ListParagraph"/>
        <w:numPr>
          <w:ilvl w:val="0"/>
          <w:numId w:val="35"/>
        </w:numPr>
        <w:spacing w:after="0"/>
      </w:pPr>
      <w:r>
        <w:t>Abusive/repetitive inappropriate language (towards adult or student)</w:t>
      </w:r>
    </w:p>
    <w:p w:rsidR="008E00E0" w:rsidRDefault="008E00E0" w:rsidP="008E00E0">
      <w:pPr>
        <w:pStyle w:val="ListParagraph"/>
        <w:numPr>
          <w:ilvl w:val="0"/>
          <w:numId w:val="35"/>
        </w:numPr>
        <w:spacing w:after="0"/>
      </w:pPr>
      <w:r>
        <w:t>Fighting or physical aggression</w:t>
      </w:r>
    </w:p>
    <w:p w:rsidR="008E00E0" w:rsidRDefault="008E00E0" w:rsidP="008E00E0">
      <w:pPr>
        <w:pStyle w:val="ListParagraph"/>
        <w:numPr>
          <w:ilvl w:val="0"/>
          <w:numId w:val="35"/>
        </w:numPr>
        <w:spacing w:after="0"/>
      </w:pPr>
      <w:r>
        <w:t>Obvious and severe defiance or disrespect</w:t>
      </w:r>
    </w:p>
    <w:p w:rsidR="008E00E0" w:rsidRDefault="008E00E0" w:rsidP="008E00E0">
      <w:pPr>
        <w:pStyle w:val="ListParagraph"/>
        <w:numPr>
          <w:ilvl w:val="0"/>
          <w:numId w:val="35"/>
        </w:numPr>
        <w:spacing w:after="0"/>
      </w:pPr>
      <w:r>
        <w:t>Obvious and severe disruption</w:t>
      </w:r>
    </w:p>
    <w:p w:rsidR="008E00E0" w:rsidRDefault="008E00E0" w:rsidP="008E00E0">
      <w:pPr>
        <w:pStyle w:val="ListParagraph"/>
        <w:numPr>
          <w:ilvl w:val="0"/>
          <w:numId w:val="35"/>
        </w:numPr>
        <w:spacing w:after="0"/>
      </w:pPr>
      <w:r>
        <w:t>Intentional property damage</w:t>
      </w:r>
    </w:p>
    <w:p w:rsidR="008E00E0" w:rsidRDefault="008E00E0" w:rsidP="008E00E0">
      <w:pPr>
        <w:pStyle w:val="ListParagraph"/>
        <w:numPr>
          <w:ilvl w:val="0"/>
          <w:numId w:val="35"/>
        </w:numPr>
        <w:spacing w:after="0"/>
      </w:pPr>
      <w:r>
        <w:t>Serious technology violation (such as inappropriate websites or disruptions)</w:t>
      </w:r>
    </w:p>
    <w:p w:rsidR="008E00E0" w:rsidRDefault="008E00E0" w:rsidP="008E00E0">
      <w:pPr>
        <w:pStyle w:val="ListParagraph"/>
        <w:numPr>
          <w:ilvl w:val="0"/>
          <w:numId w:val="35"/>
        </w:numPr>
        <w:spacing w:after="0"/>
      </w:pPr>
      <w:r>
        <w:t>Bullying</w:t>
      </w:r>
    </w:p>
    <w:p w:rsidR="008E00E0" w:rsidRDefault="008E00E0" w:rsidP="008E00E0">
      <w:pPr>
        <w:pStyle w:val="ListParagraph"/>
        <w:numPr>
          <w:ilvl w:val="0"/>
          <w:numId w:val="35"/>
        </w:numPr>
        <w:spacing w:after="0"/>
      </w:pPr>
      <w:r>
        <w:t>Chronic behavior infractions</w:t>
      </w:r>
    </w:p>
    <w:p w:rsidR="008E00E0" w:rsidRDefault="008E00E0" w:rsidP="008E00E0">
      <w:pPr>
        <w:pStyle w:val="ListParagraph"/>
        <w:numPr>
          <w:ilvl w:val="0"/>
          <w:numId w:val="35"/>
        </w:numPr>
        <w:spacing w:after="0"/>
      </w:pPr>
      <w:r>
        <w:t>&gt;4 MIRs</w:t>
      </w:r>
    </w:p>
    <w:p w:rsidR="008E00E0" w:rsidRPr="008E00E0" w:rsidRDefault="008E00E0" w:rsidP="008E00E0">
      <w:pPr>
        <w:pStyle w:val="ListParagraph"/>
        <w:numPr>
          <w:ilvl w:val="0"/>
          <w:numId w:val="35"/>
        </w:numPr>
        <w:spacing w:after="0"/>
      </w:pPr>
      <w:r>
        <w:t xml:space="preserve">Weapons </w:t>
      </w:r>
    </w:p>
    <w:p w:rsidR="006A5EFB" w:rsidRDefault="006A5EFB" w:rsidP="001B0707">
      <w:pPr>
        <w:spacing w:after="0"/>
        <w:rPr>
          <w:b/>
          <w:u w:val="single"/>
        </w:rPr>
      </w:pPr>
    </w:p>
    <w:p w:rsidR="001B0707" w:rsidRDefault="001B0707" w:rsidP="001B0707">
      <w:pPr>
        <w:spacing w:after="0"/>
        <w:rPr>
          <w:b/>
        </w:rPr>
      </w:pPr>
      <w:r>
        <w:rPr>
          <w:b/>
        </w:rPr>
        <w:t>W</w:t>
      </w:r>
      <w:r w:rsidRPr="000E7C00">
        <w:rPr>
          <w:b/>
        </w:rPr>
        <w:t>e thank our parents/guardians for always supporting and helping our students succeed!</w:t>
      </w:r>
      <w:r w:rsidR="004B2766">
        <w:rPr>
          <w:b/>
        </w:rPr>
        <w:t xml:space="preserve">  Our Assistant Principal</w:t>
      </w:r>
      <w:r>
        <w:rPr>
          <w:b/>
        </w:rPr>
        <w:t xml:space="preserve"> of Discipline, </w:t>
      </w:r>
      <w:r w:rsidR="008E00E0">
        <w:rPr>
          <w:b/>
        </w:rPr>
        <w:t>Mrs. Casson</w:t>
      </w:r>
      <w:r>
        <w:rPr>
          <w:b/>
        </w:rPr>
        <w:t xml:space="preserve">, is available to review any questions or concerns pertaining to the Positive Behavior Management Plan, and can be contacted at </w:t>
      </w:r>
      <w:r w:rsidR="008E00E0">
        <w:rPr>
          <w:b/>
        </w:rPr>
        <w:t>ashley.casson</w:t>
      </w:r>
      <w:r w:rsidRPr="00D77BC4">
        <w:rPr>
          <w:b/>
        </w:rPr>
        <w:t>@hcbe.net</w:t>
      </w:r>
      <w:r>
        <w:rPr>
          <w:b/>
        </w:rPr>
        <w:t xml:space="preserve"> or 478-929-</w:t>
      </w:r>
      <w:r w:rsidR="008E00E0">
        <w:rPr>
          <w:b/>
        </w:rPr>
        <w:t>7814.</w:t>
      </w:r>
    </w:p>
    <w:p w:rsidR="001B0707" w:rsidRDefault="001B0707" w:rsidP="001B0707">
      <w:pPr>
        <w:spacing w:after="0" w:line="240" w:lineRule="auto"/>
        <w:rPr>
          <w:b/>
        </w:rPr>
      </w:pPr>
    </w:p>
    <w:p w:rsidR="008E00E0" w:rsidRDefault="008E00E0" w:rsidP="001B0707">
      <w:pPr>
        <w:spacing w:after="0" w:line="240" w:lineRule="auto"/>
        <w:rPr>
          <w:noProof/>
        </w:rPr>
      </w:pPr>
    </w:p>
    <w:p w:rsidR="008E00E0" w:rsidRDefault="008E00E0" w:rsidP="001B0707">
      <w:pPr>
        <w:spacing w:after="0" w:line="240" w:lineRule="auto"/>
        <w:rPr>
          <w:b/>
          <w:noProof/>
          <w:u w:val="single"/>
        </w:rPr>
      </w:pPr>
      <w:r>
        <w:rPr>
          <w:b/>
          <w:noProof/>
          <w:u w:val="single"/>
        </w:rPr>
        <w:t>School-wide Incentives</w:t>
      </w:r>
    </w:p>
    <w:p w:rsidR="008E00E0" w:rsidRDefault="008E00E0" w:rsidP="001B0707">
      <w:pPr>
        <w:spacing w:after="0" w:line="240" w:lineRule="auto"/>
        <w:rPr>
          <w:b/>
          <w:noProof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8E00E0" w:rsidTr="008E00E0">
        <w:tc>
          <w:tcPr>
            <w:tcW w:w="2155" w:type="dxa"/>
          </w:tcPr>
          <w:p w:rsidR="008E00E0" w:rsidRDefault="008E00E0" w:rsidP="001B0707">
            <w:pPr>
              <w:spacing w:after="0" w:line="240" w:lineRule="auto"/>
            </w:pPr>
            <w:r>
              <w:t>Daily</w:t>
            </w:r>
          </w:p>
        </w:tc>
        <w:tc>
          <w:tcPr>
            <w:tcW w:w="7195" w:type="dxa"/>
          </w:tcPr>
          <w:p w:rsidR="008E00E0" w:rsidRDefault="008E00E0" w:rsidP="001B0707">
            <w:pPr>
              <w:spacing w:after="0" w:line="240" w:lineRule="auto"/>
            </w:pPr>
            <w:r>
              <w:t>Your child’s teacher will offer daily incentives for students that reach their set point goals or behavior expectations throughout the day.</w:t>
            </w:r>
          </w:p>
        </w:tc>
      </w:tr>
      <w:tr w:rsidR="008E00E0" w:rsidTr="008E00E0">
        <w:tc>
          <w:tcPr>
            <w:tcW w:w="2155" w:type="dxa"/>
          </w:tcPr>
          <w:p w:rsidR="008E00E0" w:rsidRDefault="008E00E0" w:rsidP="001B0707">
            <w:pPr>
              <w:spacing w:after="0" w:line="240" w:lineRule="auto"/>
            </w:pPr>
            <w:r>
              <w:t>Weekly</w:t>
            </w:r>
          </w:p>
        </w:tc>
        <w:tc>
          <w:tcPr>
            <w:tcW w:w="7195" w:type="dxa"/>
          </w:tcPr>
          <w:p w:rsidR="008E00E0" w:rsidRDefault="008E00E0" w:rsidP="001B0707">
            <w:pPr>
              <w:spacing w:after="0" w:line="240" w:lineRule="auto"/>
            </w:pPr>
            <w:r>
              <w:t>Students will be able to earn “Rocket Bucks” throughout the week for excellent behavior and we will able to shop in our school reward store once a week.</w:t>
            </w:r>
          </w:p>
        </w:tc>
      </w:tr>
      <w:tr w:rsidR="008E00E0" w:rsidTr="008E00E0">
        <w:tc>
          <w:tcPr>
            <w:tcW w:w="2155" w:type="dxa"/>
          </w:tcPr>
          <w:p w:rsidR="008E00E0" w:rsidRDefault="008E00E0" w:rsidP="001B0707">
            <w:pPr>
              <w:spacing w:after="0" w:line="240" w:lineRule="auto"/>
            </w:pPr>
            <w:r>
              <w:t>Monthly</w:t>
            </w:r>
          </w:p>
        </w:tc>
        <w:tc>
          <w:tcPr>
            <w:tcW w:w="7195" w:type="dxa"/>
          </w:tcPr>
          <w:p w:rsidR="008E00E0" w:rsidRDefault="008E00E0" w:rsidP="001B0707">
            <w:pPr>
              <w:spacing w:after="0" w:line="240" w:lineRule="auto"/>
            </w:pPr>
            <w:r>
              <w:t>We will have Rocket Parties once a month during your child’s specials time to celebrate those students who have reach the set PBIS point goal for the month.</w:t>
            </w:r>
          </w:p>
        </w:tc>
      </w:tr>
      <w:tr w:rsidR="008E00E0" w:rsidTr="008E00E0">
        <w:tc>
          <w:tcPr>
            <w:tcW w:w="2155" w:type="dxa"/>
          </w:tcPr>
          <w:p w:rsidR="008E00E0" w:rsidRDefault="008E00E0" w:rsidP="001B0707">
            <w:pPr>
              <w:spacing w:after="0" w:line="240" w:lineRule="auto"/>
            </w:pPr>
            <w:r>
              <w:t>BLOCK PARTY</w:t>
            </w:r>
          </w:p>
        </w:tc>
        <w:tc>
          <w:tcPr>
            <w:tcW w:w="7195" w:type="dxa"/>
          </w:tcPr>
          <w:p w:rsidR="008E00E0" w:rsidRDefault="008E00E0" w:rsidP="001B0707">
            <w:pPr>
              <w:spacing w:after="0" w:line="240" w:lineRule="auto"/>
            </w:pPr>
            <w:r>
              <w:t>In May, we will celebrate all students who have attend either all parties or only missed one party with a huge block party!!!</w:t>
            </w:r>
          </w:p>
        </w:tc>
      </w:tr>
    </w:tbl>
    <w:p w:rsidR="008E00E0" w:rsidRPr="008E00E0" w:rsidRDefault="008E00E0" w:rsidP="001B0707">
      <w:pPr>
        <w:spacing w:after="0" w:line="240" w:lineRule="auto"/>
      </w:pPr>
    </w:p>
    <w:p w:rsidR="008E00E0" w:rsidRDefault="008E00E0" w:rsidP="001B0707">
      <w:pPr>
        <w:spacing w:after="0" w:line="240" w:lineRule="auto"/>
        <w:rPr>
          <w:b/>
        </w:rPr>
      </w:pPr>
    </w:p>
    <w:p w:rsidR="00EE2E84" w:rsidRDefault="00EE2E84" w:rsidP="001B0707">
      <w:pPr>
        <w:spacing w:after="0" w:line="240" w:lineRule="auto"/>
        <w:rPr>
          <w:b/>
        </w:rPr>
      </w:pPr>
    </w:p>
    <w:p w:rsidR="008E00E0" w:rsidRDefault="008E00E0" w:rsidP="001B0707">
      <w:pPr>
        <w:spacing w:after="0" w:line="240" w:lineRule="auto"/>
        <w:rPr>
          <w:b/>
        </w:rPr>
      </w:pPr>
    </w:p>
    <w:p w:rsidR="008E00E0" w:rsidRDefault="008E00E0" w:rsidP="001B0707">
      <w:pPr>
        <w:spacing w:after="0" w:line="240" w:lineRule="auto"/>
        <w:rPr>
          <w:b/>
        </w:rPr>
      </w:pPr>
    </w:p>
    <w:p w:rsidR="00EE2E84" w:rsidRPr="00EE2E84" w:rsidRDefault="00EE2E84" w:rsidP="00EE2E84">
      <w:pPr>
        <w:spacing w:after="0" w:line="240" w:lineRule="auto"/>
        <w:jc w:val="center"/>
        <w:rPr>
          <w:b/>
        </w:rPr>
      </w:pPr>
      <w:r>
        <w:rPr>
          <w:rFonts w:ascii="Book Antiqua" w:hAnsi="Book Antiqua"/>
          <w:bCs/>
          <w:iCs/>
          <w:sz w:val="36"/>
          <w:szCs w:val="44"/>
        </w:rPr>
        <w:t>CLASSROOM BEHAVIOR PLAN</w:t>
      </w:r>
    </w:p>
    <w:p w:rsidR="004B2766" w:rsidRDefault="00EE2E84" w:rsidP="00BD5373">
      <w:pPr>
        <w:tabs>
          <w:tab w:val="left" w:pos="3504"/>
          <w:tab w:val="center" w:pos="4680"/>
        </w:tabs>
        <w:spacing w:after="0"/>
        <w:rPr>
          <w:rFonts w:ascii="Times New Roman" w:hAnsi="Times New Roman"/>
          <w:sz w:val="23"/>
          <w:szCs w:val="23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All classrooms will monitor behavior i</w:t>
      </w:r>
      <w:r w:rsidR="004B2766" w:rsidRPr="00ED4AB0">
        <w:rPr>
          <w:rFonts w:ascii="Times New Roman" w:hAnsi="Times New Roman"/>
          <w:sz w:val="23"/>
          <w:szCs w:val="23"/>
          <w:shd w:val="clear" w:color="auto" w:fill="FFFFFF"/>
        </w:rPr>
        <w:t>n Class Dojo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. You will see the classroom positive and negative behaviors below. As the classroom teacher, I reserve the right to omit any of the discipline plan if the student’s behavior is a major incident. The office administration will handle the student at that point. </w:t>
      </w:r>
    </w:p>
    <w:p w:rsidR="004B2766" w:rsidRPr="00A24368" w:rsidRDefault="00AF1F56" w:rsidP="004B2766">
      <w:pPr>
        <w:spacing w:after="0" w:line="240" w:lineRule="auto"/>
        <w:rPr>
          <w:rFonts w:ascii="Times New Roman" w:hAnsi="Times New Roman"/>
          <w:sz w:val="10"/>
          <w:szCs w:val="10"/>
          <w:shd w:val="clear" w:color="auto" w:fill="FFFFFF"/>
        </w:rPr>
      </w:pPr>
      <w:r w:rsidRPr="00ED4AB0">
        <w:rPr>
          <w:b/>
          <w:i/>
          <w:noProof/>
          <w:sz w:val="36"/>
          <w:szCs w:val="36"/>
        </w:rPr>
        <w:drawing>
          <wp:anchor distT="0" distB="0" distL="114300" distR="114300" simplePos="0" relativeHeight="251692544" behindDoc="1" locked="0" layoutInCell="1" allowOverlap="1" wp14:anchorId="0D2BEC0D" wp14:editId="0819F613">
            <wp:simplePos x="0" y="0"/>
            <wp:positionH relativeFrom="margin">
              <wp:posOffset>6536055</wp:posOffset>
            </wp:positionH>
            <wp:positionV relativeFrom="paragraph">
              <wp:posOffset>232410</wp:posOffset>
            </wp:positionV>
            <wp:extent cx="564075" cy="751679"/>
            <wp:effectExtent l="0" t="0" r="7620" b="0"/>
            <wp:wrapNone/>
            <wp:docPr id="28" name="Picture 28" descr="http://3.bp.blogspot.com/-qKrbuUCcihE/UQfKHR0UQwI/AAAAAAAAAzg/QBOcPwIK1Hs/s1600/ClassDojo-avatar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3.bp.blogspot.com/-qKrbuUCcihE/UQfKHR0UQwI/AAAAAAAAAzg/QBOcPwIK1Hs/s1600/ClassDojo-avatar10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75" cy="751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AB0">
        <w:rPr>
          <w:b/>
          <w:i/>
          <w:noProof/>
          <w:sz w:val="44"/>
          <w:szCs w:val="44"/>
        </w:rPr>
        <w:drawing>
          <wp:anchor distT="0" distB="0" distL="114300" distR="114300" simplePos="0" relativeHeight="251691520" behindDoc="0" locked="0" layoutInCell="1" allowOverlap="1" wp14:anchorId="534DF3B0" wp14:editId="1FEA0990">
            <wp:simplePos x="0" y="0"/>
            <wp:positionH relativeFrom="margin">
              <wp:posOffset>-209550</wp:posOffset>
            </wp:positionH>
            <wp:positionV relativeFrom="paragraph">
              <wp:posOffset>252307</wp:posOffset>
            </wp:positionV>
            <wp:extent cx="550069" cy="733425"/>
            <wp:effectExtent l="0" t="0" r="0" b="0"/>
            <wp:wrapNone/>
            <wp:docPr id="29" name="Picture 29" descr="http://1.bp.blogspot.com/-m7bv1Aqg35Y/UGIPXGXZfxI/AAAAAAAAAnw/iUPoVETXjqk/s1600/ClassDojo-avatar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1.bp.blogspot.com/-m7bv1Aqg35Y/UGIPXGXZfxI/AAAAAAAAAnw/iUPoVETXjqk/s1600/ClassDojo-avatar3.pn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69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6565"/>
      </w:tblGrid>
      <w:tr w:rsidR="004B2766" w:rsidRPr="00E7600B" w:rsidTr="008259C3">
        <w:trPr>
          <w:jc w:val="center"/>
        </w:trPr>
        <w:tc>
          <w:tcPr>
            <w:tcW w:w="9350" w:type="dxa"/>
            <w:gridSpan w:val="2"/>
            <w:shd w:val="clear" w:color="auto" w:fill="auto"/>
          </w:tcPr>
          <w:p w:rsidR="004B2766" w:rsidRPr="00A24368" w:rsidRDefault="001E3B80" w:rsidP="001E3B8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Positive Behaviors</w:t>
            </w:r>
          </w:p>
        </w:tc>
      </w:tr>
      <w:tr w:rsidR="004B2766" w:rsidRPr="006A2907" w:rsidTr="00043D21">
        <w:trPr>
          <w:jc w:val="center"/>
        </w:trPr>
        <w:tc>
          <w:tcPr>
            <w:tcW w:w="2785" w:type="dxa"/>
            <w:shd w:val="clear" w:color="auto" w:fill="auto"/>
          </w:tcPr>
          <w:p w:rsidR="004B2766" w:rsidRPr="00A24368" w:rsidRDefault="00AF1F56" w:rsidP="004A0CA5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Positive </w:t>
            </w:r>
            <w:r w:rsidR="001E3B80">
              <w:rPr>
                <w:b/>
                <w:sz w:val="23"/>
                <w:szCs w:val="23"/>
              </w:rPr>
              <w:t>Behavior</w:t>
            </w:r>
          </w:p>
        </w:tc>
        <w:tc>
          <w:tcPr>
            <w:tcW w:w="6565" w:type="dxa"/>
            <w:shd w:val="clear" w:color="auto" w:fill="auto"/>
          </w:tcPr>
          <w:p w:rsidR="004B2766" w:rsidRPr="00A24368" w:rsidRDefault="00EE2E84" w:rsidP="004A0CA5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 student might get this reward for these behaviors or more…</w:t>
            </w:r>
          </w:p>
        </w:tc>
      </w:tr>
      <w:tr w:rsidR="004B2766" w:rsidRPr="00CE5830" w:rsidTr="001E3B80">
        <w:trPr>
          <w:trHeight w:val="800"/>
          <w:jc w:val="center"/>
        </w:trPr>
        <w:tc>
          <w:tcPr>
            <w:tcW w:w="2785" w:type="dxa"/>
            <w:shd w:val="clear" w:color="auto" w:fill="auto"/>
          </w:tcPr>
          <w:p w:rsidR="004B2766" w:rsidRPr="00A24368" w:rsidRDefault="00EE2E84" w:rsidP="004A0CA5">
            <w:pPr>
              <w:spacing w:after="0" w:line="240" w:lineRule="auto"/>
              <w:jc w:val="center"/>
            </w:pPr>
            <w:r>
              <w:t>Appropriate Hallway</w:t>
            </w:r>
          </w:p>
          <w:p w:rsidR="004B2766" w:rsidRPr="00A24368" w:rsidRDefault="001E3B80" w:rsidP="004A0CA5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E6A9CD0" wp14:editId="73080955">
                  <wp:extent cx="342900" cy="36696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301" cy="37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5" w:type="dxa"/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13"/>
              <w:gridCol w:w="2113"/>
              <w:gridCol w:w="2113"/>
            </w:tblGrid>
            <w:tr w:rsidR="001E3B80" w:rsidTr="001E3B80">
              <w:tc>
                <w:tcPr>
                  <w:tcW w:w="2113" w:type="dxa"/>
                </w:tcPr>
                <w:p w:rsidR="001E3B80" w:rsidRDefault="001E3B80" w:rsidP="001E3B80">
                  <w:pPr>
                    <w:spacing w:after="0" w:line="240" w:lineRule="auto"/>
                  </w:pPr>
                  <w:r>
                    <w:t>Quiet</w:t>
                  </w:r>
                </w:p>
              </w:tc>
              <w:tc>
                <w:tcPr>
                  <w:tcW w:w="2113" w:type="dxa"/>
                </w:tcPr>
                <w:p w:rsidR="001E3B80" w:rsidRDefault="001E3B80" w:rsidP="001E3B80">
                  <w:pPr>
                    <w:spacing w:after="0" w:line="240" w:lineRule="auto"/>
                  </w:pPr>
                  <w:r>
                    <w:t>Hands to self</w:t>
                  </w:r>
                </w:p>
              </w:tc>
              <w:tc>
                <w:tcPr>
                  <w:tcW w:w="2113" w:type="dxa"/>
                </w:tcPr>
                <w:p w:rsidR="001E3B80" w:rsidRDefault="001E3B80" w:rsidP="001E3B80">
                  <w:pPr>
                    <w:spacing w:after="0" w:line="240" w:lineRule="auto"/>
                  </w:pPr>
                  <w:r>
                    <w:t>Walking</w:t>
                  </w:r>
                </w:p>
              </w:tc>
            </w:tr>
            <w:tr w:rsidR="001E3B80" w:rsidTr="001E3B80">
              <w:tc>
                <w:tcPr>
                  <w:tcW w:w="2113" w:type="dxa"/>
                </w:tcPr>
                <w:p w:rsidR="001E3B80" w:rsidRDefault="001E3B80" w:rsidP="001E3B80">
                  <w:pPr>
                    <w:spacing w:after="0" w:line="240" w:lineRule="auto"/>
                  </w:pPr>
                  <w:r>
                    <w:t>On blue line</w:t>
                  </w:r>
                </w:p>
              </w:tc>
              <w:tc>
                <w:tcPr>
                  <w:tcW w:w="2113" w:type="dxa"/>
                </w:tcPr>
                <w:p w:rsidR="001E3B80" w:rsidRDefault="001E3B80" w:rsidP="001E3B80">
                  <w:pPr>
                    <w:spacing w:after="0" w:line="240" w:lineRule="auto"/>
                  </w:pPr>
                  <w:r>
                    <w:t>Remembering safety</w:t>
                  </w:r>
                </w:p>
              </w:tc>
              <w:tc>
                <w:tcPr>
                  <w:tcW w:w="2113" w:type="dxa"/>
                </w:tcPr>
                <w:p w:rsidR="001E3B80" w:rsidRDefault="001E3B80" w:rsidP="001E3B80">
                  <w:pPr>
                    <w:spacing w:after="0" w:line="240" w:lineRule="auto"/>
                  </w:pPr>
                  <w:r>
                    <w:t>Other</w:t>
                  </w:r>
                </w:p>
              </w:tc>
            </w:tr>
          </w:tbl>
          <w:p w:rsidR="001E3B80" w:rsidRPr="00A24368" w:rsidRDefault="001E3B80" w:rsidP="001E3B80">
            <w:pPr>
              <w:spacing w:after="0" w:line="240" w:lineRule="auto"/>
            </w:pPr>
          </w:p>
        </w:tc>
      </w:tr>
      <w:tr w:rsidR="004B2766" w:rsidRPr="006A2907" w:rsidTr="001E3B80">
        <w:trPr>
          <w:trHeight w:val="1070"/>
          <w:jc w:val="center"/>
        </w:trPr>
        <w:tc>
          <w:tcPr>
            <w:tcW w:w="2785" w:type="dxa"/>
            <w:shd w:val="clear" w:color="auto" w:fill="auto"/>
          </w:tcPr>
          <w:p w:rsidR="004B2766" w:rsidRPr="00A24368" w:rsidRDefault="00EE2E84" w:rsidP="004A0CA5">
            <w:pPr>
              <w:spacing w:after="0" w:line="240" w:lineRule="auto"/>
              <w:jc w:val="center"/>
            </w:pPr>
            <w:r>
              <w:t>Citizenship</w:t>
            </w:r>
          </w:p>
          <w:p w:rsidR="004B2766" w:rsidRPr="00A24368" w:rsidRDefault="001E3B80" w:rsidP="004A0CA5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4DE4EB7" wp14:editId="0116F764">
                  <wp:extent cx="361950" cy="380048"/>
                  <wp:effectExtent l="0" t="0" r="0" b="127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814" cy="38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5" w:type="dxa"/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13"/>
              <w:gridCol w:w="2113"/>
              <w:gridCol w:w="2113"/>
            </w:tblGrid>
            <w:tr w:rsidR="001E3B80" w:rsidTr="00A66F9A">
              <w:tc>
                <w:tcPr>
                  <w:tcW w:w="2113" w:type="dxa"/>
                </w:tcPr>
                <w:p w:rsidR="001E3B80" w:rsidRDefault="001E3B80" w:rsidP="001E3B80">
                  <w:pPr>
                    <w:spacing w:after="0" w:line="240" w:lineRule="auto"/>
                  </w:pPr>
                  <w:r>
                    <w:t>Treating others kindly</w:t>
                  </w:r>
                </w:p>
              </w:tc>
              <w:tc>
                <w:tcPr>
                  <w:tcW w:w="2113" w:type="dxa"/>
                </w:tcPr>
                <w:p w:rsidR="001E3B80" w:rsidRDefault="001E3B80" w:rsidP="001E3B80">
                  <w:pPr>
                    <w:spacing w:after="0" w:line="240" w:lineRule="auto"/>
                  </w:pPr>
                  <w:r>
                    <w:t>Helping out</w:t>
                  </w:r>
                </w:p>
              </w:tc>
              <w:tc>
                <w:tcPr>
                  <w:tcW w:w="2113" w:type="dxa"/>
                </w:tcPr>
                <w:p w:rsidR="001E3B80" w:rsidRDefault="001E3B80" w:rsidP="001E3B80">
                  <w:pPr>
                    <w:spacing w:after="0" w:line="240" w:lineRule="auto"/>
                  </w:pPr>
                </w:p>
              </w:tc>
            </w:tr>
            <w:tr w:rsidR="001E3B80" w:rsidTr="00A66F9A">
              <w:tc>
                <w:tcPr>
                  <w:tcW w:w="2113" w:type="dxa"/>
                </w:tcPr>
                <w:p w:rsidR="001E3B80" w:rsidRDefault="001E3B80" w:rsidP="001E3B80">
                  <w:pPr>
                    <w:spacing w:after="0" w:line="240" w:lineRule="auto"/>
                  </w:pPr>
                </w:p>
              </w:tc>
              <w:tc>
                <w:tcPr>
                  <w:tcW w:w="2113" w:type="dxa"/>
                </w:tcPr>
                <w:p w:rsidR="001E3B80" w:rsidRDefault="001E3B80" w:rsidP="001E3B80">
                  <w:pPr>
                    <w:spacing w:after="0" w:line="240" w:lineRule="auto"/>
                  </w:pPr>
                </w:p>
              </w:tc>
              <w:tc>
                <w:tcPr>
                  <w:tcW w:w="2113" w:type="dxa"/>
                </w:tcPr>
                <w:p w:rsidR="001E3B80" w:rsidRDefault="001E3B80" w:rsidP="001E3B80">
                  <w:pPr>
                    <w:spacing w:after="0" w:line="240" w:lineRule="auto"/>
                  </w:pPr>
                </w:p>
              </w:tc>
            </w:tr>
          </w:tbl>
          <w:p w:rsidR="004B2766" w:rsidRPr="00A24368" w:rsidRDefault="004B2766" w:rsidP="00043D21">
            <w:pPr>
              <w:spacing w:after="0" w:line="240" w:lineRule="auto"/>
            </w:pPr>
          </w:p>
        </w:tc>
      </w:tr>
      <w:tr w:rsidR="004B2766" w:rsidRPr="00CF1C1F" w:rsidTr="001E3B80">
        <w:trPr>
          <w:trHeight w:val="1025"/>
          <w:jc w:val="center"/>
        </w:trPr>
        <w:tc>
          <w:tcPr>
            <w:tcW w:w="2785" w:type="dxa"/>
            <w:shd w:val="clear" w:color="auto" w:fill="auto"/>
          </w:tcPr>
          <w:p w:rsidR="004B2766" w:rsidRPr="00A24368" w:rsidRDefault="00EE2E84" w:rsidP="004A0CA5">
            <w:pPr>
              <w:spacing w:after="0" w:line="240" w:lineRule="auto"/>
              <w:jc w:val="center"/>
            </w:pPr>
            <w:r>
              <w:t>Following Directions</w:t>
            </w:r>
          </w:p>
          <w:p w:rsidR="004B2766" w:rsidRDefault="001E3B80" w:rsidP="004A0CA5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2525757" wp14:editId="43A41367">
                  <wp:extent cx="327819" cy="33337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09" cy="340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3D21" w:rsidRPr="00043D21" w:rsidRDefault="00043D21" w:rsidP="004A0CA5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6565" w:type="dxa"/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13"/>
              <w:gridCol w:w="2113"/>
              <w:gridCol w:w="2113"/>
            </w:tblGrid>
            <w:tr w:rsidR="001E3B80" w:rsidTr="00A66F9A">
              <w:tc>
                <w:tcPr>
                  <w:tcW w:w="2113" w:type="dxa"/>
                </w:tcPr>
                <w:p w:rsidR="001E3B80" w:rsidRDefault="001E3B80" w:rsidP="001E3B80">
                  <w:pPr>
                    <w:spacing w:after="0" w:line="240" w:lineRule="auto"/>
                  </w:pPr>
                  <w:r>
                    <w:t>Listening</w:t>
                  </w:r>
                </w:p>
              </w:tc>
              <w:tc>
                <w:tcPr>
                  <w:tcW w:w="2113" w:type="dxa"/>
                </w:tcPr>
                <w:p w:rsidR="001E3B80" w:rsidRDefault="001E3B80" w:rsidP="001E3B80">
                  <w:pPr>
                    <w:spacing w:after="0" w:line="240" w:lineRule="auto"/>
                  </w:pPr>
                  <w:r>
                    <w:t>Getting started on work quickly</w:t>
                  </w:r>
                </w:p>
              </w:tc>
              <w:tc>
                <w:tcPr>
                  <w:tcW w:w="2113" w:type="dxa"/>
                </w:tcPr>
                <w:p w:rsidR="001E3B80" w:rsidRDefault="001E3B80" w:rsidP="001E3B80">
                  <w:pPr>
                    <w:spacing w:after="0" w:line="240" w:lineRule="auto"/>
                  </w:pPr>
                </w:p>
              </w:tc>
            </w:tr>
            <w:tr w:rsidR="001E3B80" w:rsidTr="00A66F9A">
              <w:tc>
                <w:tcPr>
                  <w:tcW w:w="2113" w:type="dxa"/>
                </w:tcPr>
                <w:p w:rsidR="001E3B80" w:rsidRDefault="001E3B80" w:rsidP="001E3B80">
                  <w:pPr>
                    <w:spacing w:after="0" w:line="240" w:lineRule="auto"/>
                  </w:pPr>
                </w:p>
              </w:tc>
              <w:tc>
                <w:tcPr>
                  <w:tcW w:w="2113" w:type="dxa"/>
                </w:tcPr>
                <w:p w:rsidR="001E3B80" w:rsidRDefault="001E3B80" w:rsidP="001E3B80">
                  <w:pPr>
                    <w:spacing w:after="0" w:line="240" w:lineRule="auto"/>
                  </w:pPr>
                </w:p>
              </w:tc>
              <w:tc>
                <w:tcPr>
                  <w:tcW w:w="2113" w:type="dxa"/>
                </w:tcPr>
                <w:p w:rsidR="001E3B80" w:rsidRDefault="001E3B80" w:rsidP="001E3B80">
                  <w:pPr>
                    <w:spacing w:after="0" w:line="240" w:lineRule="auto"/>
                  </w:pPr>
                </w:p>
              </w:tc>
            </w:tr>
          </w:tbl>
          <w:p w:rsidR="004B2766" w:rsidRPr="00A24368" w:rsidRDefault="004B2766" w:rsidP="00043D21">
            <w:pPr>
              <w:spacing w:after="0" w:line="240" w:lineRule="auto"/>
            </w:pPr>
          </w:p>
        </w:tc>
      </w:tr>
      <w:tr w:rsidR="004B2766" w:rsidRPr="006A2907" w:rsidTr="001E3B80">
        <w:trPr>
          <w:trHeight w:val="980"/>
          <w:jc w:val="center"/>
        </w:trPr>
        <w:tc>
          <w:tcPr>
            <w:tcW w:w="2785" w:type="dxa"/>
            <w:shd w:val="clear" w:color="auto" w:fill="auto"/>
          </w:tcPr>
          <w:p w:rsidR="004B2766" w:rsidRPr="00A24368" w:rsidRDefault="00EE2E84" w:rsidP="004A0CA5">
            <w:pPr>
              <w:spacing w:after="0" w:line="240" w:lineRule="auto"/>
              <w:jc w:val="center"/>
            </w:pPr>
            <w:r>
              <w:t>On Task</w:t>
            </w:r>
          </w:p>
          <w:p w:rsidR="004B2766" w:rsidRPr="00A24368" w:rsidRDefault="001E3B80" w:rsidP="004A0CA5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6CCA2EF" wp14:editId="18584AEC">
                  <wp:extent cx="447675" cy="44068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575" cy="44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5" w:type="dxa"/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13"/>
              <w:gridCol w:w="2113"/>
              <w:gridCol w:w="2113"/>
            </w:tblGrid>
            <w:tr w:rsidR="001E3B80" w:rsidTr="00A66F9A">
              <w:tc>
                <w:tcPr>
                  <w:tcW w:w="2113" w:type="dxa"/>
                </w:tcPr>
                <w:p w:rsidR="001E3B80" w:rsidRDefault="001E3B80" w:rsidP="001E3B80">
                  <w:pPr>
                    <w:spacing w:after="0" w:line="240" w:lineRule="auto"/>
                  </w:pPr>
                  <w:r>
                    <w:t>Working hard</w:t>
                  </w:r>
                </w:p>
              </w:tc>
              <w:tc>
                <w:tcPr>
                  <w:tcW w:w="2113" w:type="dxa"/>
                </w:tcPr>
                <w:p w:rsidR="001E3B80" w:rsidRDefault="001E3B80" w:rsidP="001E3B80">
                  <w:pPr>
                    <w:spacing w:after="0" w:line="240" w:lineRule="auto"/>
                  </w:pPr>
                  <w:r>
                    <w:t>Using time wisely</w:t>
                  </w:r>
                </w:p>
              </w:tc>
              <w:tc>
                <w:tcPr>
                  <w:tcW w:w="2113" w:type="dxa"/>
                </w:tcPr>
                <w:p w:rsidR="001E3B80" w:rsidRDefault="001E3B80" w:rsidP="001E3B80">
                  <w:pPr>
                    <w:spacing w:after="0" w:line="240" w:lineRule="auto"/>
                  </w:pPr>
                  <w:r>
                    <w:t>Not distracting others</w:t>
                  </w:r>
                </w:p>
              </w:tc>
            </w:tr>
            <w:tr w:rsidR="001E3B80" w:rsidTr="00A66F9A">
              <w:tc>
                <w:tcPr>
                  <w:tcW w:w="2113" w:type="dxa"/>
                </w:tcPr>
                <w:p w:rsidR="001E3B80" w:rsidRDefault="001E3B80" w:rsidP="001E3B80">
                  <w:pPr>
                    <w:spacing w:after="0" w:line="240" w:lineRule="auto"/>
                  </w:pPr>
                  <w:r>
                    <w:t>Other</w:t>
                  </w:r>
                </w:p>
              </w:tc>
              <w:tc>
                <w:tcPr>
                  <w:tcW w:w="2113" w:type="dxa"/>
                </w:tcPr>
                <w:p w:rsidR="001E3B80" w:rsidRDefault="001E3B80" w:rsidP="001E3B80">
                  <w:pPr>
                    <w:spacing w:after="0" w:line="240" w:lineRule="auto"/>
                  </w:pPr>
                </w:p>
              </w:tc>
              <w:tc>
                <w:tcPr>
                  <w:tcW w:w="2113" w:type="dxa"/>
                </w:tcPr>
                <w:p w:rsidR="001E3B80" w:rsidRDefault="001E3B80" w:rsidP="001E3B80">
                  <w:pPr>
                    <w:spacing w:after="0" w:line="240" w:lineRule="auto"/>
                  </w:pPr>
                </w:p>
              </w:tc>
            </w:tr>
          </w:tbl>
          <w:p w:rsidR="004B2766" w:rsidRPr="00A24368" w:rsidRDefault="004B2766" w:rsidP="00043D21">
            <w:pPr>
              <w:spacing w:after="0" w:line="240" w:lineRule="auto"/>
              <w:contextualSpacing/>
            </w:pPr>
          </w:p>
        </w:tc>
      </w:tr>
      <w:tr w:rsidR="004B2766" w:rsidRPr="006A2907" w:rsidTr="001E3B80">
        <w:trPr>
          <w:trHeight w:val="980"/>
          <w:jc w:val="center"/>
        </w:trPr>
        <w:tc>
          <w:tcPr>
            <w:tcW w:w="2785" w:type="dxa"/>
            <w:shd w:val="clear" w:color="auto" w:fill="auto"/>
          </w:tcPr>
          <w:p w:rsidR="004B2766" w:rsidRPr="00A24368" w:rsidRDefault="00EE2E84" w:rsidP="004A0CA5">
            <w:pPr>
              <w:spacing w:after="0" w:line="240" w:lineRule="auto"/>
              <w:jc w:val="center"/>
            </w:pPr>
            <w:r>
              <w:t>Playground Safety</w:t>
            </w:r>
          </w:p>
          <w:p w:rsidR="004B2766" w:rsidRPr="00A24368" w:rsidRDefault="001E3B80" w:rsidP="004A0CA5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13A3B1F" wp14:editId="150198DE">
                  <wp:extent cx="374865" cy="409575"/>
                  <wp:effectExtent l="0" t="0" r="635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900" cy="417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5" w:type="dxa"/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13"/>
              <w:gridCol w:w="2113"/>
              <w:gridCol w:w="2113"/>
            </w:tblGrid>
            <w:tr w:rsidR="001E3B80" w:rsidTr="00A66F9A">
              <w:tc>
                <w:tcPr>
                  <w:tcW w:w="2113" w:type="dxa"/>
                </w:tcPr>
                <w:p w:rsidR="001E3B80" w:rsidRDefault="001E3B80" w:rsidP="001E3B80">
                  <w:pPr>
                    <w:spacing w:after="0" w:line="240" w:lineRule="auto"/>
                  </w:pPr>
                  <w:r>
                    <w:t>No pushing</w:t>
                  </w:r>
                </w:p>
              </w:tc>
              <w:tc>
                <w:tcPr>
                  <w:tcW w:w="2113" w:type="dxa"/>
                </w:tcPr>
                <w:p w:rsidR="001E3B80" w:rsidRDefault="001E3B80" w:rsidP="001E3B80">
                  <w:pPr>
                    <w:spacing w:after="0" w:line="240" w:lineRule="auto"/>
                  </w:pPr>
                  <w:r>
                    <w:t>Following rules</w:t>
                  </w:r>
                </w:p>
              </w:tc>
              <w:tc>
                <w:tcPr>
                  <w:tcW w:w="2113" w:type="dxa"/>
                </w:tcPr>
                <w:p w:rsidR="001E3B80" w:rsidRDefault="001E3B80" w:rsidP="001E3B80">
                  <w:pPr>
                    <w:spacing w:after="0" w:line="240" w:lineRule="auto"/>
                  </w:pPr>
                  <w:r>
                    <w:t>Playing fairly</w:t>
                  </w:r>
                </w:p>
              </w:tc>
            </w:tr>
            <w:tr w:rsidR="001E3B80" w:rsidTr="00A66F9A">
              <w:tc>
                <w:tcPr>
                  <w:tcW w:w="2113" w:type="dxa"/>
                </w:tcPr>
                <w:p w:rsidR="001E3B80" w:rsidRDefault="001E3B80" w:rsidP="001E3B80">
                  <w:pPr>
                    <w:spacing w:after="0" w:line="240" w:lineRule="auto"/>
                  </w:pPr>
                  <w:r>
                    <w:t xml:space="preserve">Safe with equipment </w:t>
                  </w:r>
                </w:p>
              </w:tc>
              <w:tc>
                <w:tcPr>
                  <w:tcW w:w="2113" w:type="dxa"/>
                </w:tcPr>
                <w:p w:rsidR="001E3B80" w:rsidRDefault="001E3B80" w:rsidP="001E3B80">
                  <w:pPr>
                    <w:spacing w:after="0" w:line="240" w:lineRule="auto"/>
                  </w:pPr>
                  <w:r>
                    <w:t>Lining up</w:t>
                  </w:r>
                </w:p>
              </w:tc>
              <w:tc>
                <w:tcPr>
                  <w:tcW w:w="2113" w:type="dxa"/>
                </w:tcPr>
                <w:p w:rsidR="001E3B80" w:rsidRDefault="001E3B80" w:rsidP="001E3B80">
                  <w:pPr>
                    <w:spacing w:after="0" w:line="240" w:lineRule="auto"/>
                  </w:pPr>
                  <w:r>
                    <w:t xml:space="preserve">Other </w:t>
                  </w:r>
                </w:p>
              </w:tc>
            </w:tr>
          </w:tbl>
          <w:p w:rsidR="004B2766" w:rsidRPr="008259C3" w:rsidRDefault="00043D21" w:rsidP="001E3B80">
            <w:pPr>
              <w:spacing w:after="0" w:line="240" w:lineRule="auto"/>
              <w:rPr>
                <w:b/>
              </w:rPr>
            </w:pPr>
            <w:r>
              <w:t xml:space="preserve">       </w:t>
            </w:r>
          </w:p>
        </w:tc>
      </w:tr>
    </w:tbl>
    <w:p w:rsidR="004B2766" w:rsidRPr="00A24368" w:rsidRDefault="004B2766" w:rsidP="004B2766">
      <w:pPr>
        <w:jc w:val="center"/>
        <w:rPr>
          <w:b/>
          <w:sz w:val="2"/>
          <w:szCs w:val="2"/>
        </w:rPr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6205"/>
      </w:tblGrid>
      <w:tr w:rsidR="004B2766" w:rsidRPr="00921D4E" w:rsidTr="001E3B80">
        <w:tc>
          <w:tcPr>
            <w:tcW w:w="9350" w:type="dxa"/>
            <w:gridSpan w:val="2"/>
            <w:shd w:val="clear" w:color="auto" w:fill="auto"/>
          </w:tcPr>
          <w:p w:rsidR="004B2766" w:rsidRPr="00A24368" w:rsidRDefault="004B2766" w:rsidP="004A0C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4368">
              <w:rPr>
                <w:b/>
                <w:sz w:val="24"/>
                <w:szCs w:val="24"/>
              </w:rPr>
              <w:t>Classroom Infractions with Sub-Behaviors</w:t>
            </w:r>
          </w:p>
        </w:tc>
      </w:tr>
      <w:tr w:rsidR="004B2766" w:rsidRPr="00921D4E" w:rsidTr="001E3B80">
        <w:tc>
          <w:tcPr>
            <w:tcW w:w="3145" w:type="dxa"/>
            <w:shd w:val="clear" w:color="auto" w:fill="auto"/>
          </w:tcPr>
          <w:p w:rsidR="004B2766" w:rsidRPr="00A24368" w:rsidRDefault="00AF1F56" w:rsidP="004A0CA5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Behavior </w:t>
            </w:r>
            <w:r w:rsidR="004B2766" w:rsidRPr="00A24368">
              <w:rPr>
                <w:b/>
                <w:sz w:val="23"/>
                <w:szCs w:val="23"/>
              </w:rPr>
              <w:t>Infraction (-1)</w:t>
            </w:r>
          </w:p>
        </w:tc>
        <w:tc>
          <w:tcPr>
            <w:tcW w:w="6205" w:type="dxa"/>
            <w:shd w:val="clear" w:color="auto" w:fill="auto"/>
          </w:tcPr>
          <w:p w:rsidR="004B2766" w:rsidRPr="00A24368" w:rsidRDefault="004B2766" w:rsidP="004A0CA5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A24368">
              <w:rPr>
                <w:b/>
                <w:sz w:val="23"/>
                <w:szCs w:val="23"/>
              </w:rPr>
              <w:t>Sub-Behaviors</w:t>
            </w:r>
          </w:p>
        </w:tc>
      </w:tr>
      <w:tr w:rsidR="004B2766" w:rsidRPr="00921D4E" w:rsidTr="00AF1F56">
        <w:trPr>
          <w:trHeight w:val="1133"/>
        </w:trPr>
        <w:tc>
          <w:tcPr>
            <w:tcW w:w="3145" w:type="dxa"/>
            <w:shd w:val="clear" w:color="auto" w:fill="auto"/>
          </w:tcPr>
          <w:p w:rsidR="004B2766" w:rsidRDefault="00AF1F56" w:rsidP="004A0C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Disrespectful</w:t>
            </w:r>
          </w:p>
          <w:p w:rsidR="004B2766" w:rsidRPr="00921D4E" w:rsidRDefault="00AF1F56" w:rsidP="004A0C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052E110" wp14:editId="65E2A5B0">
                  <wp:extent cx="428625" cy="4434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044" cy="447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5" w:type="dxa"/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23"/>
              <w:gridCol w:w="1978"/>
              <w:gridCol w:w="1978"/>
            </w:tblGrid>
            <w:tr w:rsidR="001E3B80" w:rsidTr="00A66F9A">
              <w:tc>
                <w:tcPr>
                  <w:tcW w:w="2113" w:type="dxa"/>
                </w:tcPr>
                <w:p w:rsidR="001E3B80" w:rsidRDefault="00AF1F56" w:rsidP="001E3B80">
                  <w:pPr>
                    <w:spacing w:after="0" w:line="240" w:lineRule="auto"/>
                  </w:pPr>
                  <w:r>
                    <w:t>Talking back</w:t>
                  </w:r>
                </w:p>
              </w:tc>
              <w:tc>
                <w:tcPr>
                  <w:tcW w:w="2113" w:type="dxa"/>
                </w:tcPr>
                <w:p w:rsidR="001E3B80" w:rsidRDefault="001E3B80" w:rsidP="001E3B80">
                  <w:pPr>
                    <w:spacing w:after="0" w:line="240" w:lineRule="auto"/>
                  </w:pPr>
                </w:p>
              </w:tc>
              <w:tc>
                <w:tcPr>
                  <w:tcW w:w="2113" w:type="dxa"/>
                </w:tcPr>
                <w:p w:rsidR="001E3B80" w:rsidRDefault="001E3B80" w:rsidP="001E3B80">
                  <w:pPr>
                    <w:spacing w:after="0" w:line="240" w:lineRule="auto"/>
                  </w:pPr>
                </w:p>
              </w:tc>
            </w:tr>
            <w:tr w:rsidR="001E3B80" w:rsidTr="00A66F9A">
              <w:tc>
                <w:tcPr>
                  <w:tcW w:w="2113" w:type="dxa"/>
                </w:tcPr>
                <w:p w:rsidR="001E3B80" w:rsidRDefault="001E3B80" w:rsidP="001E3B80">
                  <w:pPr>
                    <w:spacing w:after="0" w:line="240" w:lineRule="auto"/>
                  </w:pPr>
                </w:p>
              </w:tc>
              <w:tc>
                <w:tcPr>
                  <w:tcW w:w="2113" w:type="dxa"/>
                </w:tcPr>
                <w:p w:rsidR="001E3B80" w:rsidRDefault="001E3B80" w:rsidP="001E3B80">
                  <w:pPr>
                    <w:spacing w:after="0" w:line="240" w:lineRule="auto"/>
                  </w:pPr>
                </w:p>
              </w:tc>
              <w:tc>
                <w:tcPr>
                  <w:tcW w:w="2113" w:type="dxa"/>
                </w:tcPr>
                <w:p w:rsidR="001E3B80" w:rsidRDefault="001E3B80" w:rsidP="001E3B80">
                  <w:pPr>
                    <w:spacing w:after="0" w:line="240" w:lineRule="auto"/>
                  </w:pPr>
                </w:p>
              </w:tc>
            </w:tr>
          </w:tbl>
          <w:p w:rsidR="004B2766" w:rsidRPr="008411B4" w:rsidRDefault="004B2766" w:rsidP="001E3B80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B2766" w:rsidRPr="00921D4E" w:rsidTr="001E3B80">
        <w:tc>
          <w:tcPr>
            <w:tcW w:w="3145" w:type="dxa"/>
            <w:shd w:val="clear" w:color="auto" w:fill="auto"/>
          </w:tcPr>
          <w:p w:rsidR="004B2766" w:rsidRDefault="00AF1F56" w:rsidP="004A0C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Inappropriate Hallway</w:t>
            </w:r>
          </w:p>
          <w:p w:rsidR="00AF1F56" w:rsidRPr="00921D4E" w:rsidRDefault="00AF1F56" w:rsidP="004A0C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63C4929" wp14:editId="6F62FAAB">
                  <wp:extent cx="428625" cy="436145"/>
                  <wp:effectExtent l="0" t="0" r="0" b="254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446" cy="437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5" w:type="dxa"/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98"/>
              <w:gridCol w:w="1987"/>
              <w:gridCol w:w="1994"/>
            </w:tblGrid>
            <w:tr w:rsidR="00AF1F56" w:rsidTr="00A66F9A">
              <w:tc>
                <w:tcPr>
                  <w:tcW w:w="2113" w:type="dxa"/>
                </w:tcPr>
                <w:p w:rsidR="001E3B80" w:rsidRDefault="00AF1F56" w:rsidP="001E3B80">
                  <w:pPr>
                    <w:spacing w:after="0" w:line="240" w:lineRule="auto"/>
                  </w:pPr>
                  <w:r>
                    <w:t>Running</w:t>
                  </w:r>
                </w:p>
              </w:tc>
              <w:tc>
                <w:tcPr>
                  <w:tcW w:w="2113" w:type="dxa"/>
                </w:tcPr>
                <w:p w:rsidR="001E3B80" w:rsidRDefault="00AF1F56" w:rsidP="001E3B80">
                  <w:pPr>
                    <w:spacing w:after="0" w:line="240" w:lineRule="auto"/>
                  </w:pPr>
                  <w:r>
                    <w:t>Talking</w:t>
                  </w:r>
                </w:p>
              </w:tc>
              <w:tc>
                <w:tcPr>
                  <w:tcW w:w="2113" w:type="dxa"/>
                </w:tcPr>
                <w:p w:rsidR="001E3B80" w:rsidRDefault="00AF1F56" w:rsidP="001E3B80">
                  <w:pPr>
                    <w:spacing w:after="0" w:line="240" w:lineRule="auto"/>
                  </w:pPr>
                  <w:r>
                    <w:t>Pushing</w:t>
                  </w:r>
                </w:p>
              </w:tc>
            </w:tr>
            <w:tr w:rsidR="00AF1F56" w:rsidTr="00A66F9A">
              <w:tc>
                <w:tcPr>
                  <w:tcW w:w="2113" w:type="dxa"/>
                </w:tcPr>
                <w:p w:rsidR="001E3B80" w:rsidRDefault="00AF1F56" w:rsidP="001E3B80">
                  <w:pPr>
                    <w:spacing w:after="0" w:line="240" w:lineRule="auto"/>
                  </w:pPr>
                  <w:r>
                    <w:t>Hands on walls</w:t>
                  </w:r>
                </w:p>
              </w:tc>
              <w:tc>
                <w:tcPr>
                  <w:tcW w:w="2113" w:type="dxa"/>
                </w:tcPr>
                <w:p w:rsidR="001E3B80" w:rsidRDefault="001E3B80" w:rsidP="001E3B80">
                  <w:pPr>
                    <w:spacing w:after="0" w:line="240" w:lineRule="auto"/>
                  </w:pPr>
                </w:p>
              </w:tc>
              <w:tc>
                <w:tcPr>
                  <w:tcW w:w="2113" w:type="dxa"/>
                </w:tcPr>
                <w:p w:rsidR="001E3B80" w:rsidRDefault="001E3B80" w:rsidP="001E3B80">
                  <w:pPr>
                    <w:spacing w:after="0" w:line="240" w:lineRule="auto"/>
                  </w:pPr>
                </w:p>
              </w:tc>
            </w:tr>
          </w:tbl>
          <w:p w:rsidR="004B2766" w:rsidRPr="003C2D71" w:rsidRDefault="004B2766" w:rsidP="001E3B80">
            <w:pPr>
              <w:pStyle w:val="ListParagraph"/>
              <w:spacing w:after="0" w:line="240" w:lineRule="auto"/>
              <w:ind w:left="702"/>
              <w:rPr>
                <w:sz w:val="24"/>
                <w:szCs w:val="24"/>
              </w:rPr>
            </w:pPr>
          </w:p>
        </w:tc>
      </w:tr>
      <w:tr w:rsidR="004B2766" w:rsidRPr="00921D4E" w:rsidTr="001E3B80">
        <w:trPr>
          <w:trHeight w:val="872"/>
        </w:trPr>
        <w:tc>
          <w:tcPr>
            <w:tcW w:w="3145" w:type="dxa"/>
            <w:shd w:val="clear" w:color="auto" w:fill="auto"/>
          </w:tcPr>
          <w:p w:rsidR="004B2766" w:rsidRDefault="00AF1F56" w:rsidP="004A0C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Following Directions</w:t>
            </w:r>
          </w:p>
          <w:p w:rsidR="004B2766" w:rsidRPr="00921D4E" w:rsidRDefault="00AF1F56" w:rsidP="004A0C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C5CAC66" wp14:editId="79099CB5">
                  <wp:extent cx="451485" cy="406337"/>
                  <wp:effectExtent l="0" t="0" r="571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285" cy="410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5" w:type="dxa"/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29"/>
              <w:gridCol w:w="1975"/>
              <w:gridCol w:w="1975"/>
            </w:tblGrid>
            <w:tr w:rsidR="001E3B80" w:rsidTr="00A66F9A">
              <w:tc>
                <w:tcPr>
                  <w:tcW w:w="2113" w:type="dxa"/>
                </w:tcPr>
                <w:p w:rsidR="001E3B80" w:rsidRDefault="00AF1F56" w:rsidP="001E3B80">
                  <w:pPr>
                    <w:spacing w:after="0" w:line="240" w:lineRule="auto"/>
                  </w:pPr>
                  <w:r>
                    <w:t>Not listening</w:t>
                  </w:r>
                </w:p>
              </w:tc>
              <w:tc>
                <w:tcPr>
                  <w:tcW w:w="2113" w:type="dxa"/>
                </w:tcPr>
                <w:p w:rsidR="001E3B80" w:rsidRDefault="001E3B80" w:rsidP="001E3B80">
                  <w:pPr>
                    <w:spacing w:after="0" w:line="240" w:lineRule="auto"/>
                  </w:pPr>
                </w:p>
              </w:tc>
              <w:tc>
                <w:tcPr>
                  <w:tcW w:w="2113" w:type="dxa"/>
                </w:tcPr>
                <w:p w:rsidR="001E3B80" w:rsidRDefault="001E3B80" w:rsidP="001E3B80">
                  <w:pPr>
                    <w:spacing w:after="0" w:line="240" w:lineRule="auto"/>
                  </w:pPr>
                </w:p>
              </w:tc>
            </w:tr>
            <w:tr w:rsidR="001E3B80" w:rsidTr="00A66F9A">
              <w:tc>
                <w:tcPr>
                  <w:tcW w:w="2113" w:type="dxa"/>
                </w:tcPr>
                <w:p w:rsidR="001E3B80" w:rsidRDefault="001E3B80" w:rsidP="001E3B80">
                  <w:pPr>
                    <w:spacing w:after="0" w:line="240" w:lineRule="auto"/>
                  </w:pPr>
                </w:p>
              </w:tc>
              <w:tc>
                <w:tcPr>
                  <w:tcW w:w="2113" w:type="dxa"/>
                </w:tcPr>
                <w:p w:rsidR="001E3B80" w:rsidRDefault="001E3B80" w:rsidP="001E3B80">
                  <w:pPr>
                    <w:spacing w:after="0" w:line="240" w:lineRule="auto"/>
                  </w:pPr>
                </w:p>
              </w:tc>
              <w:tc>
                <w:tcPr>
                  <w:tcW w:w="2113" w:type="dxa"/>
                </w:tcPr>
                <w:p w:rsidR="001E3B80" w:rsidRDefault="001E3B80" w:rsidP="001E3B80">
                  <w:pPr>
                    <w:spacing w:after="0" w:line="240" w:lineRule="auto"/>
                  </w:pPr>
                </w:p>
              </w:tc>
            </w:tr>
          </w:tbl>
          <w:p w:rsidR="004B2766" w:rsidRPr="003C2D71" w:rsidRDefault="004B2766" w:rsidP="001E3B80">
            <w:pPr>
              <w:pStyle w:val="ListParagraph"/>
              <w:spacing w:after="0" w:line="240" w:lineRule="auto"/>
              <w:ind w:left="702"/>
              <w:rPr>
                <w:sz w:val="24"/>
                <w:szCs w:val="24"/>
              </w:rPr>
            </w:pPr>
          </w:p>
        </w:tc>
      </w:tr>
      <w:tr w:rsidR="004B2766" w:rsidRPr="00921D4E" w:rsidTr="001E3B80">
        <w:tc>
          <w:tcPr>
            <w:tcW w:w="3145" w:type="dxa"/>
            <w:shd w:val="clear" w:color="auto" w:fill="auto"/>
          </w:tcPr>
          <w:p w:rsidR="004B2766" w:rsidRDefault="00AF1F56" w:rsidP="004A0C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 Task/Refuses to Work</w:t>
            </w:r>
          </w:p>
          <w:p w:rsidR="004B2766" w:rsidRDefault="00AF1F56" w:rsidP="004A0C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8B97FEB" wp14:editId="1D4D6F4A">
                  <wp:extent cx="466725" cy="381866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280" cy="386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5" w:type="dxa"/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10"/>
              <w:gridCol w:w="2028"/>
              <w:gridCol w:w="1941"/>
            </w:tblGrid>
            <w:tr w:rsidR="00AF1F56" w:rsidTr="00A66F9A">
              <w:tc>
                <w:tcPr>
                  <w:tcW w:w="2113" w:type="dxa"/>
                </w:tcPr>
                <w:p w:rsidR="001E3B80" w:rsidRDefault="00AF1F56" w:rsidP="001E3B80">
                  <w:pPr>
                    <w:spacing w:after="0" w:line="240" w:lineRule="auto"/>
                  </w:pPr>
                  <w:r>
                    <w:t>Sleeping</w:t>
                  </w:r>
                </w:p>
              </w:tc>
              <w:tc>
                <w:tcPr>
                  <w:tcW w:w="2113" w:type="dxa"/>
                </w:tcPr>
                <w:p w:rsidR="001E3B80" w:rsidRDefault="00AF1F56" w:rsidP="001E3B80">
                  <w:pPr>
                    <w:spacing w:after="0" w:line="240" w:lineRule="auto"/>
                  </w:pPr>
                  <w:r>
                    <w:t>Distracting others</w:t>
                  </w:r>
                </w:p>
              </w:tc>
              <w:tc>
                <w:tcPr>
                  <w:tcW w:w="2113" w:type="dxa"/>
                </w:tcPr>
                <w:p w:rsidR="001E3B80" w:rsidRDefault="001E3B80" w:rsidP="001E3B80">
                  <w:pPr>
                    <w:spacing w:after="0" w:line="240" w:lineRule="auto"/>
                  </w:pPr>
                </w:p>
              </w:tc>
            </w:tr>
            <w:tr w:rsidR="00AF1F56" w:rsidTr="00A66F9A">
              <w:tc>
                <w:tcPr>
                  <w:tcW w:w="2113" w:type="dxa"/>
                </w:tcPr>
                <w:p w:rsidR="001E3B80" w:rsidRDefault="001E3B80" w:rsidP="001E3B80">
                  <w:pPr>
                    <w:spacing w:after="0" w:line="240" w:lineRule="auto"/>
                  </w:pPr>
                </w:p>
              </w:tc>
              <w:tc>
                <w:tcPr>
                  <w:tcW w:w="2113" w:type="dxa"/>
                </w:tcPr>
                <w:p w:rsidR="001E3B80" w:rsidRDefault="001E3B80" w:rsidP="001E3B80">
                  <w:pPr>
                    <w:spacing w:after="0" w:line="240" w:lineRule="auto"/>
                  </w:pPr>
                </w:p>
              </w:tc>
              <w:tc>
                <w:tcPr>
                  <w:tcW w:w="2113" w:type="dxa"/>
                </w:tcPr>
                <w:p w:rsidR="001E3B80" w:rsidRDefault="001E3B80" w:rsidP="001E3B80">
                  <w:pPr>
                    <w:spacing w:after="0" w:line="240" w:lineRule="auto"/>
                  </w:pPr>
                </w:p>
              </w:tc>
            </w:tr>
          </w:tbl>
          <w:p w:rsidR="004B2766" w:rsidRPr="008259C3" w:rsidRDefault="004B2766" w:rsidP="001E3B80">
            <w:pPr>
              <w:pStyle w:val="ListParagraph"/>
              <w:spacing w:after="0" w:line="240" w:lineRule="auto"/>
              <w:ind w:left="702"/>
              <w:rPr>
                <w:sz w:val="24"/>
                <w:szCs w:val="24"/>
              </w:rPr>
            </w:pPr>
          </w:p>
        </w:tc>
      </w:tr>
      <w:tr w:rsidR="004B2766" w:rsidRPr="00921D4E" w:rsidTr="001E3B80">
        <w:trPr>
          <w:trHeight w:val="683"/>
        </w:trPr>
        <w:tc>
          <w:tcPr>
            <w:tcW w:w="3145" w:type="dxa"/>
            <w:shd w:val="clear" w:color="auto" w:fill="auto"/>
          </w:tcPr>
          <w:p w:rsidR="004B2766" w:rsidRDefault="00AF1F56" w:rsidP="004A0C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Unsafe Bathroom</w:t>
            </w:r>
          </w:p>
          <w:p w:rsidR="004B2766" w:rsidRDefault="00AF1F56" w:rsidP="004A0C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06CFAAD" wp14:editId="36EF982E">
                  <wp:extent cx="447675" cy="440788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250" cy="449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5" w:type="dxa"/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82"/>
              <w:gridCol w:w="1982"/>
              <w:gridCol w:w="2015"/>
            </w:tblGrid>
            <w:tr w:rsidR="00AF1F56" w:rsidTr="00A66F9A">
              <w:tc>
                <w:tcPr>
                  <w:tcW w:w="2113" w:type="dxa"/>
                </w:tcPr>
                <w:p w:rsidR="001E3B80" w:rsidRDefault="00AF1F56" w:rsidP="001E3B80">
                  <w:pPr>
                    <w:spacing w:after="0" w:line="240" w:lineRule="auto"/>
                  </w:pPr>
                  <w:r>
                    <w:t>Playing</w:t>
                  </w:r>
                </w:p>
              </w:tc>
              <w:tc>
                <w:tcPr>
                  <w:tcW w:w="2113" w:type="dxa"/>
                </w:tcPr>
                <w:p w:rsidR="001E3B80" w:rsidRDefault="00AF1F56" w:rsidP="001E3B80">
                  <w:pPr>
                    <w:spacing w:after="0" w:line="240" w:lineRule="auto"/>
                  </w:pPr>
                  <w:r>
                    <w:t>Loud</w:t>
                  </w:r>
                </w:p>
              </w:tc>
              <w:tc>
                <w:tcPr>
                  <w:tcW w:w="2113" w:type="dxa"/>
                </w:tcPr>
                <w:p w:rsidR="001E3B80" w:rsidRDefault="00AF1F56" w:rsidP="001E3B80">
                  <w:pPr>
                    <w:spacing w:after="0" w:line="240" w:lineRule="auto"/>
                  </w:pPr>
                  <w:r>
                    <w:t>Breaking equipment</w:t>
                  </w:r>
                </w:p>
              </w:tc>
            </w:tr>
            <w:tr w:rsidR="00AF1F56" w:rsidTr="00A66F9A">
              <w:tc>
                <w:tcPr>
                  <w:tcW w:w="2113" w:type="dxa"/>
                </w:tcPr>
                <w:p w:rsidR="001E3B80" w:rsidRDefault="00AF1F56" w:rsidP="001E3B80">
                  <w:pPr>
                    <w:spacing w:after="0" w:line="240" w:lineRule="auto"/>
                  </w:pPr>
                  <w:r>
                    <w:t>Writing on walls</w:t>
                  </w:r>
                </w:p>
              </w:tc>
              <w:tc>
                <w:tcPr>
                  <w:tcW w:w="2113" w:type="dxa"/>
                </w:tcPr>
                <w:p w:rsidR="001E3B80" w:rsidRDefault="00AF1F56" w:rsidP="001E3B80">
                  <w:pPr>
                    <w:spacing w:after="0" w:line="240" w:lineRule="auto"/>
                  </w:pPr>
                  <w:r>
                    <w:t>Making a mess</w:t>
                  </w:r>
                </w:p>
              </w:tc>
              <w:tc>
                <w:tcPr>
                  <w:tcW w:w="2113" w:type="dxa"/>
                </w:tcPr>
                <w:p w:rsidR="001E3B80" w:rsidRDefault="001E3B80" w:rsidP="001E3B80">
                  <w:pPr>
                    <w:spacing w:after="0" w:line="240" w:lineRule="auto"/>
                  </w:pPr>
                </w:p>
              </w:tc>
            </w:tr>
          </w:tbl>
          <w:p w:rsidR="00043D21" w:rsidRPr="006341B0" w:rsidRDefault="00043D21" w:rsidP="001E3B80">
            <w:pPr>
              <w:pStyle w:val="ListParagraph"/>
              <w:spacing w:after="0" w:line="240" w:lineRule="auto"/>
              <w:ind w:left="702"/>
              <w:rPr>
                <w:sz w:val="24"/>
                <w:szCs w:val="24"/>
              </w:rPr>
            </w:pPr>
          </w:p>
        </w:tc>
      </w:tr>
      <w:tr w:rsidR="001E3B80" w:rsidRPr="00921D4E" w:rsidTr="00A37906">
        <w:tc>
          <w:tcPr>
            <w:tcW w:w="9350" w:type="dxa"/>
            <w:gridSpan w:val="2"/>
            <w:shd w:val="clear" w:color="auto" w:fill="auto"/>
          </w:tcPr>
          <w:p w:rsidR="001E3B80" w:rsidRDefault="001E3B80" w:rsidP="001E3B80">
            <w:pPr>
              <w:spacing w:after="0" w:line="240" w:lineRule="auto"/>
              <w:rPr>
                <w:sz w:val="24"/>
                <w:szCs w:val="24"/>
              </w:rPr>
            </w:pPr>
            <w:r w:rsidRPr="001E3B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- 3 points = THINK TIME SHEET</w:t>
            </w:r>
          </w:p>
          <w:p w:rsidR="001E3B80" w:rsidRDefault="001E3B80" w:rsidP="001E3B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Behavior continues – MIR</w:t>
            </w:r>
          </w:p>
          <w:p w:rsidR="001E3B80" w:rsidRPr="001E3B80" w:rsidRDefault="00AF1F56" w:rsidP="001E3B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*See above chart for MIR process</w:t>
            </w:r>
          </w:p>
        </w:tc>
      </w:tr>
    </w:tbl>
    <w:p w:rsidR="004B2766" w:rsidRDefault="004B2766" w:rsidP="004B2766">
      <w:pPr>
        <w:tabs>
          <w:tab w:val="left" w:pos="3504"/>
          <w:tab w:val="center" w:pos="4680"/>
        </w:tabs>
        <w:rPr>
          <w:rFonts w:ascii="Times New Roman" w:hAnsi="Times New Roman"/>
          <w:shd w:val="clear" w:color="auto" w:fill="FFFFFF"/>
        </w:rPr>
      </w:pPr>
    </w:p>
    <w:p w:rsidR="0085204E" w:rsidRDefault="0085204E" w:rsidP="004B2766">
      <w:pPr>
        <w:tabs>
          <w:tab w:val="left" w:pos="3504"/>
          <w:tab w:val="center" w:pos="4680"/>
        </w:tabs>
        <w:rPr>
          <w:rFonts w:ascii="Times New Roman" w:hAnsi="Times New Roman"/>
          <w:sz w:val="44"/>
          <w:highlight w:val="yellow"/>
          <w:shd w:val="clear" w:color="auto" w:fill="FFFFFF"/>
        </w:rPr>
      </w:pPr>
      <w:r>
        <w:rPr>
          <w:rFonts w:ascii="Times New Roman" w:hAnsi="Times New Roman"/>
          <w:sz w:val="44"/>
          <w:highlight w:val="yellow"/>
          <w:shd w:val="clear" w:color="auto" w:fill="FFFFFF"/>
        </w:rPr>
        <w:lastRenderedPageBreak/>
        <w:t>IN THIS SECTION:</w:t>
      </w:r>
      <w:bookmarkStart w:id="0" w:name="_GoBack"/>
      <w:bookmarkEnd w:id="0"/>
    </w:p>
    <w:p w:rsidR="00AF1F56" w:rsidRPr="00AF1F56" w:rsidRDefault="0085204E" w:rsidP="004B2766">
      <w:pPr>
        <w:tabs>
          <w:tab w:val="left" w:pos="3504"/>
          <w:tab w:val="center" w:pos="4680"/>
        </w:tabs>
        <w:rPr>
          <w:rFonts w:ascii="Times New Roman" w:hAnsi="Times New Roman"/>
          <w:sz w:val="44"/>
          <w:shd w:val="clear" w:color="auto" w:fill="FFFFFF"/>
        </w:rPr>
      </w:pPr>
      <w:r>
        <w:rPr>
          <w:rFonts w:ascii="Times New Roman" w:hAnsi="Times New Roman"/>
          <w:sz w:val="44"/>
          <w:highlight w:val="yellow"/>
          <w:shd w:val="clear" w:color="auto" w:fill="FFFFFF"/>
        </w:rPr>
        <w:t xml:space="preserve">TEACHERS WILL ENTER </w:t>
      </w:r>
      <w:r w:rsidR="00AF1F56" w:rsidRPr="00AF1F56">
        <w:rPr>
          <w:rFonts w:ascii="Times New Roman" w:hAnsi="Times New Roman"/>
          <w:sz w:val="44"/>
          <w:highlight w:val="yellow"/>
          <w:shd w:val="clear" w:color="auto" w:fill="FFFFFF"/>
        </w:rPr>
        <w:t xml:space="preserve">INDIVIDUAL </w:t>
      </w:r>
      <w:r>
        <w:rPr>
          <w:rFonts w:ascii="Times New Roman" w:hAnsi="Times New Roman"/>
          <w:sz w:val="44"/>
          <w:highlight w:val="yellow"/>
          <w:shd w:val="clear" w:color="auto" w:fill="FFFFFF"/>
        </w:rPr>
        <w:t>CLASSROOM INCENTIVE PLAN,</w:t>
      </w:r>
      <w:r w:rsidR="00AF1F56" w:rsidRPr="00AF1F56">
        <w:rPr>
          <w:rFonts w:ascii="Times New Roman" w:hAnsi="Times New Roman"/>
          <w:sz w:val="44"/>
          <w:highlight w:val="yellow"/>
          <w:shd w:val="clear" w:color="auto" w:fill="FFFFFF"/>
        </w:rPr>
        <w:t xml:space="preserve"> EXPECTATIONS/PROCEDURES, AND ANYTHING ELSE </w:t>
      </w:r>
      <w:r>
        <w:rPr>
          <w:rFonts w:ascii="Times New Roman" w:hAnsi="Times New Roman"/>
          <w:sz w:val="44"/>
          <w:highlight w:val="yellow"/>
          <w:shd w:val="clear" w:color="auto" w:fill="FFFFFF"/>
        </w:rPr>
        <w:t xml:space="preserve">THE TEACHERWOULD LIKE </w:t>
      </w:r>
      <w:r w:rsidR="00AF1F56" w:rsidRPr="00AF1F56">
        <w:rPr>
          <w:rFonts w:ascii="Times New Roman" w:hAnsi="Times New Roman"/>
          <w:sz w:val="44"/>
          <w:highlight w:val="yellow"/>
          <w:shd w:val="clear" w:color="auto" w:fill="FFFFFF"/>
        </w:rPr>
        <w:t>P</w:t>
      </w:r>
      <w:r>
        <w:rPr>
          <w:rFonts w:ascii="Times New Roman" w:hAnsi="Times New Roman"/>
          <w:sz w:val="44"/>
          <w:highlight w:val="yellow"/>
          <w:shd w:val="clear" w:color="auto" w:fill="FFFFFF"/>
        </w:rPr>
        <w:t>ARENTS TO KNOW ABOUT HOW YOU THEIR</w:t>
      </w:r>
      <w:r w:rsidR="00AF1F56" w:rsidRPr="00AF1F56">
        <w:rPr>
          <w:rFonts w:ascii="Times New Roman" w:hAnsi="Times New Roman"/>
          <w:sz w:val="44"/>
          <w:highlight w:val="yellow"/>
          <w:shd w:val="clear" w:color="auto" w:fill="FFFFFF"/>
        </w:rPr>
        <w:t xml:space="preserve"> YOUR CLASSROOM.</w:t>
      </w:r>
    </w:p>
    <w:p w:rsidR="00A5721B" w:rsidRDefault="00A5721B" w:rsidP="00144D3F">
      <w:pPr>
        <w:jc w:val="center"/>
      </w:pPr>
    </w:p>
    <w:p w:rsidR="00AF1F56" w:rsidRDefault="00AF1F56" w:rsidP="00A5721B">
      <w:pPr>
        <w:spacing w:after="0"/>
        <w:jc w:val="center"/>
        <w:rPr>
          <w:rFonts w:ascii="Britannic Bold" w:hAnsi="Britannic Bold"/>
          <w:noProof/>
          <w:sz w:val="48"/>
          <w:szCs w:val="48"/>
        </w:rPr>
      </w:pPr>
    </w:p>
    <w:p w:rsidR="00AF1F56" w:rsidRDefault="00AF1F56" w:rsidP="00A5721B">
      <w:pPr>
        <w:spacing w:after="0"/>
        <w:jc w:val="center"/>
        <w:rPr>
          <w:rFonts w:ascii="Britannic Bold" w:hAnsi="Britannic Bold"/>
          <w:noProof/>
          <w:sz w:val="48"/>
          <w:szCs w:val="48"/>
        </w:rPr>
      </w:pPr>
    </w:p>
    <w:p w:rsidR="00AF1F56" w:rsidRDefault="00AF1F56" w:rsidP="00A5721B">
      <w:pPr>
        <w:spacing w:after="0"/>
        <w:jc w:val="center"/>
        <w:rPr>
          <w:rFonts w:ascii="Britannic Bold" w:hAnsi="Britannic Bold"/>
          <w:noProof/>
          <w:sz w:val="48"/>
          <w:szCs w:val="48"/>
        </w:rPr>
      </w:pPr>
    </w:p>
    <w:p w:rsidR="00AF1F56" w:rsidRDefault="00AF1F56" w:rsidP="00A5721B">
      <w:pPr>
        <w:spacing w:after="0"/>
        <w:jc w:val="center"/>
        <w:rPr>
          <w:rFonts w:ascii="Britannic Bold" w:hAnsi="Britannic Bold"/>
          <w:noProof/>
          <w:sz w:val="48"/>
          <w:szCs w:val="48"/>
        </w:rPr>
      </w:pPr>
    </w:p>
    <w:p w:rsidR="00AF1F56" w:rsidRDefault="00AF1F56" w:rsidP="00A5721B">
      <w:pPr>
        <w:spacing w:after="0"/>
        <w:jc w:val="center"/>
        <w:rPr>
          <w:rFonts w:ascii="Britannic Bold" w:hAnsi="Britannic Bold"/>
          <w:noProof/>
          <w:sz w:val="48"/>
          <w:szCs w:val="48"/>
        </w:rPr>
      </w:pPr>
    </w:p>
    <w:p w:rsidR="00AF1F56" w:rsidRDefault="00AF1F56" w:rsidP="00A5721B">
      <w:pPr>
        <w:spacing w:after="0"/>
        <w:jc w:val="center"/>
        <w:rPr>
          <w:rFonts w:ascii="Britannic Bold" w:hAnsi="Britannic Bold"/>
          <w:noProof/>
          <w:sz w:val="48"/>
          <w:szCs w:val="48"/>
        </w:rPr>
      </w:pPr>
    </w:p>
    <w:p w:rsidR="00AF1F56" w:rsidRDefault="00AF1F56" w:rsidP="00A5721B">
      <w:pPr>
        <w:spacing w:after="0"/>
        <w:jc w:val="center"/>
        <w:rPr>
          <w:rFonts w:ascii="Britannic Bold" w:hAnsi="Britannic Bold"/>
          <w:noProof/>
          <w:sz w:val="48"/>
          <w:szCs w:val="48"/>
        </w:rPr>
      </w:pPr>
    </w:p>
    <w:p w:rsidR="00AF1F56" w:rsidRDefault="00AF1F56" w:rsidP="00A5721B">
      <w:pPr>
        <w:spacing w:after="0"/>
        <w:jc w:val="center"/>
        <w:rPr>
          <w:rFonts w:ascii="Britannic Bold" w:hAnsi="Britannic Bold"/>
          <w:noProof/>
          <w:sz w:val="48"/>
          <w:szCs w:val="48"/>
        </w:rPr>
      </w:pPr>
    </w:p>
    <w:p w:rsidR="00AF1F56" w:rsidRDefault="00AF1F56" w:rsidP="00A5721B">
      <w:pPr>
        <w:spacing w:after="0"/>
        <w:jc w:val="center"/>
        <w:rPr>
          <w:rFonts w:ascii="Britannic Bold" w:hAnsi="Britannic Bold"/>
          <w:noProof/>
          <w:sz w:val="48"/>
          <w:szCs w:val="48"/>
        </w:rPr>
      </w:pPr>
    </w:p>
    <w:p w:rsidR="00AF1F56" w:rsidRDefault="00AF1F56" w:rsidP="00A5721B">
      <w:pPr>
        <w:spacing w:after="0"/>
        <w:jc w:val="center"/>
        <w:rPr>
          <w:rFonts w:ascii="Britannic Bold" w:hAnsi="Britannic Bold"/>
          <w:noProof/>
          <w:sz w:val="48"/>
          <w:szCs w:val="48"/>
        </w:rPr>
      </w:pPr>
    </w:p>
    <w:p w:rsidR="00AF1F56" w:rsidRDefault="00AF1F56" w:rsidP="00A5721B">
      <w:pPr>
        <w:spacing w:after="0"/>
        <w:jc w:val="center"/>
        <w:rPr>
          <w:rFonts w:ascii="Britannic Bold" w:hAnsi="Britannic Bold"/>
          <w:noProof/>
          <w:sz w:val="48"/>
          <w:szCs w:val="48"/>
        </w:rPr>
      </w:pPr>
    </w:p>
    <w:p w:rsidR="00AF1F56" w:rsidRDefault="00AF1F56" w:rsidP="00A5721B">
      <w:pPr>
        <w:spacing w:after="0"/>
        <w:jc w:val="center"/>
        <w:rPr>
          <w:rFonts w:ascii="Britannic Bold" w:hAnsi="Britannic Bold"/>
          <w:noProof/>
          <w:sz w:val="48"/>
          <w:szCs w:val="48"/>
        </w:rPr>
      </w:pPr>
    </w:p>
    <w:p w:rsidR="00AF1F56" w:rsidRDefault="00AF1F56" w:rsidP="00A5721B">
      <w:pPr>
        <w:spacing w:after="0"/>
        <w:jc w:val="center"/>
        <w:rPr>
          <w:rFonts w:ascii="Britannic Bold" w:hAnsi="Britannic Bold"/>
          <w:noProof/>
          <w:sz w:val="48"/>
          <w:szCs w:val="48"/>
        </w:rPr>
      </w:pPr>
    </w:p>
    <w:p w:rsidR="00AF1F56" w:rsidRDefault="00AF1F56" w:rsidP="00A5721B">
      <w:pPr>
        <w:spacing w:after="0"/>
        <w:jc w:val="center"/>
        <w:rPr>
          <w:rFonts w:ascii="Britannic Bold" w:hAnsi="Britannic Bold"/>
          <w:noProof/>
          <w:sz w:val="48"/>
          <w:szCs w:val="48"/>
        </w:rPr>
      </w:pPr>
    </w:p>
    <w:p w:rsidR="00AF1F56" w:rsidRDefault="00AF1F56" w:rsidP="00A5721B">
      <w:pPr>
        <w:spacing w:after="0"/>
        <w:jc w:val="center"/>
        <w:rPr>
          <w:rFonts w:ascii="Britannic Bold" w:hAnsi="Britannic Bold"/>
          <w:noProof/>
          <w:sz w:val="48"/>
          <w:szCs w:val="48"/>
        </w:rPr>
      </w:pPr>
    </w:p>
    <w:p w:rsidR="00AF1F56" w:rsidRDefault="00AF1F56" w:rsidP="00A5721B">
      <w:pPr>
        <w:spacing w:after="0"/>
        <w:jc w:val="center"/>
        <w:rPr>
          <w:rFonts w:ascii="Britannic Bold" w:hAnsi="Britannic Bold"/>
          <w:noProof/>
          <w:sz w:val="48"/>
          <w:szCs w:val="48"/>
        </w:rPr>
      </w:pPr>
    </w:p>
    <w:p w:rsidR="00AF1F56" w:rsidRDefault="00AF1F56" w:rsidP="00A5721B">
      <w:pPr>
        <w:spacing w:after="0"/>
        <w:jc w:val="center"/>
        <w:rPr>
          <w:rFonts w:ascii="Britannic Bold" w:hAnsi="Britannic Bold"/>
          <w:noProof/>
          <w:sz w:val="48"/>
          <w:szCs w:val="48"/>
        </w:rPr>
      </w:pPr>
    </w:p>
    <w:p w:rsidR="005B169E" w:rsidRDefault="00AF1F56" w:rsidP="00A5721B">
      <w:pPr>
        <w:spacing w:after="0"/>
        <w:jc w:val="center"/>
        <w:rPr>
          <w:rFonts w:ascii="Britannic Bold" w:hAnsi="Britannic Bold"/>
          <w:noProof/>
          <w:sz w:val="48"/>
          <w:szCs w:val="48"/>
        </w:rPr>
      </w:pPr>
      <w:r>
        <w:rPr>
          <w:rFonts w:ascii="Britannic Bold" w:hAnsi="Britannic Bold"/>
          <w:noProof/>
          <w:sz w:val="48"/>
          <w:szCs w:val="48"/>
        </w:rPr>
        <w:t xml:space="preserve">MES </w:t>
      </w:r>
      <w:r w:rsidRPr="00AF1F56">
        <w:rPr>
          <w:rFonts w:ascii="Britannic Bold" w:hAnsi="Britannic Bold"/>
          <w:noProof/>
          <w:sz w:val="48"/>
          <w:szCs w:val="48"/>
          <w:highlight w:val="yellow"/>
        </w:rPr>
        <w:t>____</w:t>
      </w:r>
      <w:r>
        <w:rPr>
          <w:rFonts w:ascii="Britannic Bold" w:hAnsi="Britannic Bold"/>
          <w:noProof/>
          <w:sz w:val="48"/>
          <w:szCs w:val="48"/>
        </w:rPr>
        <w:t xml:space="preserve"> Grade</w:t>
      </w:r>
    </w:p>
    <w:p w:rsidR="00144D3F" w:rsidRPr="000C4425" w:rsidRDefault="00144D3F" w:rsidP="00A5721B">
      <w:pPr>
        <w:spacing w:after="0" w:line="240" w:lineRule="auto"/>
        <w:jc w:val="center"/>
        <w:rPr>
          <w:rFonts w:ascii="Britannic Bold" w:hAnsi="Britannic Bold"/>
          <w:noProof/>
          <w:sz w:val="48"/>
          <w:szCs w:val="48"/>
        </w:rPr>
      </w:pPr>
      <w:r w:rsidRPr="000C4425">
        <w:rPr>
          <w:rFonts w:ascii="Britannic Bold" w:hAnsi="Britannic Bold"/>
          <w:noProof/>
          <w:sz w:val="48"/>
          <w:szCs w:val="48"/>
        </w:rPr>
        <w:t xml:space="preserve">Positive Behavior </w:t>
      </w:r>
    </w:p>
    <w:p w:rsidR="00144D3F" w:rsidRPr="000C4425" w:rsidRDefault="00144D3F" w:rsidP="00144D3F">
      <w:pPr>
        <w:spacing w:after="0" w:line="240" w:lineRule="auto"/>
        <w:jc w:val="center"/>
        <w:rPr>
          <w:rFonts w:ascii="Britannic Bold" w:hAnsi="Britannic Bold"/>
          <w:noProof/>
          <w:sz w:val="48"/>
          <w:szCs w:val="48"/>
        </w:rPr>
      </w:pPr>
      <w:r w:rsidRPr="000C4425">
        <w:rPr>
          <w:rFonts w:ascii="Britannic Bold" w:hAnsi="Britannic Bold"/>
          <w:noProof/>
          <w:sz w:val="48"/>
          <w:szCs w:val="48"/>
        </w:rPr>
        <w:t>Management Plan</w:t>
      </w:r>
    </w:p>
    <w:p w:rsidR="00144D3F" w:rsidRDefault="005B169E" w:rsidP="00144D3F">
      <w:pPr>
        <w:spacing w:after="0" w:line="240" w:lineRule="auto"/>
        <w:jc w:val="center"/>
        <w:rPr>
          <w:rFonts w:ascii="Britannic Bold" w:hAnsi="Britannic Bold"/>
          <w:noProof/>
          <w:sz w:val="48"/>
          <w:szCs w:val="48"/>
        </w:rPr>
      </w:pPr>
      <w:r>
        <w:rPr>
          <w:rFonts w:ascii="Britannic Bold" w:hAnsi="Britannic Bold"/>
          <w:noProof/>
          <w:sz w:val="48"/>
          <w:szCs w:val="48"/>
        </w:rPr>
        <w:t>Signature Page</w:t>
      </w:r>
    </w:p>
    <w:p w:rsidR="00A5721B" w:rsidRPr="000C4425" w:rsidRDefault="00A5721B" w:rsidP="00144D3F">
      <w:pPr>
        <w:spacing w:after="0" w:line="240" w:lineRule="auto"/>
        <w:jc w:val="center"/>
        <w:rPr>
          <w:rFonts w:ascii="Britannic Bold" w:hAnsi="Britannic Bold"/>
          <w:noProof/>
          <w:sz w:val="48"/>
          <w:szCs w:val="48"/>
        </w:rPr>
      </w:pPr>
    </w:p>
    <w:p w:rsidR="00144D3F" w:rsidRPr="00BA7E75" w:rsidRDefault="00144D3F" w:rsidP="00144D3F">
      <w:pPr>
        <w:spacing w:after="0" w:line="240" w:lineRule="auto"/>
        <w:rPr>
          <w:rFonts w:ascii="Times New Roman" w:hAnsi="Times New Roman"/>
          <w:shd w:val="clear" w:color="auto" w:fill="FFFFFF"/>
        </w:rPr>
      </w:pPr>
    </w:p>
    <w:p w:rsidR="00144D3F" w:rsidRDefault="00144D3F" w:rsidP="00144D3F">
      <w:pPr>
        <w:rPr>
          <w:rFonts w:ascii="Times New Roman" w:hAnsi="Times New Roman"/>
          <w:color w:val="4D4D4D"/>
          <w:sz w:val="24"/>
          <w:szCs w:val="24"/>
          <w:shd w:val="clear" w:color="auto" w:fill="FFFFFF"/>
        </w:rPr>
      </w:pPr>
    </w:p>
    <w:p w:rsidR="00144D3F" w:rsidRPr="00BB36D0" w:rsidRDefault="00144D3F" w:rsidP="00144D3F">
      <w:pPr>
        <w:rPr>
          <w:rFonts w:ascii="Times New Roman" w:hAnsi="Times New Roman"/>
          <w:color w:val="4D4D4D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82304" behindDoc="1" locked="0" layoutInCell="1" allowOverlap="1" wp14:anchorId="33F8FFF8" wp14:editId="33F8FFF9">
            <wp:simplePos x="0" y="0"/>
            <wp:positionH relativeFrom="column">
              <wp:posOffset>0</wp:posOffset>
            </wp:positionH>
            <wp:positionV relativeFrom="paragraph">
              <wp:posOffset>-186055</wp:posOffset>
            </wp:positionV>
            <wp:extent cx="5143500" cy="686435"/>
            <wp:effectExtent l="0" t="0" r="0" b="0"/>
            <wp:wrapNone/>
            <wp:docPr id="14" name="Picture 2" descr="Pleasex0020Sign_LDDabbl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easex0020Sign_LDDabble"/>
                    <pic:cNvPicPr>
                      <a:picLocks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4D3F" w:rsidRPr="00BB36D0" w:rsidRDefault="00144D3F" w:rsidP="00144D3F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83328" behindDoc="1" locked="0" layoutInCell="1" allowOverlap="1" wp14:anchorId="33F8FFFA" wp14:editId="33F8FFFB">
            <wp:simplePos x="0" y="0"/>
            <wp:positionH relativeFrom="column">
              <wp:posOffset>5486400</wp:posOffset>
            </wp:positionH>
            <wp:positionV relativeFrom="paragraph">
              <wp:posOffset>-800100</wp:posOffset>
            </wp:positionV>
            <wp:extent cx="874395" cy="1009650"/>
            <wp:effectExtent l="0" t="0" r="0" b="0"/>
            <wp:wrapNone/>
            <wp:docPr id="3" name="Picture 3" descr="http://www.clker.com/cliparts/4/a/3/4/1206566086625250088Anonymous_pen_pencil_3.svg.m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lker.com/cliparts/4/a/3/4/1206566086625250088Anonymous_pen_pencil_3.svg.med.png"/>
                    <pic:cNvPicPr>
                      <a:picLocks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E9F" w:rsidRDefault="00870E9F" w:rsidP="00870E9F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BB36D0">
        <w:rPr>
          <w:rFonts w:ascii="Times New Roman" w:hAnsi="Times New Roman"/>
          <w:sz w:val="24"/>
          <w:szCs w:val="24"/>
          <w:shd w:val="clear" w:color="auto" w:fill="FFFFFF"/>
        </w:rPr>
        <w:t xml:space="preserve">Please initial next to the statement indicating that you have read and understand our classroom rules and behavior plan. </w:t>
      </w:r>
    </w:p>
    <w:p w:rsidR="004B2766" w:rsidRDefault="004B2766" w:rsidP="00870E9F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70E9F" w:rsidRDefault="00870E9F" w:rsidP="00870E9F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BB36D0">
        <w:rPr>
          <w:rFonts w:ascii="Times New Roman" w:hAnsi="Times New Roman"/>
          <w:sz w:val="24"/>
          <w:szCs w:val="24"/>
          <w:shd w:val="clear" w:color="auto" w:fill="FFFFFF"/>
        </w:rPr>
        <w:t>I have read and understand the rules an</w:t>
      </w:r>
      <w:r>
        <w:rPr>
          <w:rFonts w:ascii="Times New Roman" w:hAnsi="Times New Roman"/>
          <w:sz w:val="24"/>
          <w:szCs w:val="24"/>
          <w:shd w:val="clear" w:color="auto" w:fill="FFFFFF"/>
        </w:rPr>
        <w:t>d behavior system. __________</w:t>
      </w:r>
    </w:p>
    <w:p w:rsidR="00870E9F" w:rsidRPr="00BB36D0" w:rsidRDefault="00870E9F" w:rsidP="00870E9F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70E9F" w:rsidRDefault="00870E9F" w:rsidP="00870E9F">
      <w:pPr>
        <w:rPr>
          <w:rFonts w:ascii="Times New Roman" w:hAnsi="Times New Roman"/>
          <w:sz w:val="23"/>
          <w:szCs w:val="23"/>
          <w:shd w:val="clear" w:color="auto" w:fill="FFFFFF"/>
        </w:rPr>
      </w:pPr>
      <w:r w:rsidRPr="00541F62">
        <w:rPr>
          <w:rFonts w:ascii="Times New Roman" w:hAnsi="Times New Roman"/>
          <w:sz w:val="23"/>
          <w:szCs w:val="23"/>
          <w:shd w:val="clear" w:color="auto" w:fill="FFFFFF"/>
        </w:rPr>
        <w:t>I have created a ClassDojo account and will have access to my child’s behavior reports</w:t>
      </w:r>
      <w:r w:rsidR="00541F62" w:rsidRPr="00541F62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541F62">
        <w:rPr>
          <w:rFonts w:ascii="Times New Roman" w:hAnsi="Times New Roman"/>
          <w:sz w:val="23"/>
          <w:szCs w:val="23"/>
          <w:shd w:val="clear" w:color="auto" w:fill="FFFFFF"/>
        </w:rPr>
        <w:t>_________</w:t>
      </w:r>
    </w:p>
    <w:p w:rsidR="005D79AA" w:rsidRDefault="005D79AA" w:rsidP="00870E9F">
      <w:pPr>
        <w:rPr>
          <w:rFonts w:ascii="Times New Roman" w:hAnsi="Times New Roman"/>
          <w:sz w:val="23"/>
          <w:szCs w:val="23"/>
          <w:shd w:val="clear" w:color="auto" w:fill="FFFFFF"/>
        </w:rPr>
      </w:pPr>
    </w:p>
    <w:p w:rsidR="005D79AA" w:rsidRPr="00541F62" w:rsidRDefault="005D79AA" w:rsidP="00870E9F">
      <w:pPr>
        <w:rPr>
          <w:rFonts w:ascii="Times New Roman" w:hAnsi="Times New Roman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I need help creating a </w:t>
      </w:r>
      <w:proofErr w:type="spellStart"/>
      <w:r>
        <w:rPr>
          <w:rFonts w:ascii="Times New Roman" w:hAnsi="Times New Roman"/>
          <w:sz w:val="23"/>
          <w:szCs w:val="23"/>
          <w:shd w:val="clear" w:color="auto" w:fill="FFFFFF"/>
        </w:rPr>
        <w:t>ClassDojo</w:t>
      </w:r>
      <w:proofErr w:type="spellEnd"/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account _________</w:t>
      </w:r>
    </w:p>
    <w:p w:rsidR="00870E9F" w:rsidRPr="00BB36D0" w:rsidRDefault="00870E9F" w:rsidP="00870E9F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70E9F" w:rsidRDefault="00870E9F" w:rsidP="00870E9F">
      <w:pPr>
        <w:rPr>
          <w:rFonts w:ascii="Times New Roman" w:hAnsi="Times New Roman"/>
          <w:color w:val="4D4D4D"/>
          <w:sz w:val="24"/>
          <w:szCs w:val="24"/>
          <w:shd w:val="clear" w:color="auto" w:fill="FFFFFF"/>
        </w:rPr>
      </w:pPr>
    </w:p>
    <w:p w:rsidR="00870E9F" w:rsidRPr="007E0EF1" w:rsidRDefault="00870E9F" w:rsidP="00870E9F">
      <w:pPr>
        <w:rPr>
          <w:rFonts w:ascii="Times New Roman" w:hAnsi="Times New Roman"/>
          <w:b/>
          <w:color w:val="4D4D4D"/>
          <w:sz w:val="24"/>
          <w:szCs w:val="24"/>
          <w:u w:val="single"/>
          <w:shd w:val="clear" w:color="auto" w:fill="FFFFFF"/>
        </w:rPr>
      </w:pPr>
      <w:r w:rsidRPr="007E0EF1">
        <w:rPr>
          <w:rFonts w:ascii="Times New Roman" w:hAnsi="Times New Roman"/>
          <w:b/>
          <w:color w:val="4D4D4D"/>
          <w:sz w:val="24"/>
          <w:szCs w:val="24"/>
          <w:shd w:val="clear" w:color="auto" w:fill="FFFFFF"/>
        </w:rPr>
        <w:t xml:space="preserve">Child’s Name:  </w:t>
      </w:r>
      <w:r w:rsidRPr="007E0EF1">
        <w:rPr>
          <w:rFonts w:ascii="Times New Roman" w:hAnsi="Times New Roman"/>
          <w:b/>
          <w:color w:val="4D4D4D"/>
          <w:sz w:val="24"/>
          <w:szCs w:val="24"/>
          <w:u w:val="single"/>
          <w:shd w:val="clear" w:color="auto" w:fill="FFFFFF"/>
        </w:rPr>
        <w:tab/>
      </w:r>
      <w:r w:rsidRPr="007E0EF1">
        <w:rPr>
          <w:rFonts w:ascii="Times New Roman" w:hAnsi="Times New Roman"/>
          <w:b/>
          <w:color w:val="4D4D4D"/>
          <w:sz w:val="24"/>
          <w:szCs w:val="24"/>
          <w:u w:val="single"/>
          <w:shd w:val="clear" w:color="auto" w:fill="FFFFFF"/>
        </w:rPr>
        <w:tab/>
      </w:r>
      <w:r w:rsidRPr="007E0EF1">
        <w:rPr>
          <w:rFonts w:ascii="Times New Roman" w:hAnsi="Times New Roman"/>
          <w:b/>
          <w:color w:val="4D4D4D"/>
          <w:sz w:val="24"/>
          <w:szCs w:val="24"/>
          <w:u w:val="single"/>
          <w:shd w:val="clear" w:color="auto" w:fill="FFFFFF"/>
        </w:rPr>
        <w:tab/>
      </w:r>
      <w:r w:rsidRPr="007E0EF1">
        <w:rPr>
          <w:rFonts w:ascii="Times New Roman" w:hAnsi="Times New Roman"/>
          <w:b/>
          <w:color w:val="4D4D4D"/>
          <w:sz w:val="24"/>
          <w:szCs w:val="24"/>
          <w:u w:val="single"/>
          <w:shd w:val="clear" w:color="auto" w:fill="FFFFFF"/>
        </w:rPr>
        <w:tab/>
      </w:r>
      <w:r w:rsidRPr="007E0EF1">
        <w:rPr>
          <w:rFonts w:ascii="Times New Roman" w:hAnsi="Times New Roman"/>
          <w:b/>
          <w:color w:val="4D4D4D"/>
          <w:sz w:val="24"/>
          <w:szCs w:val="24"/>
          <w:u w:val="single"/>
          <w:shd w:val="clear" w:color="auto" w:fill="FFFFFF"/>
        </w:rPr>
        <w:tab/>
      </w:r>
      <w:r w:rsidRPr="007E0EF1">
        <w:rPr>
          <w:rFonts w:ascii="Times New Roman" w:hAnsi="Times New Roman"/>
          <w:b/>
          <w:color w:val="4D4D4D"/>
          <w:sz w:val="24"/>
          <w:szCs w:val="24"/>
          <w:u w:val="single"/>
          <w:shd w:val="clear" w:color="auto" w:fill="FFFFFF"/>
        </w:rPr>
        <w:tab/>
      </w:r>
    </w:p>
    <w:p w:rsidR="00870E9F" w:rsidRDefault="00870E9F" w:rsidP="00870E9F">
      <w:pPr>
        <w:rPr>
          <w:rFonts w:ascii="Times New Roman" w:hAnsi="Times New Roman"/>
          <w:color w:val="4D4D4D"/>
          <w:sz w:val="24"/>
          <w:szCs w:val="24"/>
          <w:u w:val="single"/>
          <w:shd w:val="clear" w:color="auto" w:fill="FFFFFF"/>
        </w:rPr>
      </w:pPr>
    </w:p>
    <w:p w:rsidR="00870E9F" w:rsidRPr="007E0EF1" w:rsidRDefault="00870E9F" w:rsidP="00870E9F">
      <w:pPr>
        <w:rPr>
          <w:rFonts w:ascii="Times New Roman" w:hAnsi="Times New Roman"/>
          <w:b/>
          <w:color w:val="4D4D4D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b/>
          <w:color w:val="4D4D4D"/>
          <w:sz w:val="24"/>
          <w:szCs w:val="24"/>
          <w:shd w:val="clear" w:color="auto" w:fill="FFFFFF"/>
        </w:rPr>
        <w:t xml:space="preserve">Parent’s </w:t>
      </w:r>
      <w:r w:rsidRPr="007E0EF1">
        <w:rPr>
          <w:rFonts w:ascii="Times New Roman" w:hAnsi="Times New Roman"/>
          <w:b/>
          <w:color w:val="4D4D4D"/>
          <w:sz w:val="24"/>
          <w:szCs w:val="24"/>
          <w:shd w:val="clear" w:color="auto" w:fill="FFFFFF"/>
        </w:rPr>
        <w:t xml:space="preserve">Name:  </w:t>
      </w:r>
      <w:r w:rsidRPr="007E0EF1">
        <w:rPr>
          <w:rFonts w:ascii="Times New Roman" w:hAnsi="Times New Roman"/>
          <w:b/>
          <w:color w:val="4D4D4D"/>
          <w:sz w:val="24"/>
          <w:szCs w:val="24"/>
          <w:u w:val="single"/>
          <w:shd w:val="clear" w:color="auto" w:fill="FFFFFF"/>
        </w:rPr>
        <w:tab/>
      </w:r>
      <w:r w:rsidRPr="007E0EF1">
        <w:rPr>
          <w:rFonts w:ascii="Times New Roman" w:hAnsi="Times New Roman"/>
          <w:b/>
          <w:color w:val="4D4D4D"/>
          <w:sz w:val="24"/>
          <w:szCs w:val="24"/>
          <w:u w:val="single"/>
          <w:shd w:val="clear" w:color="auto" w:fill="FFFFFF"/>
        </w:rPr>
        <w:tab/>
      </w:r>
      <w:r w:rsidRPr="007E0EF1">
        <w:rPr>
          <w:rFonts w:ascii="Times New Roman" w:hAnsi="Times New Roman"/>
          <w:b/>
          <w:color w:val="4D4D4D"/>
          <w:sz w:val="24"/>
          <w:szCs w:val="24"/>
          <w:u w:val="single"/>
          <w:shd w:val="clear" w:color="auto" w:fill="FFFFFF"/>
        </w:rPr>
        <w:tab/>
      </w:r>
      <w:r w:rsidRPr="007E0EF1">
        <w:rPr>
          <w:rFonts w:ascii="Times New Roman" w:hAnsi="Times New Roman"/>
          <w:b/>
          <w:color w:val="4D4D4D"/>
          <w:sz w:val="24"/>
          <w:szCs w:val="24"/>
          <w:u w:val="single"/>
          <w:shd w:val="clear" w:color="auto" w:fill="FFFFFF"/>
        </w:rPr>
        <w:tab/>
      </w:r>
      <w:r w:rsidRPr="007E0EF1">
        <w:rPr>
          <w:rFonts w:ascii="Times New Roman" w:hAnsi="Times New Roman"/>
          <w:b/>
          <w:color w:val="4D4D4D"/>
          <w:sz w:val="24"/>
          <w:szCs w:val="24"/>
          <w:u w:val="single"/>
          <w:shd w:val="clear" w:color="auto" w:fill="FFFFFF"/>
        </w:rPr>
        <w:tab/>
      </w:r>
      <w:r w:rsidRPr="007E0EF1">
        <w:rPr>
          <w:rFonts w:ascii="Times New Roman" w:hAnsi="Times New Roman"/>
          <w:b/>
          <w:color w:val="4D4D4D"/>
          <w:sz w:val="24"/>
          <w:szCs w:val="24"/>
          <w:u w:val="single"/>
          <w:shd w:val="clear" w:color="auto" w:fill="FFFFFF"/>
        </w:rPr>
        <w:tab/>
      </w:r>
    </w:p>
    <w:p w:rsidR="00541F62" w:rsidRDefault="00541F62" w:rsidP="00870E9F">
      <w:pPr>
        <w:rPr>
          <w:rFonts w:ascii="Times New Roman" w:hAnsi="Times New Roman"/>
          <w:color w:val="4D4D4D"/>
          <w:sz w:val="24"/>
          <w:szCs w:val="24"/>
          <w:u w:val="single"/>
          <w:shd w:val="clear" w:color="auto" w:fill="FFFFFF"/>
        </w:rPr>
      </w:pPr>
    </w:p>
    <w:p w:rsidR="00870E9F" w:rsidRPr="007D1BE2" w:rsidRDefault="00870E9F" w:rsidP="00870E9F">
      <w:pPr>
        <w:rPr>
          <w:rFonts w:ascii="Times New Roman" w:hAnsi="Times New Roman"/>
          <w:color w:val="4D4D4D"/>
          <w:sz w:val="24"/>
          <w:szCs w:val="24"/>
          <w:u w:val="single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89472" behindDoc="1" locked="0" layoutInCell="1" allowOverlap="1" wp14:anchorId="3C53D8F5" wp14:editId="77B70877">
            <wp:simplePos x="0" y="0"/>
            <wp:positionH relativeFrom="column">
              <wp:posOffset>4649491</wp:posOffset>
            </wp:positionH>
            <wp:positionV relativeFrom="paragraph">
              <wp:posOffset>119563</wp:posOffset>
            </wp:positionV>
            <wp:extent cx="631825" cy="729615"/>
            <wp:effectExtent l="0" t="0" r="0" b="0"/>
            <wp:wrapNone/>
            <wp:docPr id="5" name="Picture 4" descr="http://www.clker.com/cliparts/4/a/3/4/1206566086625250088Anonymous_pen_pencil_3.svg.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ker.com/cliparts/4/a/3/4/1206566086625250088Anonymous_pen_pencil_3.svg.med.png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E9F" w:rsidRDefault="00870E9F" w:rsidP="00870E9F">
      <w:pPr>
        <w:rPr>
          <w:rFonts w:ascii="Times New Roman" w:hAnsi="Times New Roman"/>
          <w:b/>
          <w:color w:val="4D4D4D"/>
          <w:sz w:val="24"/>
          <w:szCs w:val="24"/>
          <w:shd w:val="clear" w:color="auto" w:fill="FFFFFF"/>
        </w:rPr>
      </w:pPr>
      <w:r w:rsidRPr="007E0EF1">
        <w:rPr>
          <w:rFonts w:ascii="Times New Roman" w:hAnsi="Times New Roman"/>
          <w:b/>
          <w:color w:val="4D4D4D"/>
          <w:sz w:val="24"/>
          <w:szCs w:val="24"/>
          <w:shd w:val="clear" w:color="auto" w:fill="FFFFFF"/>
        </w:rPr>
        <w:t xml:space="preserve">Parent signature: </w:t>
      </w:r>
    </w:p>
    <w:p w:rsidR="005E0C1A" w:rsidRPr="00ED7BC9" w:rsidRDefault="005E0C1A" w:rsidP="00870E9F">
      <w:pPr>
        <w:rPr>
          <w:rFonts w:ascii="Times New Roman" w:hAnsi="Times New Roman"/>
          <w:b/>
          <w:color w:val="4D4D4D"/>
          <w:sz w:val="24"/>
          <w:szCs w:val="24"/>
          <w:shd w:val="clear" w:color="auto" w:fill="FFFFFF"/>
        </w:rPr>
      </w:pPr>
    </w:p>
    <w:p w:rsidR="005D25A5" w:rsidRPr="00870E9F" w:rsidRDefault="00870E9F" w:rsidP="00870E9F">
      <w:pPr>
        <w:spacing w:after="160" w:line="240" w:lineRule="auto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color w:val="4D4D4D"/>
          <w:sz w:val="21"/>
          <w:szCs w:val="21"/>
          <w:shd w:val="clear" w:color="auto" w:fill="FFFFFF"/>
        </w:rPr>
        <w:t>_______</w:t>
      </w:r>
      <w:r w:rsidRPr="005775E4">
        <w:rPr>
          <w:rFonts w:ascii="Times New Roman" w:hAnsi="Times New Roman"/>
          <w:color w:val="4D4D4D"/>
          <w:sz w:val="21"/>
          <w:szCs w:val="21"/>
          <w:shd w:val="clear" w:color="auto" w:fill="FFFFFF"/>
        </w:rPr>
        <w:t>________________________________________________________</w:t>
      </w:r>
    </w:p>
    <w:sectPr w:rsidR="005D25A5" w:rsidRPr="00870E9F" w:rsidSect="00EE2E8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65F"/>
    <w:multiLevelType w:val="hybridMultilevel"/>
    <w:tmpl w:val="6842222A"/>
    <w:lvl w:ilvl="0" w:tplc="C7488A3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472431F"/>
    <w:multiLevelType w:val="hybridMultilevel"/>
    <w:tmpl w:val="E5D00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B62F5"/>
    <w:multiLevelType w:val="hybridMultilevel"/>
    <w:tmpl w:val="048A9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411C8"/>
    <w:multiLevelType w:val="hybridMultilevel"/>
    <w:tmpl w:val="367A35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7E797E"/>
    <w:multiLevelType w:val="hybridMultilevel"/>
    <w:tmpl w:val="DB0E6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B2E1E"/>
    <w:multiLevelType w:val="hybridMultilevel"/>
    <w:tmpl w:val="367A35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0061AB"/>
    <w:multiLevelType w:val="hybridMultilevel"/>
    <w:tmpl w:val="374CB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72018"/>
    <w:multiLevelType w:val="hybridMultilevel"/>
    <w:tmpl w:val="96F4A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47306"/>
    <w:multiLevelType w:val="hybridMultilevel"/>
    <w:tmpl w:val="30FEE814"/>
    <w:lvl w:ilvl="0" w:tplc="8FD42CC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E2D05"/>
    <w:multiLevelType w:val="hybridMultilevel"/>
    <w:tmpl w:val="C00AB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D49F4"/>
    <w:multiLevelType w:val="hybridMultilevel"/>
    <w:tmpl w:val="B1E89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54FA4"/>
    <w:multiLevelType w:val="hybridMultilevel"/>
    <w:tmpl w:val="FAD6A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04871"/>
    <w:multiLevelType w:val="hybridMultilevel"/>
    <w:tmpl w:val="B714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84ED1"/>
    <w:multiLevelType w:val="hybridMultilevel"/>
    <w:tmpl w:val="2A6E4BB0"/>
    <w:lvl w:ilvl="0" w:tplc="475ACA3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36A504E9"/>
    <w:multiLevelType w:val="hybridMultilevel"/>
    <w:tmpl w:val="225CA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100D5"/>
    <w:multiLevelType w:val="hybridMultilevel"/>
    <w:tmpl w:val="60225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2758A"/>
    <w:multiLevelType w:val="hybridMultilevel"/>
    <w:tmpl w:val="FF0063BC"/>
    <w:lvl w:ilvl="0" w:tplc="AA1ED7B6">
      <w:start w:val="2"/>
      <w:numFmt w:val="bullet"/>
      <w:lvlText w:val="-"/>
      <w:lvlJc w:val="left"/>
      <w:pPr>
        <w:ind w:left="4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3E4647D4"/>
    <w:multiLevelType w:val="hybridMultilevel"/>
    <w:tmpl w:val="8E480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25A86"/>
    <w:multiLevelType w:val="hybridMultilevel"/>
    <w:tmpl w:val="E7FE9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02F18"/>
    <w:multiLevelType w:val="hybridMultilevel"/>
    <w:tmpl w:val="62B89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DD50B8"/>
    <w:multiLevelType w:val="hybridMultilevel"/>
    <w:tmpl w:val="16564AC6"/>
    <w:lvl w:ilvl="0" w:tplc="769A5B2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 w15:restartNumberingAfterBreak="0">
    <w:nsid w:val="47C62A12"/>
    <w:multiLevelType w:val="hybridMultilevel"/>
    <w:tmpl w:val="663C7F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E20543"/>
    <w:multiLevelType w:val="hybridMultilevel"/>
    <w:tmpl w:val="FE06C3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5F341C"/>
    <w:multiLevelType w:val="hybridMultilevel"/>
    <w:tmpl w:val="31AE6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D1CCE"/>
    <w:multiLevelType w:val="hybridMultilevel"/>
    <w:tmpl w:val="5FE0B2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C10000"/>
    <w:multiLevelType w:val="hybridMultilevel"/>
    <w:tmpl w:val="424A9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233D5"/>
    <w:multiLevelType w:val="hybridMultilevel"/>
    <w:tmpl w:val="941EE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B04D9"/>
    <w:multiLevelType w:val="hybridMultilevel"/>
    <w:tmpl w:val="28C2F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46A0D"/>
    <w:multiLevelType w:val="hybridMultilevel"/>
    <w:tmpl w:val="61A0C5CE"/>
    <w:lvl w:ilvl="0" w:tplc="ECF030B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975CC"/>
    <w:multiLevelType w:val="hybridMultilevel"/>
    <w:tmpl w:val="FB7C6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62282"/>
    <w:multiLevelType w:val="hybridMultilevel"/>
    <w:tmpl w:val="D924B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95EE0"/>
    <w:multiLevelType w:val="hybridMultilevel"/>
    <w:tmpl w:val="30720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C7133"/>
    <w:multiLevelType w:val="hybridMultilevel"/>
    <w:tmpl w:val="663C7F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574084"/>
    <w:multiLevelType w:val="hybridMultilevel"/>
    <w:tmpl w:val="8E527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50BBD"/>
    <w:multiLevelType w:val="hybridMultilevel"/>
    <w:tmpl w:val="B8622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930426"/>
    <w:multiLevelType w:val="hybridMultilevel"/>
    <w:tmpl w:val="C9207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379B1"/>
    <w:multiLevelType w:val="hybridMultilevel"/>
    <w:tmpl w:val="BF163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30D18"/>
    <w:multiLevelType w:val="hybridMultilevel"/>
    <w:tmpl w:val="B48E5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7"/>
  </w:num>
  <w:num w:numId="3">
    <w:abstractNumId w:val="26"/>
  </w:num>
  <w:num w:numId="4">
    <w:abstractNumId w:val="10"/>
  </w:num>
  <w:num w:numId="5">
    <w:abstractNumId w:val="4"/>
  </w:num>
  <w:num w:numId="6">
    <w:abstractNumId w:val="2"/>
  </w:num>
  <w:num w:numId="7">
    <w:abstractNumId w:val="34"/>
  </w:num>
  <w:num w:numId="8">
    <w:abstractNumId w:val="23"/>
  </w:num>
  <w:num w:numId="9">
    <w:abstractNumId w:val="18"/>
  </w:num>
  <w:num w:numId="10">
    <w:abstractNumId w:val="7"/>
  </w:num>
  <w:num w:numId="11">
    <w:abstractNumId w:val="1"/>
  </w:num>
  <w:num w:numId="12">
    <w:abstractNumId w:val="12"/>
  </w:num>
  <w:num w:numId="13">
    <w:abstractNumId w:val="30"/>
  </w:num>
  <w:num w:numId="14">
    <w:abstractNumId w:val="6"/>
  </w:num>
  <w:num w:numId="15">
    <w:abstractNumId w:val="17"/>
  </w:num>
  <w:num w:numId="16">
    <w:abstractNumId w:val="25"/>
  </w:num>
  <w:num w:numId="17">
    <w:abstractNumId w:val="29"/>
  </w:num>
  <w:num w:numId="18">
    <w:abstractNumId w:val="19"/>
  </w:num>
  <w:num w:numId="19">
    <w:abstractNumId w:val="20"/>
  </w:num>
  <w:num w:numId="20">
    <w:abstractNumId w:val="0"/>
  </w:num>
  <w:num w:numId="21">
    <w:abstractNumId w:val="31"/>
  </w:num>
  <w:num w:numId="22">
    <w:abstractNumId w:val="35"/>
  </w:num>
  <w:num w:numId="23">
    <w:abstractNumId w:val="28"/>
  </w:num>
  <w:num w:numId="24">
    <w:abstractNumId w:val="37"/>
  </w:num>
  <w:num w:numId="25">
    <w:abstractNumId w:val="15"/>
  </w:num>
  <w:num w:numId="26">
    <w:abstractNumId w:val="13"/>
  </w:num>
  <w:num w:numId="27">
    <w:abstractNumId w:val="11"/>
  </w:num>
  <w:num w:numId="28">
    <w:abstractNumId w:val="21"/>
  </w:num>
  <w:num w:numId="29">
    <w:abstractNumId w:val="5"/>
  </w:num>
  <w:num w:numId="30">
    <w:abstractNumId w:val="3"/>
  </w:num>
  <w:num w:numId="31">
    <w:abstractNumId w:val="22"/>
  </w:num>
  <w:num w:numId="32">
    <w:abstractNumId w:val="24"/>
  </w:num>
  <w:num w:numId="33">
    <w:abstractNumId w:val="32"/>
  </w:num>
  <w:num w:numId="34">
    <w:abstractNumId w:val="14"/>
  </w:num>
  <w:num w:numId="35">
    <w:abstractNumId w:val="36"/>
  </w:num>
  <w:num w:numId="36">
    <w:abstractNumId w:val="33"/>
  </w:num>
  <w:num w:numId="37">
    <w:abstractNumId w:val="8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D6"/>
    <w:rsid w:val="000019D6"/>
    <w:rsid w:val="00043D21"/>
    <w:rsid w:val="0007444E"/>
    <w:rsid w:val="000C4882"/>
    <w:rsid w:val="00104B39"/>
    <w:rsid w:val="00144D3F"/>
    <w:rsid w:val="00194B64"/>
    <w:rsid w:val="001B0707"/>
    <w:rsid w:val="001E3B80"/>
    <w:rsid w:val="0029095D"/>
    <w:rsid w:val="003072A4"/>
    <w:rsid w:val="003727A2"/>
    <w:rsid w:val="003F6F83"/>
    <w:rsid w:val="00442940"/>
    <w:rsid w:val="004B2766"/>
    <w:rsid w:val="00541F62"/>
    <w:rsid w:val="005A54D4"/>
    <w:rsid w:val="005B169E"/>
    <w:rsid w:val="005D25A5"/>
    <w:rsid w:val="005D79AA"/>
    <w:rsid w:val="005E0C1A"/>
    <w:rsid w:val="0060705B"/>
    <w:rsid w:val="006A5EFB"/>
    <w:rsid w:val="00756F0F"/>
    <w:rsid w:val="008259C3"/>
    <w:rsid w:val="00825D9F"/>
    <w:rsid w:val="00830339"/>
    <w:rsid w:val="0085204E"/>
    <w:rsid w:val="00870E9F"/>
    <w:rsid w:val="0089428A"/>
    <w:rsid w:val="008D7F90"/>
    <w:rsid w:val="008E00E0"/>
    <w:rsid w:val="0090334F"/>
    <w:rsid w:val="0093216E"/>
    <w:rsid w:val="00947C3C"/>
    <w:rsid w:val="00992CCF"/>
    <w:rsid w:val="009A7393"/>
    <w:rsid w:val="009C7F57"/>
    <w:rsid w:val="009D2538"/>
    <w:rsid w:val="00A279E5"/>
    <w:rsid w:val="00A5721B"/>
    <w:rsid w:val="00A72CDC"/>
    <w:rsid w:val="00AC58F0"/>
    <w:rsid w:val="00AF1F56"/>
    <w:rsid w:val="00B12C4A"/>
    <w:rsid w:val="00B25FC3"/>
    <w:rsid w:val="00BD5373"/>
    <w:rsid w:val="00C12476"/>
    <w:rsid w:val="00D063C2"/>
    <w:rsid w:val="00D136F9"/>
    <w:rsid w:val="00DB6504"/>
    <w:rsid w:val="00E358CE"/>
    <w:rsid w:val="00E653D7"/>
    <w:rsid w:val="00EE2E84"/>
    <w:rsid w:val="00EE580A"/>
    <w:rsid w:val="00EF3746"/>
    <w:rsid w:val="00F23B9F"/>
    <w:rsid w:val="00FA1D4F"/>
    <w:rsid w:val="00FE489B"/>
    <w:rsid w:val="3754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2A308"/>
  <w15:docId w15:val="{50E6A89A-5607-4BDD-B9A3-6AC1B7C7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9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9D6"/>
    <w:pPr>
      <w:ind w:left="720"/>
      <w:contextualSpacing/>
    </w:pPr>
  </w:style>
  <w:style w:type="table" w:styleId="TableGrid">
    <w:name w:val="Table Grid"/>
    <w:basedOn w:val="TableNormal"/>
    <w:uiPriority w:val="39"/>
    <w:rsid w:val="006A5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6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F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http://1.bp.blogspot.com/-m7bv1Aqg35Y/UGIPXGXZfxI/AAAAAAAAAnw/iUPoVETXjqk/s1600/ClassDojo-avatar3.png" TargetMode="External"/><Relationship Id="rId17" Type="http://schemas.openxmlformats.org/officeDocument/2006/relationships/image" Target="media/image8.png"/><Relationship Id="rId25" Type="http://schemas.openxmlformats.org/officeDocument/2006/relationships/image" Target="file://localhost/Users/michelecasey/Library/Caches/TemporaryItems/Outlook%20Temp/http://www.clker.com/cliparts/4/a/3/4/1206566086625250088Anonymous_pen_pencil_3.svg.med.pn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http://3.bp.blogspot.com/-qKrbuUCcihE/UQfKHR0UQwI/AAAAAAAAAzg/QBOcPwIK1Hs/s1600/ClassDojo-avatar10.png" TargetMode="External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file:///\\localhost\Users\michelecasey\Library\Caches\TemporaryItems\Outlook%20Temp\http:\\www.clker.com\cliparts\4\a\3\4\1206566086625250088Anonymous_pen_pencil_3.svg.med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7823524-6cb6-4b9d-b7e8-e6e25e7c3f76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5407895422D84FA23D725E89EFEBCE" ma:contentTypeVersion="15" ma:contentTypeDescription="Create a new document." ma:contentTypeScope="" ma:versionID="a32565e5701a53cc0a6ee7e829be33d1">
  <xsd:schema xmlns:xsd="http://www.w3.org/2001/XMLSchema" xmlns:xs="http://www.w3.org/2001/XMLSchema" xmlns:p="http://schemas.microsoft.com/office/2006/metadata/properties" xmlns:ns2="17823524-6cb6-4b9d-b7e8-e6e25e7c3f76" xmlns:ns3="226a10f1-294b-4263-a56c-70d99996e43d" targetNamespace="http://schemas.microsoft.com/office/2006/metadata/properties" ma:root="true" ma:fieldsID="c0004e216c309a78cc8cba33b1deb9cc" ns2:_="" ns3:_="">
    <xsd:import namespace="17823524-6cb6-4b9d-b7e8-e6e25e7c3f76"/>
    <xsd:import namespace="226a10f1-294b-4263-a56c-70d99996e4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23524-6cb6-4b9d-b7e8-e6e25e7c3f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a10f1-294b-4263-a56c-70d99996e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FD54C-C5A7-4B01-B5F9-6A41217C72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9AA13-A838-47C3-9881-0E2067D4DD6B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17823524-6cb6-4b9d-b7e8-e6e25e7c3f76"/>
    <ds:schemaRef ds:uri="http://schemas.openxmlformats.org/package/2006/metadata/core-properties"/>
    <ds:schemaRef ds:uri="226a10f1-294b-4263-a56c-70d99996e43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4D20D0E-EFBA-4B57-B567-45F5CA8C6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23524-6cb6-4b9d-b7e8-e6e25e7c3f76"/>
    <ds:schemaRef ds:uri="226a10f1-294b-4263-a56c-70d99996e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 County BOE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WYNN, JENNIFER</dc:creator>
  <cp:lastModifiedBy>Urbina, Tammy</cp:lastModifiedBy>
  <cp:revision>3</cp:revision>
  <cp:lastPrinted>2021-07-26T13:40:00Z</cp:lastPrinted>
  <dcterms:created xsi:type="dcterms:W3CDTF">2021-08-11T17:41:00Z</dcterms:created>
  <dcterms:modified xsi:type="dcterms:W3CDTF">2021-08-11T17:46:00Z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0x010100F95407895422D84FA23D725E89EFEBCE</vt:lpwstr>
  </property>
  <property fmtid="{D5CDD505-2E9C-101B-9397-08002B2CF9AE}" pid="3" name="Order">
    <vt:r8>333700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