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Specifications for Greenhouse Package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Commercial Greenhouse Package to include following or equivalent equipment: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Gable 7500 Commercial Greenhouse 24' x 36', 20-30 lb. load rating with 10 year or better covering warranty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 xml:space="preserve">(2) Schaefer Slantwall Exhaust Fans 245S12, 24" diameter, 1/2HP belt drive, 115/230v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(3) Schaefer Aluminum Shutters 36" diameter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  <w:t xml:space="preserve">(3) Shutter Motor Kits for Schaefer Shutters with 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VC109 Two Stage Thermostat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J&amp;D Single Stage Thermostat VC115: hardwired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Modine HD125 Unit Heater Natural Gas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Plyco Series 20 Insulated Door (2) 3'W x 6' 8"H, double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  <w:t xml:space="preserve">Include Falcon Lever/Lockset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  <w:t xml:space="preserve">Include ADA Threshold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Include Commander Pack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  <w:t xml:space="preserve">RHOS unless otherwise noted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 xml:space="preserve">6 PX7020 tri-step display benches 18’ display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1 year or better warranty on motors, heater, and fans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  <w:t xml:space="preserve">Total bid for package and delivery: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  <w:t xml:space="preserve">$ _________________________</w:t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  <w:t xml:space="preserve">Submitted by ________________________________</w:t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        Company Name</w:t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Phone # _________________</w:t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  <w:t xml:space="preserve">Address ____________________________________</w:t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 xml:space="preserve">Address ____________________________________</w:t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  <w:t xml:space="preserve">Signature &amp; Title of Company Official __________________________________</w:t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720"/>
        <w:jc w:val="left"/>
        <w:rPr/>
      </w:pPr>
      <w:r w:rsidDel="00000000" w:rsidR="00000000" w:rsidRPr="00000000">
        <w:rPr>
          <w:rtl w:val="0"/>
        </w:rPr>
        <w:t xml:space="preserve">Date  _______________________________</w:t>
      </w:r>
    </w:p>
    <w:p w:rsidR="00000000" w:rsidDel="00000000" w:rsidP="00000000" w:rsidRDefault="00000000" w:rsidRPr="00000000" w14:paraId="00000026">
      <w:pPr>
        <w:ind w:left="72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Contact WCTC Director Dr. Lisa Thompson for questions.</w:t>
      </w:r>
    </w:p>
    <w:p w:rsidR="00000000" w:rsidDel="00000000" w:rsidP="00000000" w:rsidRDefault="00000000" w:rsidRPr="00000000" w14:paraId="00000028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(931) 722-5495</w:t>
      </w:r>
    </w:p>
    <w:sectPr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