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9A63" w14:textId="77777777" w:rsidR="00CC7419" w:rsidRPr="00AE27BB" w:rsidRDefault="00AE27BB" w:rsidP="00AE27BB">
      <w:pPr>
        <w:spacing w:after="0" w:line="240" w:lineRule="auto"/>
        <w:rPr>
          <w:rFonts w:ascii="Bookman Old Style" w:hAnsi="Bookman Old Style"/>
          <w:sz w:val="96"/>
          <w:szCs w:val="96"/>
        </w:rPr>
      </w:pPr>
      <w:r w:rsidRPr="00AE27BB">
        <w:rPr>
          <w:rFonts w:ascii="Bookman Old Style" w:hAnsi="Bookman Old Style"/>
          <w:noProof/>
          <w:sz w:val="96"/>
          <w:szCs w:val="96"/>
        </w:rPr>
        <w:drawing>
          <wp:anchor distT="0" distB="0" distL="114300" distR="114300" simplePos="0" relativeHeight="251658240" behindDoc="1" locked="0" layoutInCell="1" allowOverlap="1" wp14:anchorId="31A64FFE" wp14:editId="54577ED7">
            <wp:simplePos x="0" y="0"/>
            <wp:positionH relativeFrom="column">
              <wp:posOffset>0</wp:posOffset>
            </wp:positionH>
            <wp:positionV relativeFrom="paragraph">
              <wp:posOffset>0</wp:posOffset>
            </wp:positionV>
            <wp:extent cx="1162050" cy="1162050"/>
            <wp:effectExtent l="0" t="0" r="0" b="0"/>
            <wp:wrapTight wrapText="bothSides">
              <wp:wrapPolygon edited="0">
                <wp:start x="0" y="0"/>
                <wp:lineTo x="0" y="21246"/>
                <wp:lineTo x="21246" y="2124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r w:rsidRPr="00AE27BB">
        <w:rPr>
          <w:rFonts w:ascii="Bookman Old Style" w:hAnsi="Bookman Old Style"/>
          <w:sz w:val="96"/>
          <w:szCs w:val="96"/>
        </w:rPr>
        <w:t>G-CASE</w:t>
      </w:r>
    </w:p>
    <w:p w14:paraId="5509810F" w14:textId="77777777" w:rsidR="00AE27BB" w:rsidRPr="00AE27BB" w:rsidRDefault="00AE27BB" w:rsidP="00AE27BB">
      <w:pPr>
        <w:pBdr>
          <w:bottom w:val="single" w:sz="4" w:space="1" w:color="auto"/>
        </w:pBdr>
        <w:spacing w:after="0"/>
        <w:rPr>
          <w:rFonts w:ascii="Bookman Old Style" w:hAnsi="Bookman Old Style"/>
          <w:i/>
          <w:sz w:val="28"/>
          <w:szCs w:val="28"/>
        </w:rPr>
      </w:pPr>
      <w:r w:rsidRPr="00AE27BB">
        <w:rPr>
          <w:rFonts w:ascii="Bookman Old Style" w:hAnsi="Bookman Old Style"/>
          <w:i/>
          <w:sz w:val="28"/>
          <w:szCs w:val="28"/>
        </w:rPr>
        <w:t>Georgia Council of Administrators of Special Education</w:t>
      </w:r>
    </w:p>
    <w:p w14:paraId="26EB1E31" w14:textId="77777777" w:rsidR="008749B0" w:rsidRDefault="008749B0" w:rsidP="002E066E">
      <w:pPr>
        <w:spacing w:after="0"/>
        <w:rPr>
          <w:rFonts w:ascii="Bookman Old Style" w:hAnsi="Bookman Old Style"/>
          <w:b/>
          <w:bCs/>
          <w:sz w:val="28"/>
          <w:szCs w:val="28"/>
        </w:rPr>
      </w:pPr>
    </w:p>
    <w:p w14:paraId="715A5B9C" w14:textId="77777777" w:rsidR="008749B0" w:rsidRDefault="008749B0" w:rsidP="002E066E">
      <w:pPr>
        <w:spacing w:after="0"/>
        <w:rPr>
          <w:rFonts w:ascii="Bookman Old Style" w:hAnsi="Bookman Old Style"/>
          <w:b/>
          <w:bCs/>
          <w:sz w:val="28"/>
          <w:szCs w:val="28"/>
        </w:rPr>
      </w:pPr>
    </w:p>
    <w:p w14:paraId="17231FF7" w14:textId="77777777" w:rsidR="00937EE6" w:rsidRPr="00937EE6" w:rsidRDefault="00937EE6" w:rsidP="00937EE6">
      <w:pPr>
        <w:spacing w:after="0"/>
        <w:jc w:val="center"/>
        <w:rPr>
          <w:rFonts w:ascii="Bookman Old Style" w:hAnsi="Bookman Old Style"/>
          <w:b/>
          <w:bCs/>
          <w:color w:val="984806" w:themeColor="accent6" w:themeShade="80"/>
          <w:sz w:val="24"/>
          <w:szCs w:val="24"/>
        </w:rPr>
      </w:pPr>
      <w:r w:rsidRPr="00937EE6">
        <w:rPr>
          <w:rFonts w:ascii="Bookman Old Style" w:hAnsi="Bookman Old Style"/>
          <w:b/>
          <w:bCs/>
          <w:color w:val="984806" w:themeColor="accent6" w:themeShade="80"/>
          <w:sz w:val="24"/>
          <w:szCs w:val="24"/>
        </w:rPr>
        <w:t>2025 G-CASE Fall Conference</w:t>
      </w:r>
    </w:p>
    <w:p w14:paraId="398E0346" w14:textId="77777777" w:rsidR="00937EE6" w:rsidRPr="00937EE6" w:rsidRDefault="00937EE6" w:rsidP="00937EE6">
      <w:pPr>
        <w:spacing w:after="0"/>
        <w:jc w:val="center"/>
        <w:rPr>
          <w:rFonts w:ascii="Bookman Old Style" w:hAnsi="Bookman Old Style"/>
          <w:b/>
          <w:bCs/>
          <w:i/>
          <w:iCs/>
          <w:color w:val="984806" w:themeColor="accent6" w:themeShade="80"/>
          <w:sz w:val="24"/>
          <w:szCs w:val="24"/>
        </w:rPr>
      </w:pPr>
      <w:r w:rsidRPr="00937EE6">
        <w:rPr>
          <w:rFonts w:ascii="Bookman Old Style" w:hAnsi="Bookman Old Style"/>
          <w:b/>
          <w:bCs/>
          <w:i/>
          <w:iCs/>
          <w:color w:val="984806" w:themeColor="accent6" w:themeShade="80"/>
          <w:sz w:val="24"/>
          <w:szCs w:val="24"/>
        </w:rPr>
        <w:t>EDUCATION: The Greatest Show on Earth — Balancing Compliance and Instruction Under the Big Top</w:t>
      </w:r>
    </w:p>
    <w:p w14:paraId="18206548" w14:textId="77777777" w:rsidR="00937EE6" w:rsidRPr="00937EE6" w:rsidRDefault="00937EE6" w:rsidP="00937EE6">
      <w:pPr>
        <w:spacing w:after="0"/>
        <w:jc w:val="center"/>
        <w:rPr>
          <w:rFonts w:ascii="Bookman Old Style" w:hAnsi="Bookman Old Style"/>
          <w:b/>
          <w:bCs/>
          <w:color w:val="984806" w:themeColor="accent6" w:themeShade="80"/>
          <w:sz w:val="24"/>
          <w:szCs w:val="24"/>
        </w:rPr>
      </w:pPr>
      <w:r w:rsidRPr="00937EE6">
        <w:rPr>
          <w:rFonts w:ascii="Bookman Old Style" w:hAnsi="Bookman Old Style"/>
          <w:b/>
          <w:bCs/>
          <w:color w:val="984806" w:themeColor="accent6" w:themeShade="80"/>
          <w:sz w:val="24"/>
          <w:szCs w:val="24"/>
        </w:rPr>
        <w:t>November 12-14, 2025</w:t>
      </w:r>
    </w:p>
    <w:p w14:paraId="2DDA2E42" w14:textId="77777777" w:rsidR="00937EE6" w:rsidRPr="00937EE6" w:rsidRDefault="00937EE6" w:rsidP="00937EE6">
      <w:pPr>
        <w:spacing w:after="0"/>
        <w:jc w:val="center"/>
        <w:rPr>
          <w:rFonts w:ascii="Bookman Old Style" w:hAnsi="Bookman Old Style"/>
          <w:b/>
          <w:bCs/>
          <w:color w:val="984806" w:themeColor="accent6" w:themeShade="80"/>
          <w:sz w:val="24"/>
          <w:szCs w:val="24"/>
        </w:rPr>
      </w:pPr>
      <w:r w:rsidRPr="00937EE6">
        <w:rPr>
          <w:rFonts w:ascii="Bookman Old Style" w:hAnsi="Bookman Old Style"/>
          <w:b/>
          <w:bCs/>
          <w:color w:val="984806" w:themeColor="accent6" w:themeShade="80"/>
          <w:sz w:val="24"/>
          <w:szCs w:val="24"/>
        </w:rPr>
        <w:t>The Hyatt Regency Savannah</w:t>
      </w:r>
    </w:p>
    <w:p w14:paraId="262D6F2C" w14:textId="77777777" w:rsidR="00937EE6" w:rsidRPr="00937EE6" w:rsidRDefault="00937EE6" w:rsidP="00937EE6">
      <w:pPr>
        <w:spacing w:after="0"/>
        <w:jc w:val="center"/>
        <w:rPr>
          <w:rFonts w:ascii="Bookman Old Style" w:hAnsi="Bookman Old Style"/>
          <w:b/>
          <w:bCs/>
          <w:color w:val="984806" w:themeColor="accent6" w:themeShade="80"/>
          <w:sz w:val="24"/>
          <w:szCs w:val="24"/>
        </w:rPr>
      </w:pPr>
      <w:r w:rsidRPr="00937EE6">
        <w:rPr>
          <w:rFonts w:ascii="Bookman Old Style" w:hAnsi="Bookman Old Style"/>
          <w:b/>
          <w:bCs/>
          <w:color w:val="984806" w:themeColor="accent6" w:themeShade="80"/>
          <w:sz w:val="24"/>
          <w:szCs w:val="24"/>
        </w:rPr>
        <w:t>          2 West Bay Street</w:t>
      </w:r>
    </w:p>
    <w:p w14:paraId="380EB29E" w14:textId="77777777" w:rsidR="00937EE6" w:rsidRPr="00937EE6" w:rsidRDefault="00937EE6" w:rsidP="00937EE6">
      <w:pPr>
        <w:spacing w:after="0"/>
        <w:jc w:val="center"/>
        <w:rPr>
          <w:rFonts w:ascii="Bookman Old Style" w:hAnsi="Bookman Old Style"/>
          <w:b/>
          <w:bCs/>
          <w:color w:val="984806" w:themeColor="accent6" w:themeShade="80"/>
          <w:sz w:val="24"/>
          <w:szCs w:val="24"/>
        </w:rPr>
      </w:pPr>
      <w:r w:rsidRPr="00937EE6">
        <w:rPr>
          <w:rFonts w:ascii="Bookman Old Style" w:hAnsi="Bookman Old Style"/>
          <w:b/>
          <w:bCs/>
          <w:color w:val="984806" w:themeColor="accent6" w:themeShade="80"/>
          <w:sz w:val="24"/>
          <w:szCs w:val="24"/>
        </w:rPr>
        <w:t>           Savannah, GA 31401</w:t>
      </w:r>
    </w:p>
    <w:p w14:paraId="26E723C1" w14:textId="77777777" w:rsidR="00937EE6" w:rsidRPr="00937EE6" w:rsidRDefault="00937EE6" w:rsidP="00937EE6">
      <w:pPr>
        <w:spacing w:after="0"/>
        <w:jc w:val="center"/>
        <w:rPr>
          <w:rFonts w:ascii="Bookman Old Style" w:hAnsi="Bookman Old Style"/>
          <w:b/>
          <w:bCs/>
          <w:color w:val="002060"/>
          <w:sz w:val="16"/>
          <w:szCs w:val="16"/>
        </w:rPr>
      </w:pPr>
      <w:r w:rsidRPr="00937EE6">
        <w:rPr>
          <w:rFonts w:ascii="Bookman Old Style" w:hAnsi="Bookman Old Style"/>
          <w:b/>
          <w:bCs/>
          <w:color w:val="002060"/>
          <w:sz w:val="16"/>
          <w:szCs w:val="16"/>
        </w:rPr>
        <w:t> </w:t>
      </w:r>
    </w:p>
    <w:p w14:paraId="0C535A1D" w14:textId="77777777" w:rsidR="00937EE6" w:rsidRPr="00937EE6" w:rsidRDefault="00937EE6" w:rsidP="00937EE6">
      <w:pPr>
        <w:spacing w:after="0"/>
        <w:jc w:val="center"/>
        <w:rPr>
          <w:rFonts w:ascii="Bookman Old Style" w:hAnsi="Bookman Old Style"/>
          <w:b/>
          <w:bCs/>
          <w:color w:val="002060"/>
          <w:sz w:val="16"/>
          <w:szCs w:val="16"/>
        </w:rPr>
      </w:pPr>
      <w:r w:rsidRPr="00937EE6">
        <w:rPr>
          <w:rFonts w:ascii="Bookman Old Style" w:hAnsi="Bookman Old Style"/>
          <w:b/>
          <w:bCs/>
          <w:color w:val="002060"/>
          <w:sz w:val="16"/>
          <w:szCs w:val="16"/>
        </w:rPr>
        <w:t> </w:t>
      </w:r>
    </w:p>
    <w:p w14:paraId="74B4CA72" w14:textId="1E842139" w:rsidR="00937EE6" w:rsidRDefault="00937EE6" w:rsidP="00937EE6">
      <w:pPr>
        <w:spacing w:after="0"/>
        <w:jc w:val="both"/>
        <w:rPr>
          <w:rFonts w:ascii="Bookman Old Style" w:hAnsi="Bookman Old Style"/>
          <w:sz w:val="16"/>
          <w:szCs w:val="16"/>
        </w:rPr>
      </w:pPr>
      <w:r w:rsidRPr="00937EE6">
        <w:rPr>
          <w:rFonts w:ascii="Bookman Old Style" w:hAnsi="Bookman Old Style"/>
          <w:sz w:val="16"/>
          <w:szCs w:val="16"/>
        </w:rPr>
        <w:t xml:space="preserve">The </w:t>
      </w:r>
      <w:r w:rsidRPr="00937EE6">
        <w:rPr>
          <w:rFonts w:ascii="Bookman Old Style" w:hAnsi="Bookman Old Style"/>
          <w:i/>
          <w:iCs/>
          <w:sz w:val="16"/>
          <w:szCs w:val="16"/>
        </w:rPr>
        <w:t>Georgia Council of Administrators of Special Education (G-CASE)</w:t>
      </w:r>
      <w:r w:rsidRPr="00937EE6">
        <w:rPr>
          <w:rFonts w:ascii="Bookman Old Style" w:hAnsi="Bookman Old Style"/>
          <w:sz w:val="16"/>
          <w:szCs w:val="16"/>
        </w:rPr>
        <w:t xml:space="preserve"> invites you to join us for our 2025 G-CASE Fall Conference. The Exhibit area opens for conference participants on Wednesday, November 12th at 12:00 Noon </w:t>
      </w:r>
      <w:r w:rsidRPr="00937EE6">
        <w:rPr>
          <w:rFonts w:ascii="Bookman Old Style" w:hAnsi="Bookman Old Style"/>
          <w:i/>
          <w:iCs/>
          <w:sz w:val="16"/>
          <w:szCs w:val="16"/>
        </w:rPr>
        <w:t>(set up on Wednesday from 10:00 A.M. t</w:t>
      </w:r>
      <w:r>
        <w:rPr>
          <w:rFonts w:ascii="Bookman Old Style" w:hAnsi="Bookman Old Style"/>
          <w:i/>
          <w:iCs/>
          <w:sz w:val="16"/>
          <w:szCs w:val="16"/>
        </w:rPr>
        <w:t xml:space="preserve">o </w:t>
      </w:r>
      <w:r w:rsidRPr="00937EE6">
        <w:rPr>
          <w:rFonts w:ascii="Bookman Old Style" w:hAnsi="Bookman Old Style"/>
          <w:i/>
          <w:iCs/>
          <w:sz w:val="16"/>
          <w:szCs w:val="16"/>
        </w:rPr>
        <w:t>12:00 Noon)</w:t>
      </w:r>
      <w:r w:rsidRPr="00937EE6">
        <w:rPr>
          <w:rFonts w:ascii="Bookman Old Style" w:hAnsi="Bookman Old Style"/>
          <w:sz w:val="16"/>
          <w:szCs w:val="16"/>
        </w:rPr>
        <w:t> and closes Thursday, November 14th  by 5:00 P.M.</w:t>
      </w:r>
    </w:p>
    <w:p w14:paraId="3C509245" w14:textId="77777777" w:rsidR="00937EE6" w:rsidRPr="00937EE6" w:rsidRDefault="00937EE6" w:rsidP="00937EE6">
      <w:pPr>
        <w:spacing w:after="0"/>
        <w:jc w:val="center"/>
        <w:rPr>
          <w:rFonts w:ascii="Bookman Old Style" w:hAnsi="Bookman Old Style"/>
          <w:sz w:val="16"/>
          <w:szCs w:val="16"/>
        </w:rPr>
      </w:pPr>
    </w:p>
    <w:p w14:paraId="56C7754B" w14:textId="77777777" w:rsidR="00937EE6" w:rsidRDefault="00937EE6" w:rsidP="00937EE6">
      <w:pPr>
        <w:spacing w:after="0"/>
        <w:jc w:val="both"/>
        <w:rPr>
          <w:rFonts w:ascii="Bookman Old Style" w:hAnsi="Bookman Old Style"/>
          <w:sz w:val="16"/>
          <w:szCs w:val="16"/>
        </w:rPr>
      </w:pPr>
      <w:r w:rsidRPr="00937EE6">
        <w:rPr>
          <w:rFonts w:ascii="Bookman Old Style" w:hAnsi="Bookman Old Style"/>
          <w:sz w:val="16"/>
          <w:szCs w:val="16"/>
        </w:rPr>
        <w:t>Our anticipated 400+ participants will be public school administrators of special education from all over the state who are seeking innovative ideas, resources, and support services for districts, schools, and classrooms. This is the only opportunity each year to meet and connect with special education decision-makers from all over Georgia in a single location for two days. Conference attendees include district special education directors, coordinators, teacher leaders, GLRS (Georgia Learning Resource System) directors, GNETS (Georgia Network for Educational and Therapeutic Support) directors, Georgia Department of Education Student Support Staff, and others with purchasing approval. There will be three scheduled, dedicated thirty-minute breaks throughout the conference for our attendees to meet with you, as well as additional unscheduled meeting times and lunch.  It is an opportunity you don’t want to miss.</w:t>
      </w:r>
    </w:p>
    <w:p w14:paraId="27C8D377" w14:textId="77777777" w:rsidR="00937EE6" w:rsidRPr="00937EE6" w:rsidRDefault="00937EE6" w:rsidP="00937EE6">
      <w:pPr>
        <w:spacing w:after="0"/>
        <w:jc w:val="both"/>
        <w:rPr>
          <w:rFonts w:ascii="Bookman Old Style" w:hAnsi="Bookman Old Style"/>
          <w:sz w:val="16"/>
          <w:szCs w:val="16"/>
        </w:rPr>
      </w:pPr>
    </w:p>
    <w:p w14:paraId="3CEB9E14" w14:textId="77777777" w:rsidR="00937EE6" w:rsidRDefault="00937EE6" w:rsidP="00937EE6">
      <w:pPr>
        <w:spacing w:after="0"/>
        <w:jc w:val="both"/>
        <w:rPr>
          <w:rFonts w:ascii="Bookman Old Style" w:hAnsi="Bookman Old Style"/>
          <w:sz w:val="16"/>
          <w:szCs w:val="16"/>
        </w:rPr>
      </w:pPr>
      <w:r w:rsidRPr="00937EE6">
        <w:rPr>
          <w:rFonts w:ascii="Bookman Old Style" w:hAnsi="Bookman Old Style"/>
          <w:sz w:val="16"/>
          <w:szCs w:val="16"/>
        </w:rPr>
        <w:t>We will be featuring nationally and state-known keynote speakers, along with highly informative breakout sessions, legal experts, and presentations from the Georgia Department of Education, so we expect our audience to be large. We appreciate you and want to share your products and services with all our people!  And best of all, they WANT to learn from you!</w:t>
      </w:r>
    </w:p>
    <w:p w14:paraId="6E0E9FF4" w14:textId="77777777" w:rsidR="00937EE6" w:rsidRPr="00937EE6" w:rsidRDefault="00937EE6" w:rsidP="00937EE6">
      <w:pPr>
        <w:spacing w:after="0"/>
        <w:jc w:val="both"/>
        <w:rPr>
          <w:rFonts w:ascii="Bookman Old Style" w:hAnsi="Bookman Old Style"/>
          <w:sz w:val="16"/>
          <w:szCs w:val="16"/>
        </w:rPr>
      </w:pPr>
    </w:p>
    <w:p w14:paraId="361C4B52" w14:textId="77777777" w:rsidR="00937EE6" w:rsidRDefault="00937EE6" w:rsidP="00937EE6">
      <w:pPr>
        <w:spacing w:after="0"/>
        <w:jc w:val="both"/>
        <w:rPr>
          <w:rFonts w:ascii="Bookman Old Style" w:hAnsi="Bookman Old Style"/>
          <w:sz w:val="16"/>
          <w:szCs w:val="16"/>
        </w:rPr>
      </w:pPr>
      <w:r w:rsidRPr="00937EE6">
        <w:rPr>
          <w:rFonts w:ascii="Bookman Old Style" w:hAnsi="Bookman Old Style"/>
          <w:sz w:val="16"/>
          <w:szCs w:val="16"/>
        </w:rPr>
        <w:t xml:space="preserve">We will also be hosting a Silent Auction during the conference to raise funds for scholarships to cover tuition at our highly successful year-long </w:t>
      </w:r>
      <w:r w:rsidRPr="00937EE6">
        <w:rPr>
          <w:rFonts w:ascii="Bookman Old Style" w:hAnsi="Bookman Old Style"/>
          <w:i/>
          <w:iCs/>
          <w:sz w:val="16"/>
          <w:szCs w:val="16"/>
        </w:rPr>
        <w:t>Special Education Administrator Development Academy</w:t>
      </w:r>
      <w:r w:rsidRPr="00937EE6">
        <w:rPr>
          <w:rFonts w:ascii="Bookman Old Style" w:hAnsi="Bookman Old Style"/>
          <w:sz w:val="16"/>
          <w:szCs w:val="16"/>
        </w:rPr>
        <w:t>. If you would like to furnish a gift or product from your company to be bid on during the Silent Auction, please do so!  Your donation and company/service/program will be highly visible throughout the conference.  Thank you!</w:t>
      </w:r>
    </w:p>
    <w:p w14:paraId="2BABEB64" w14:textId="77777777" w:rsidR="00937EE6" w:rsidRPr="00937EE6" w:rsidRDefault="00937EE6" w:rsidP="00937EE6">
      <w:pPr>
        <w:spacing w:after="0"/>
        <w:jc w:val="both"/>
        <w:rPr>
          <w:rFonts w:ascii="Bookman Old Style" w:hAnsi="Bookman Old Style"/>
          <w:sz w:val="16"/>
          <w:szCs w:val="16"/>
        </w:rPr>
      </w:pPr>
    </w:p>
    <w:p w14:paraId="76824B66" w14:textId="21042915" w:rsidR="00937EE6" w:rsidRDefault="00937EE6" w:rsidP="00937EE6">
      <w:pPr>
        <w:spacing w:after="0"/>
        <w:jc w:val="both"/>
        <w:rPr>
          <w:rFonts w:ascii="Bookman Old Style" w:hAnsi="Bookman Old Style"/>
          <w:sz w:val="16"/>
          <w:szCs w:val="16"/>
        </w:rPr>
      </w:pPr>
      <w:r w:rsidRPr="00937EE6">
        <w:rPr>
          <w:rFonts w:ascii="Bookman Old Style" w:hAnsi="Bookman Old Style"/>
          <w:sz w:val="16"/>
          <w:szCs w:val="16"/>
        </w:rPr>
        <w:t>On the Thursday night of the conference (</w:t>
      </w:r>
      <w:r w:rsidRPr="00937EE6">
        <w:rPr>
          <w:rFonts w:ascii="Bookman Old Style" w:hAnsi="Bookman Old Style"/>
          <w:i/>
          <w:iCs/>
          <w:sz w:val="16"/>
          <w:szCs w:val="16"/>
        </w:rPr>
        <w:t>November 13, 2025</w:t>
      </w:r>
      <w:r w:rsidRPr="00937EE6">
        <w:rPr>
          <w:rFonts w:ascii="Bookman Old Style" w:hAnsi="Bookman Old Style"/>
          <w:sz w:val="16"/>
          <w:szCs w:val="16"/>
        </w:rPr>
        <w:t>), we will be hosting “</w:t>
      </w:r>
      <w:r w:rsidRPr="00937EE6">
        <w:rPr>
          <w:rFonts w:ascii="Bookman Old Style" w:hAnsi="Bookman Old Style"/>
          <w:i/>
          <w:iCs/>
          <w:sz w:val="16"/>
          <w:szCs w:val="16"/>
        </w:rPr>
        <w:t>The Greatest Show in Education: Celebrating 50 Years</w:t>
      </w:r>
      <w:r w:rsidRPr="00937EE6">
        <w:rPr>
          <w:rFonts w:ascii="Bookman Old Style" w:hAnsi="Bookman Old Style"/>
          <w:sz w:val="16"/>
          <w:szCs w:val="16"/>
        </w:rPr>
        <w:t xml:space="preserve"> of </w:t>
      </w:r>
      <w:r w:rsidRPr="00937EE6">
        <w:rPr>
          <w:rFonts w:ascii="Bookman Old Style" w:hAnsi="Bookman Old Style"/>
          <w:i/>
          <w:iCs/>
          <w:sz w:val="16"/>
          <w:szCs w:val="16"/>
        </w:rPr>
        <w:t>IDEA”</w:t>
      </w:r>
      <w:r w:rsidRPr="00937EE6">
        <w:rPr>
          <w:rFonts w:ascii="Bookman Old Style" w:hAnsi="Bookman Old Style"/>
          <w:sz w:val="16"/>
          <w:szCs w:val="16"/>
        </w:rPr>
        <w:t xml:space="preserve"> with a carnival-themed evening for our participants.  The night will feature music, carnival games, circus food, a trapeze artist, and even a signature drink!  We have opened several opportunities for our exhibitors to participate in this fun, </w:t>
      </w:r>
      <w:r>
        <w:rPr>
          <w:rFonts w:ascii="Bookman Old Style" w:hAnsi="Bookman Old Style"/>
          <w:sz w:val="16"/>
          <w:szCs w:val="16"/>
        </w:rPr>
        <w:t>memorable</w:t>
      </w:r>
      <w:r w:rsidRPr="00937EE6">
        <w:rPr>
          <w:rFonts w:ascii="Bookman Old Style" w:hAnsi="Bookman Old Style"/>
          <w:sz w:val="16"/>
          <w:szCs w:val="16"/>
        </w:rPr>
        <w:t xml:space="preserve"> event.</w:t>
      </w:r>
    </w:p>
    <w:p w14:paraId="4FF8A6AC" w14:textId="77777777" w:rsidR="00937EE6" w:rsidRPr="00937EE6" w:rsidRDefault="00937EE6" w:rsidP="00937EE6">
      <w:pPr>
        <w:spacing w:after="0"/>
        <w:jc w:val="both"/>
        <w:rPr>
          <w:rFonts w:ascii="Bookman Old Style" w:hAnsi="Bookman Old Style"/>
          <w:sz w:val="16"/>
          <w:szCs w:val="16"/>
        </w:rPr>
      </w:pPr>
    </w:p>
    <w:p w14:paraId="7F93743F" w14:textId="066CC0DB" w:rsidR="00937EE6" w:rsidRDefault="00937EE6" w:rsidP="00937EE6">
      <w:pPr>
        <w:spacing w:after="0"/>
        <w:jc w:val="both"/>
        <w:rPr>
          <w:rFonts w:ascii="Bookman Old Style" w:hAnsi="Bookman Old Style"/>
          <w:sz w:val="16"/>
          <w:szCs w:val="16"/>
        </w:rPr>
      </w:pPr>
      <w:r w:rsidRPr="00937EE6">
        <w:rPr>
          <w:rFonts w:ascii="Bookman Old Style" w:hAnsi="Bookman Old Style"/>
          <w:sz w:val="16"/>
          <w:szCs w:val="16"/>
        </w:rPr>
        <w:t xml:space="preserve">We also offer opportunities for you to sponsor various social activities for our participants during the conference. All </w:t>
      </w:r>
      <w:r w:rsidRPr="00937EE6">
        <w:rPr>
          <w:rFonts w:ascii="Bookman Old Style" w:hAnsi="Bookman Old Style"/>
          <w:sz w:val="16"/>
          <w:szCs w:val="16"/>
          <w:u w:val="single"/>
        </w:rPr>
        <w:t>sponsorship</w:t>
      </w:r>
      <w:r w:rsidRPr="00937EE6">
        <w:rPr>
          <w:rFonts w:ascii="Bookman Old Style" w:hAnsi="Bookman Old Style"/>
          <w:sz w:val="16"/>
          <w:szCs w:val="16"/>
        </w:rPr>
        <w:t> levels include lunch on Thursday with our conference participants. Signature, Platinum, Diamond, and Gold Sponsors will be escorted to lunch by a G-CASE Executive Board member, who will introduce you to the people at their table, where you can sit, eat, and get to know our guests on a more personal level.  T</w:t>
      </w:r>
      <w:r>
        <w:rPr>
          <w:rFonts w:ascii="Bookman Old Style" w:hAnsi="Bookman Old Style"/>
          <w:sz w:val="16"/>
          <w:szCs w:val="16"/>
        </w:rPr>
        <w:t>o learn more about your opportunities, our</w:t>
      </w:r>
      <w:r w:rsidRPr="00937EE6">
        <w:rPr>
          <w:rFonts w:ascii="Bookman Old Style" w:hAnsi="Bookman Old Style"/>
          <w:sz w:val="16"/>
          <w:szCs w:val="16"/>
        </w:rPr>
        <w:t xml:space="preserve"> </w:t>
      </w:r>
      <w:r w:rsidRPr="00937EE6">
        <w:rPr>
          <w:rFonts w:ascii="Bookman Old Style" w:hAnsi="Bookman Old Style"/>
          <w:b/>
          <w:bCs/>
          <w:sz w:val="16"/>
          <w:szCs w:val="16"/>
        </w:rPr>
        <w:t>Sponsor and Exhibitor Information</w:t>
      </w:r>
      <w:r w:rsidRPr="00937EE6">
        <w:rPr>
          <w:rFonts w:ascii="Bookman Old Style" w:hAnsi="Bookman Old Style"/>
          <w:sz w:val="16"/>
          <w:szCs w:val="16"/>
        </w:rPr>
        <w:t xml:space="preserve"> </w:t>
      </w:r>
      <w:r w:rsidRPr="00937EE6">
        <w:rPr>
          <w:rFonts w:ascii="Bookman Old Style" w:hAnsi="Bookman Old Style"/>
          <w:b/>
          <w:bCs/>
          <w:sz w:val="16"/>
          <w:szCs w:val="16"/>
        </w:rPr>
        <w:t>Guide</w:t>
      </w:r>
      <w:r>
        <w:rPr>
          <w:rFonts w:ascii="Bookman Old Style" w:hAnsi="Bookman Old Style"/>
          <w:sz w:val="16"/>
          <w:szCs w:val="16"/>
        </w:rPr>
        <w:t xml:space="preserve"> is attached.</w:t>
      </w:r>
    </w:p>
    <w:p w14:paraId="055E0301" w14:textId="77777777" w:rsidR="00937EE6" w:rsidRPr="00937EE6" w:rsidRDefault="00937EE6" w:rsidP="00937EE6">
      <w:pPr>
        <w:spacing w:after="0"/>
        <w:jc w:val="center"/>
        <w:rPr>
          <w:rFonts w:ascii="Bookman Old Style" w:hAnsi="Bookman Old Style"/>
          <w:b/>
          <w:bCs/>
          <w:sz w:val="16"/>
          <w:szCs w:val="16"/>
        </w:rPr>
      </w:pPr>
    </w:p>
    <w:p w14:paraId="56DFA02D" w14:textId="77777777" w:rsidR="00937EE6" w:rsidRPr="00937EE6" w:rsidRDefault="00937EE6" w:rsidP="00937EE6">
      <w:pPr>
        <w:spacing w:after="0"/>
        <w:jc w:val="center"/>
        <w:rPr>
          <w:rFonts w:ascii="Bookman Old Style" w:hAnsi="Bookman Old Style"/>
          <w:b/>
          <w:bCs/>
          <w:sz w:val="16"/>
          <w:szCs w:val="16"/>
        </w:rPr>
      </w:pPr>
      <w:r w:rsidRPr="00937EE6">
        <w:rPr>
          <w:rFonts w:ascii="Bookman Old Style" w:hAnsi="Bookman Old Style"/>
          <w:b/>
          <w:bCs/>
          <w:sz w:val="16"/>
          <w:szCs w:val="16"/>
        </w:rPr>
        <w:t>2025 G-CASE Fall Conference Sponsor and Exhibitor Registration: </w:t>
      </w:r>
    </w:p>
    <w:p w14:paraId="5C10D1F6" w14:textId="77777777" w:rsidR="00937EE6" w:rsidRPr="00937EE6" w:rsidRDefault="00937EE6" w:rsidP="00937EE6">
      <w:pPr>
        <w:spacing w:after="0"/>
        <w:jc w:val="center"/>
        <w:rPr>
          <w:rFonts w:ascii="Bookman Old Style" w:hAnsi="Bookman Old Style"/>
          <w:sz w:val="16"/>
          <w:szCs w:val="16"/>
        </w:rPr>
      </w:pPr>
      <w:hyperlink r:id="rId8" w:tooltip="https://gael.ps.membersuite.com/events/ViewEvent.aspx?contextID=e386dc0a-0078-c6bf-6df0-0b489b9ddb44" w:history="1">
        <w:r w:rsidRPr="00937EE6">
          <w:rPr>
            <w:rStyle w:val="Hyperlink"/>
            <w:rFonts w:ascii="Bookman Old Style" w:hAnsi="Bookman Old Style"/>
            <w:color w:val="auto"/>
            <w:sz w:val="16"/>
            <w:szCs w:val="16"/>
          </w:rPr>
          <w:t>https://gael.ps.membersuite.com/events/ViewEvent.aspx?contextID=e386dc0a-0078-c6bf-6df0-0b489b9ddb44</w:t>
        </w:r>
      </w:hyperlink>
      <w:r w:rsidRPr="00937EE6">
        <w:rPr>
          <w:rFonts w:ascii="Bookman Old Style" w:hAnsi="Bookman Old Style"/>
          <w:sz w:val="16"/>
          <w:szCs w:val="16"/>
        </w:rPr>
        <w:t>.</w:t>
      </w:r>
    </w:p>
    <w:p w14:paraId="0C53AEA0" w14:textId="77777777" w:rsidR="00937EE6" w:rsidRPr="00937EE6" w:rsidRDefault="00937EE6" w:rsidP="00937EE6">
      <w:pPr>
        <w:spacing w:after="0"/>
        <w:jc w:val="center"/>
        <w:rPr>
          <w:rFonts w:ascii="Bookman Old Style" w:hAnsi="Bookman Old Style"/>
          <w:sz w:val="16"/>
          <w:szCs w:val="16"/>
        </w:rPr>
      </w:pPr>
    </w:p>
    <w:p w14:paraId="015EE4F4" w14:textId="0820443D" w:rsidR="00937EE6" w:rsidRPr="00937EE6" w:rsidRDefault="00937EE6" w:rsidP="00937EE6">
      <w:pPr>
        <w:spacing w:after="0"/>
        <w:jc w:val="center"/>
        <w:rPr>
          <w:rFonts w:ascii="Bookman Old Style" w:hAnsi="Bookman Old Style"/>
          <w:b/>
          <w:bCs/>
          <w:sz w:val="16"/>
          <w:szCs w:val="16"/>
        </w:rPr>
      </w:pPr>
      <w:r w:rsidRPr="00937EE6">
        <w:rPr>
          <w:rFonts w:ascii="Bookman Old Style" w:hAnsi="Bookman Old Style"/>
          <w:b/>
          <w:bCs/>
          <w:sz w:val="16"/>
          <w:szCs w:val="16"/>
        </w:rPr>
        <w:t xml:space="preserve">2025 Sponsor and Exhibitor Information </w:t>
      </w:r>
      <w:r>
        <w:rPr>
          <w:rFonts w:ascii="Bookman Old Style" w:hAnsi="Bookman Old Style"/>
          <w:b/>
          <w:bCs/>
          <w:sz w:val="16"/>
          <w:szCs w:val="16"/>
        </w:rPr>
        <w:t>Guide</w:t>
      </w:r>
    </w:p>
    <w:p w14:paraId="30821A4A" w14:textId="77777777" w:rsidR="00937EE6" w:rsidRPr="00937EE6" w:rsidRDefault="00937EE6" w:rsidP="00937EE6">
      <w:pPr>
        <w:spacing w:after="0"/>
        <w:jc w:val="center"/>
        <w:rPr>
          <w:rFonts w:ascii="Bookman Old Style" w:hAnsi="Bookman Old Style"/>
          <w:sz w:val="16"/>
          <w:szCs w:val="16"/>
        </w:rPr>
      </w:pPr>
      <w:hyperlink r:id="rId9" w:history="1">
        <w:r w:rsidRPr="00937EE6">
          <w:rPr>
            <w:rStyle w:val="Hyperlink"/>
            <w:rFonts w:ascii="Bookman Old Style" w:hAnsi="Bookman Old Style"/>
            <w:color w:val="auto"/>
            <w:sz w:val="16"/>
            <w:szCs w:val="16"/>
          </w:rPr>
          <w:t>https://drive.google.com/file/d/1-tmBqWhtaDt2aC5x1w8t7E04bIwkFc4Z/view?usp=sharing</w:t>
        </w:r>
      </w:hyperlink>
    </w:p>
    <w:p w14:paraId="0A3764D3" w14:textId="77777777" w:rsidR="00937EE6" w:rsidRPr="00937EE6" w:rsidRDefault="00937EE6" w:rsidP="00937EE6">
      <w:pPr>
        <w:spacing w:after="0"/>
        <w:jc w:val="center"/>
        <w:rPr>
          <w:rFonts w:ascii="Bookman Old Style" w:hAnsi="Bookman Old Style"/>
          <w:sz w:val="16"/>
          <w:szCs w:val="16"/>
        </w:rPr>
      </w:pPr>
    </w:p>
    <w:p w14:paraId="0A23ACC3" w14:textId="2CE9592D" w:rsidR="00937EE6" w:rsidRPr="00937EE6" w:rsidRDefault="00937EE6" w:rsidP="00937EE6">
      <w:pPr>
        <w:spacing w:after="0"/>
        <w:jc w:val="center"/>
        <w:rPr>
          <w:rFonts w:ascii="Bookman Old Style" w:hAnsi="Bookman Old Style"/>
          <w:sz w:val="16"/>
          <w:szCs w:val="16"/>
        </w:rPr>
      </w:pPr>
      <w:r w:rsidRPr="00937EE6">
        <w:rPr>
          <w:rFonts w:ascii="Bookman Old Style" w:hAnsi="Bookman Old Style"/>
          <w:sz w:val="16"/>
          <w:szCs w:val="16"/>
        </w:rPr>
        <w:t xml:space="preserve">Take advantage of the </w:t>
      </w:r>
      <w:r w:rsidRPr="00937EE6">
        <w:rPr>
          <w:rFonts w:ascii="Bookman Old Style" w:hAnsi="Bookman Old Style"/>
          <w:b/>
          <w:bCs/>
          <w:sz w:val="16"/>
          <w:szCs w:val="16"/>
        </w:rPr>
        <w:t>2025 G-CASE Hotel</w:t>
      </w:r>
      <w:r w:rsidRPr="00937EE6">
        <w:rPr>
          <w:rFonts w:ascii="Bookman Old Style" w:hAnsi="Bookman Old Style"/>
          <w:sz w:val="16"/>
          <w:szCs w:val="16"/>
        </w:rPr>
        <w:t xml:space="preserve"> </w:t>
      </w:r>
      <w:r w:rsidRPr="00937EE6">
        <w:rPr>
          <w:rFonts w:ascii="Bookman Old Style" w:hAnsi="Bookman Old Style"/>
          <w:b/>
          <w:bCs/>
          <w:sz w:val="16"/>
          <w:szCs w:val="16"/>
        </w:rPr>
        <w:t xml:space="preserve">and </w:t>
      </w:r>
      <w:r>
        <w:rPr>
          <w:rFonts w:ascii="Bookman Old Style" w:hAnsi="Bookman Old Style"/>
          <w:b/>
          <w:bCs/>
          <w:sz w:val="16"/>
          <w:szCs w:val="16"/>
        </w:rPr>
        <w:t>P</w:t>
      </w:r>
      <w:r w:rsidRPr="00937EE6">
        <w:rPr>
          <w:rFonts w:ascii="Bookman Old Style" w:hAnsi="Bookman Old Style"/>
          <w:b/>
          <w:bCs/>
          <w:sz w:val="16"/>
          <w:szCs w:val="16"/>
        </w:rPr>
        <w:t xml:space="preserve">arking </w:t>
      </w:r>
      <w:r>
        <w:rPr>
          <w:rFonts w:ascii="Bookman Old Style" w:hAnsi="Bookman Old Style"/>
          <w:b/>
          <w:bCs/>
          <w:sz w:val="16"/>
          <w:szCs w:val="16"/>
        </w:rPr>
        <w:t>B</w:t>
      </w:r>
      <w:r w:rsidRPr="00937EE6">
        <w:rPr>
          <w:rFonts w:ascii="Bookman Old Style" w:hAnsi="Bookman Old Style"/>
          <w:b/>
          <w:bCs/>
          <w:sz w:val="16"/>
          <w:szCs w:val="16"/>
        </w:rPr>
        <w:t>lock</w:t>
      </w:r>
      <w:r w:rsidRPr="00937EE6">
        <w:rPr>
          <w:rFonts w:ascii="Bookman Old Style" w:hAnsi="Bookman Old Style"/>
          <w:sz w:val="16"/>
          <w:szCs w:val="16"/>
        </w:rPr>
        <w:t xml:space="preserve"> at the </w:t>
      </w:r>
      <w:hyperlink r:id="rId10" w:history="1">
        <w:r w:rsidRPr="00937EE6">
          <w:rPr>
            <w:rStyle w:val="Hyperlink"/>
            <w:rFonts w:ascii="Bookman Old Style" w:hAnsi="Bookman Old Style"/>
            <w:color w:val="auto"/>
            <w:sz w:val="16"/>
            <w:szCs w:val="16"/>
          </w:rPr>
          <w:t xml:space="preserve">Hyatt Regency Riverfront </w:t>
        </w:r>
      </w:hyperlink>
      <w:r w:rsidRPr="00937EE6">
        <w:rPr>
          <w:rFonts w:ascii="Bookman Old Style" w:hAnsi="Bookman Old Style"/>
          <w:sz w:val="16"/>
          <w:szCs w:val="16"/>
        </w:rPr>
        <w:t xml:space="preserve">or our overflow hotel, the </w:t>
      </w:r>
      <w:hyperlink r:id="rId11" w:history="1">
        <w:r w:rsidRPr="00937EE6">
          <w:rPr>
            <w:rStyle w:val="Hyperlink"/>
            <w:rFonts w:ascii="Bookman Old Style" w:hAnsi="Bookman Old Style"/>
            <w:color w:val="auto"/>
            <w:sz w:val="16"/>
            <w:szCs w:val="16"/>
          </w:rPr>
          <w:t>Andaz</w:t>
        </w:r>
      </w:hyperlink>
      <w:r w:rsidRPr="00937EE6">
        <w:rPr>
          <w:rFonts w:ascii="Bookman Old Style" w:hAnsi="Bookman Old Style"/>
          <w:sz w:val="16"/>
          <w:szCs w:val="16"/>
        </w:rPr>
        <w:t> (one block from the Hyatt).</w:t>
      </w:r>
    </w:p>
    <w:p w14:paraId="15A77638" w14:textId="77777777" w:rsidR="00937EE6" w:rsidRPr="00937EE6" w:rsidRDefault="00937EE6" w:rsidP="00937EE6">
      <w:pPr>
        <w:spacing w:after="0"/>
        <w:jc w:val="center"/>
        <w:rPr>
          <w:rFonts w:ascii="Bookman Old Style" w:hAnsi="Bookman Old Style"/>
          <w:sz w:val="16"/>
          <w:szCs w:val="16"/>
        </w:rPr>
      </w:pPr>
      <w:r w:rsidRPr="00937EE6">
        <w:rPr>
          <w:rFonts w:ascii="Bookman Old Style" w:hAnsi="Bookman Old Style"/>
          <w:sz w:val="16"/>
          <w:szCs w:val="16"/>
        </w:rPr>
        <w:t>Hyatt Regency Riverfront:  </w:t>
      </w:r>
      <w:hyperlink r:id="rId12" w:tooltip="https://www.hyatt.com/en-US/group-booking/SAVRS/G-GCAE" w:history="1">
        <w:r w:rsidRPr="00937EE6">
          <w:rPr>
            <w:rStyle w:val="Hyperlink"/>
            <w:rFonts w:ascii="Bookman Old Style" w:hAnsi="Bookman Old Style"/>
            <w:color w:val="auto"/>
            <w:sz w:val="16"/>
            <w:szCs w:val="16"/>
          </w:rPr>
          <w:t>https://www.hyatt.com/en-US/group-booking/SAVRS/G-GCAE</w:t>
        </w:r>
      </w:hyperlink>
    </w:p>
    <w:p w14:paraId="546EF51B" w14:textId="77777777" w:rsidR="00937EE6" w:rsidRPr="00937EE6" w:rsidRDefault="00937EE6" w:rsidP="00937EE6">
      <w:pPr>
        <w:spacing w:after="0"/>
        <w:jc w:val="center"/>
        <w:rPr>
          <w:rFonts w:ascii="Bookman Old Style" w:hAnsi="Bookman Old Style"/>
          <w:sz w:val="16"/>
          <w:szCs w:val="16"/>
        </w:rPr>
      </w:pPr>
      <w:r w:rsidRPr="00937EE6">
        <w:rPr>
          <w:rFonts w:ascii="Bookman Old Style" w:hAnsi="Bookman Old Style"/>
          <w:sz w:val="16"/>
          <w:szCs w:val="16"/>
        </w:rPr>
        <w:t> </w:t>
      </w:r>
    </w:p>
    <w:p w14:paraId="3FBDFC31" w14:textId="77777777" w:rsidR="00937EE6" w:rsidRDefault="00937EE6" w:rsidP="00937EE6">
      <w:pPr>
        <w:spacing w:after="0"/>
        <w:jc w:val="center"/>
        <w:rPr>
          <w:rFonts w:ascii="Bookman Old Style" w:hAnsi="Bookman Old Style"/>
          <w:sz w:val="16"/>
          <w:szCs w:val="16"/>
        </w:rPr>
      </w:pPr>
      <w:r w:rsidRPr="00937EE6">
        <w:rPr>
          <w:rFonts w:ascii="Bookman Old Style" w:hAnsi="Bookman Old Style"/>
          <w:sz w:val="16"/>
          <w:szCs w:val="16"/>
        </w:rPr>
        <w:t xml:space="preserve">The Andaz:  </w:t>
      </w:r>
      <w:hyperlink r:id="rId13" w:history="1">
        <w:r w:rsidRPr="00937EE6">
          <w:rPr>
            <w:rStyle w:val="Hyperlink"/>
            <w:rFonts w:ascii="Bookman Old Style" w:hAnsi="Bookman Old Style"/>
            <w:color w:val="auto"/>
            <w:sz w:val="16"/>
            <w:szCs w:val="16"/>
          </w:rPr>
          <w:t>https://www.hyatt.com/en-US/group-booking/SAVRD/G-GCAS</w:t>
        </w:r>
      </w:hyperlink>
    </w:p>
    <w:p w14:paraId="4A9CDCE3" w14:textId="77777777" w:rsidR="00937EE6" w:rsidRDefault="00937EE6" w:rsidP="00937EE6">
      <w:pPr>
        <w:spacing w:after="0"/>
        <w:jc w:val="center"/>
        <w:rPr>
          <w:rFonts w:ascii="Bookman Old Style" w:hAnsi="Bookman Old Style"/>
          <w:sz w:val="16"/>
          <w:szCs w:val="16"/>
        </w:rPr>
      </w:pPr>
    </w:p>
    <w:p w14:paraId="758B7C51" w14:textId="0A8176FB" w:rsidR="00937EE6" w:rsidRDefault="00937EE6" w:rsidP="00937EE6">
      <w:pPr>
        <w:spacing w:after="0"/>
        <w:jc w:val="center"/>
        <w:rPr>
          <w:rFonts w:ascii="Bookman Old Style" w:hAnsi="Bookman Old Style"/>
          <w:sz w:val="16"/>
          <w:szCs w:val="16"/>
        </w:rPr>
      </w:pPr>
      <w:r>
        <w:rPr>
          <w:rFonts w:ascii="Bookman Old Style" w:hAnsi="Bookman Old Style"/>
          <w:sz w:val="16"/>
          <w:szCs w:val="16"/>
        </w:rPr>
        <w:t>SEE YOU IN SAVANNH!</w:t>
      </w:r>
    </w:p>
    <w:p w14:paraId="33C491E4" w14:textId="77777777" w:rsidR="00937EE6" w:rsidRPr="00937EE6" w:rsidRDefault="00937EE6" w:rsidP="00937EE6">
      <w:pPr>
        <w:spacing w:after="0"/>
        <w:jc w:val="center"/>
        <w:rPr>
          <w:rFonts w:ascii="Bookman Old Style" w:hAnsi="Bookman Old Style"/>
          <w:sz w:val="16"/>
          <w:szCs w:val="16"/>
        </w:rPr>
      </w:pPr>
    </w:p>
    <w:p w14:paraId="7D354CC7" w14:textId="7AA37DD7" w:rsidR="00937EE6" w:rsidRPr="00937EE6" w:rsidRDefault="00937EE6" w:rsidP="00937EE6">
      <w:pPr>
        <w:spacing w:after="0"/>
        <w:jc w:val="center"/>
        <w:rPr>
          <w:rFonts w:ascii="Bookman Old Style" w:hAnsi="Bookman Old Style"/>
          <w:b/>
          <w:bCs/>
          <w:color w:val="002060"/>
          <w:sz w:val="16"/>
          <w:szCs w:val="16"/>
        </w:rPr>
      </w:pPr>
      <w:r w:rsidRPr="00937EE6">
        <w:rPr>
          <w:rFonts w:ascii="Bookman Old Style" w:hAnsi="Bookman Old Style"/>
          <w:b/>
          <w:bCs/>
          <w:color w:val="002060"/>
          <w:sz w:val="16"/>
          <w:szCs w:val="16"/>
        </w:rPr>
        <w:drawing>
          <wp:inline distT="0" distB="0" distL="0" distR="0" wp14:anchorId="41C75560" wp14:editId="03F77F29">
            <wp:extent cx="2333625" cy="3495675"/>
            <wp:effectExtent l="0" t="0" r="9525" b="9525"/>
            <wp:docPr id="1556213553" name="Picture 2" descr="A poster of a circ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13553" name="Picture 2" descr="A poster of a circu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3495675"/>
                    </a:xfrm>
                    <a:prstGeom prst="rect">
                      <a:avLst/>
                    </a:prstGeom>
                    <a:noFill/>
                    <a:ln>
                      <a:noFill/>
                    </a:ln>
                  </pic:spPr>
                </pic:pic>
              </a:graphicData>
            </a:graphic>
          </wp:inline>
        </w:drawing>
      </w:r>
    </w:p>
    <w:p w14:paraId="3D387499" w14:textId="77777777" w:rsidR="00D65282" w:rsidRDefault="00D65282" w:rsidP="00D65282">
      <w:pPr>
        <w:spacing w:after="0"/>
        <w:jc w:val="center"/>
        <w:rPr>
          <w:rFonts w:ascii="Bookman Old Style" w:hAnsi="Bookman Old Style"/>
          <w:b/>
          <w:bCs/>
          <w:color w:val="002060"/>
          <w:sz w:val="16"/>
          <w:szCs w:val="16"/>
        </w:rPr>
      </w:pPr>
    </w:p>
    <w:sectPr w:rsidR="00D65282" w:rsidSect="00A03ECB">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9314" w14:textId="77777777" w:rsidR="00E20C4B" w:rsidRDefault="00E20C4B" w:rsidP="00D65282">
      <w:pPr>
        <w:spacing w:after="0" w:line="240" w:lineRule="auto"/>
      </w:pPr>
      <w:r>
        <w:separator/>
      </w:r>
    </w:p>
  </w:endnote>
  <w:endnote w:type="continuationSeparator" w:id="0">
    <w:p w14:paraId="7E9967F8" w14:textId="77777777" w:rsidR="00E20C4B" w:rsidRDefault="00E20C4B" w:rsidP="00D6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D8BE" w14:textId="02C18DFE" w:rsidR="00D65282" w:rsidRPr="00C11C0C" w:rsidRDefault="00C11C0C" w:rsidP="00C11C0C">
    <w:pPr>
      <w:pStyle w:val="Footer"/>
      <w:jc w:val="center"/>
      <w:rPr>
        <w:rFonts w:ascii="High Tower Text" w:hAnsi="High Tower Text" w:cs="Dreaming Outloud Script Pro"/>
        <w:i/>
        <w:iCs/>
        <w:color w:val="002060"/>
        <w:sz w:val="24"/>
        <w:szCs w:val="24"/>
      </w:rPr>
    </w:pPr>
    <w:r w:rsidRPr="00C11C0C">
      <w:rPr>
        <w:rFonts w:ascii="High Tower Text" w:hAnsi="High Tower Text" w:cs="Dreaming Outloud Script Pro"/>
        <w:i/>
        <w:iCs/>
        <w:color w:val="002060"/>
        <w:sz w:val="24"/>
        <w:szCs w:val="24"/>
      </w:rPr>
      <w:t>Promoting professional learning, engaged membership, and effective leadership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BF10" w14:textId="77777777" w:rsidR="00E20C4B" w:rsidRDefault="00E20C4B" w:rsidP="00D65282">
      <w:pPr>
        <w:spacing w:after="0" w:line="240" w:lineRule="auto"/>
      </w:pPr>
      <w:r>
        <w:separator/>
      </w:r>
    </w:p>
  </w:footnote>
  <w:footnote w:type="continuationSeparator" w:id="0">
    <w:p w14:paraId="37C53B23" w14:textId="77777777" w:rsidR="00E20C4B" w:rsidRDefault="00E20C4B" w:rsidP="00D65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4BE"/>
    <w:multiLevelType w:val="hybridMultilevel"/>
    <w:tmpl w:val="2C0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F0AA2"/>
    <w:multiLevelType w:val="hybridMultilevel"/>
    <w:tmpl w:val="1C78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43527">
    <w:abstractNumId w:val="1"/>
  </w:num>
  <w:num w:numId="2" w16cid:durableId="61363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NTAxNjExN7E0NzJR0lEKTi0uzszPAymwrAUAfV83PywAAAA="/>
  </w:docVars>
  <w:rsids>
    <w:rsidRoot w:val="00AE27BB"/>
    <w:rsid w:val="000162FB"/>
    <w:rsid w:val="00033D00"/>
    <w:rsid w:val="0005140E"/>
    <w:rsid w:val="00072BA5"/>
    <w:rsid w:val="00134393"/>
    <w:rsid w:val="00144747"/>
    <w:rsid w:val="00170379"/>
    <w:rsid w:val="001A7831"/>
    <w:rsid w:val="001F6CAF"/>
    <w:rsid w:val="00200A9F"/>
    <w:rsid w:val="002625BE"/>
    <w:rsid w:val="00280CD9"/>
    <w:rsid w:val="00281C42"/>
    <w:rsid w:val="002A4879"/>
    <w:rsid w:val="002E066E"/>
    <w:rsid w:val="002E17A6"/>
    <w:rsid w:val="002F2F6C"/>
    <w:rsid w:val="00350D8F"/>
    <w:rsid w:val="003600FB"/>
    <w:rsid w:val="003655AD"/>
    <w:rsid w:val="00396281"/>
    <w:rsid w:val="003978CD"/>
    <w:rsid w:val="003A53B3"/>
    <w:rsid w:val="003D375F"/>
    <w:rsid w:val="003D6B20"/>
    <w:rsid w:val="003F79DB"/>
    <w:rsid w:val="00406020"/>
    <w:rsid w:val="004225A5"/>
    <w:rsid w:val="00467237"/>
    <w:rsid w:val="00474247"/>
    <w:rsid w:val="004B446D"/>
    <w:rsid w:val="004E1A38"/>
    <w:rsid w:val="004E3EF0"/>
    <w:rsid w:val="004F4E81"/>
    <w:rsid w:val="004F743F"/>
    <w:rsid w:val="00502487"/>
    <w:rsid w:val="0051356D"/>
    <w:rsid w:val="0058714A"/>
    <w:rsid w:val="00591881"/>
    <w:rsid w:val="005919C4"/>
    <w:rsid w:val="005D392E"/>
    <w:rsid w:val="005D5042"/>
    <w:rsid w:val="005F0E1C"/>
    <w:rsid w:val="0061768D"/>
    <w:rsid w:val="00633E43"/>
    <w:rsid w:val="00683C86"/>
    <w:rsid w:val="006B12B0"/>
    <w:rsid w:val="006B64F2"/>
    <w:rsid w:val="006D099F"/>
    <w:rsid w:val="007040B3"/>
    <w:rsid w:val="007228A8"/>
    <w:rsid w:val="00750AED"/>
    <w:rsid w:val="007628D6"/>
    <w:rsid w:val="00795102"/>
    <w:rsid w:val="007F13B3"/>
    <w:rsid w:val="007F1814"/>
    <w:rsid w:val="008552CC"/>
    <w:rsid w:val="008749B0"/>
    <w:rsid w:val="008A4956"/>
    <w:rsid w:val="008D1481"/>
    <w:rsid w:val="008F3CFA"/>
    <w:rsid w:val="00937EE6"/>
    <w:rsid w:val="009D092A"/>
    <w:rsid w:val="009E3E16"/>
    <w:rsid w:val="009F688A"/>
    <w:rsid w:val="00A03ECB"/>
    <w:rsid w:val="00A26CF5"/>
    <w:rsid w:val="00A331F5"/>
    <w:rsid w:val="00A506D8"/>
    <w:rsid w:val="00A51ACB"/>
    <w:rsid w:val="00A572E2"/>
    <w:rsid w:val="00A63EF7"/>
    <w:rsid w:val="00A71C9E"/>
    <w:rsid w:val="00AE27BB"/>
    <w:rsid w:val="00AF3205"/>
    <w:rsid w:val="00B12A66"/>
    <w:rsid w:val="00B1385B"/>
    <w:rsid w:val="00B62E77"/>
    <w:rsid w:val="00B67444"/>
    <w:rsid w:val="00B90125"/>
    <w:rsid w:val="00C079F6"/>
    <w:rsid w:val="00C11C0C"/>
    <w:rsid w:val="00C248F4"/>
    <w:rsid w:val="00C642FB"/>
    <w:rsid w:val="00CB1620"/>
    <w:rsid w:val="00CB2E67"/>
    <w:rsid w:val="00CB3E29"/>
    <w:rsid w:val="00CC34F5"/>
    <w:rsid w:val="00CC7419"/>
    <w:rsid w:val="00CF7AD8"/>
    <w:rsid w:val="00D00159"/>
    <w:rsid w:val="00D17DDA"/>
    <w:rsid w:val="00D632E5"/>
    <w:rsid w:val="00D65282"/>
    <w:rsid w:val="00DA290F"/>
    <w:rsid w:val="00DF0968"/>
    <w:rsid w:val="00E20C4B"/>
    <w:rsid w:val="00E32FD7"/>
    <w:rsid w:val="00E4579D"/>
    <w:rsid w:val="00E61F2F"/>
    <w:rsid w:val="00E70A53"/>
    <w:rsid w:val="00E7512E"/>
    <w:rsid w:val="00E84507"/>
    <w:rsid w:val="00E87035"/>
    <w:rsid w:val="00E96717"/>
    <w:rsid w:val="00EC1E3F"/>
    <w:rsid w:val="00EF7A68"/>
    <w:rsid w:val="00F90B9E"/>
    <w:rsid w:val="00F917B8"/>
    <w:rsid w:val="00FB3A5F"/>
    <w:rsid w:val="00FC239E"/>
    <w:rsid w:val="00FE33BF"/>
    <w:rsid w:val="00FF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35D2"/>
  <w15:docId w15:val="{708C054A-C838-4B00-AC34-3CD69C21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7BB"/>
    <w:rPr>
      <w:rFonts w:ascii="Tahoma" w:hAnsi="Tahoma" w:cs="Tahoma"/>
      <w:sz w:val="16"/>
      <w:szCs w:val="16"/>
    </w:rPr>
  </w:style>
  <w:style w:type="table" w:styleId="TableGrid">
    <w:name w:val="Table Grid"/>
    <w:basedOn w:val="TableNormal"/>
    <w:uiPriority w:val="39"/>
    <w:rsid w:val="00AE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E67"/>
    <w:rPr>
      <w:color w:val="0000FF" w:themeColor="hyperlink"/>
      <w:u w:val="single"/>
    </w:rPr>
  </w:style>
  <w:style w:type="paragraph" w:styleId="Header">
    <w:name w:val="header"/>
    <w:basedOn w:val="Normal"/>
    <w:link w:val="HeaderChar"/>
    <w:uiPriority w:val="99"/>
    <w:unhideWhenUsed/>
    <w:rsid w:val="00D6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82"/>
  </w:style>
  <w:style w:type="paragraph" w:styleId="Footer">
    <w:name w:val="footer"/>
    <w:basedOn w:val="Normal"/>
    <w:link w:val="FooterChar"/>
    <w:uiPriority w:val="99"/>
    <w:unhideWhenUsed/>
    <w:rsid w:val="00D6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82"/>
  </w:style>
  <w:style w:type="paragraph" w:styleId="ListParagraph">
    <w:name w:val="List Paragraph"/>
    <w:basedOn w:val="Normal"/>
    <w:uiPriority w:val="34"/>
    <w:qFormat/>
    <w:rsid w:val="004E3EF0"/>
    <w:pPr>
      <w:spacing w:after="160" w:line="259" w:lineRule="auto"/>
      <w:ind w:left="720"/>
      <w:contextualSpacing/>
    </w:pPr>
  </w:style>
  <w:style w:type="paragraph" w:styleId="Title">
    <w:name w:val="Title"/>
    <w:basedOn w:val="Normal"/>
    <w:next w:val="Normal"/>
    <w:link w:val="TitleChar"/>
    <w:uiPriority w:val="10"/>
    <w:qFormat/>
    <w:rsid w:val="004E3EF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F0"/>
    <w:rPr>
      <w:rFonts w:asciiTheme="majorHAnsi" w:eastAsiaTheme="majorEastAsia" w:hAnsiTheme="majorHAnsi" w:cstheme="majorBidi"/>
      <w:spacing w:val="-10"/>
      <w:kern w:val="28"/>
      <w:sz w:val="56"/>
      <w:szCs w:val="56"/>
    </w:rPr>
  </w:style>
  <w:style w:type="paragraph" w:styleId="NoSpacing">
    <w:name w:val="No Spacing"/>
    <w:uiPriority w:val="1"/>
    <w:qFormat/>
    <w:rsid w:val="00591881"/>
    <w:pPr>
      <w:spacing w:after="0" w:line="240" w:lineRule="auto"/>
    </w:pPr>
  </w:style>
  <w:style w:type="character" w:styleId="UnresolvedMention">
    <w:name w:val="Unresolved Mention"/>
    <w:basedOn w:val="DefaultParagraphFont"/>
    <w:uiPriority w:val="99"/>
    <w:semiHidden/>
    <w:unhideWhenUsed/>
    <w:rsid w:val="00937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el.ps.membersuite.com/events/ViewEvent.aspx?contextID=e386dc0a-0078-c6bf-6df0-0b489b9ddb44" TargetMode="External"/><Relationship Id="rId13" Type="http://schemas.openxmlformats.org/officeDocument/2006/relationships/hyperlink" Target="https://www.hyatt.com/en-US/group-booking/SAVRD/G-GC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yatt.com/en-US/group-booking/SAVRS/G-GCA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yatt.com/en-US/group-booking/SAVRD/G-GC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yatt.com/en-US/group-booking/SAVRS/G-GCAE" TargetMode="External"/><Relationship Id="rId4" Type="http://schemas.openxmlformats.org/officeDocument/2006/relationships/webSettings" Target="webSettings.xml"/><Relationship Id="rId9" Type="http://schemas.openxmlformats.org/officeDocument/2006/relationships/hyperlink" Target="https://drive.google.com/file/d/1-tmBqWhtaDt2aC5x1w8t7E04bIwkFc4Z/view?usp=sharin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3970</Characters>
  <Application>Microsoft Office Word</Application>
  <DocSecurity>0</DocSecurity>
  <Lines>305</Lines>
  <Paragraphs>162</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Mellor, Philip</dc:creator>
  <cp:lastModifiedBy>Sarah Burbach</cp:lastModifiedBy>
  <cp:revision>2</cp:revision>
  <cp:lastPrinted>2025-05-11T17:55:00Z</cp:lastPrinted>
  <dcterms:created xsi:type="dcterms:W3CDTF">2025-08-27T19:20:00Z</dcterms:created>
  <dcterms:modified xsi:type="dcterms:W3CDTF">2025-08-27T19:20:00Z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1cd09455-c9c4-4c61-a5da-dbc8b1472ae4</vt:lpwstr>
  </property>
</Properties>
</file>