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02B" w:rsidRPr="00D0202B" w:rsidRDefault="00D0202B">
      <w:pPr>
        <w:rPr>
          <w:i/>
          <w:sz w:val="32"/>
          <w:szCs w:val="32"/>
        </w:rPr>
      </w:pPr>
      <w:bookmarkStart w:id="0" w:name="_GoBack"/>
      <w:bookmarkEnd w:id="0"/>
      <w:r>
        <w:rPr>
          <w:i/>
          <w:sz w:val="32"/>
          <w:szCs w:val="32"/>
        </w:rPr>
        <w:t xml:space="preserve">                                   Chemistry of Cosmetology</w:t>
      </w:r>
    </w:p>
    <w:p w:rsidR="00D0202B" w:rsidRDefault="00484FEA">
      <w:pPr>
        <w:rPr>
          <w:b/>
          <w:i/>
        </w:rPr>
      </w:pPr>
      <w:r>
        <w:rPr>
          <w:b/>
          <w:i/>
        </w:rPr>
        <w:t>135</w:t>
      </w:r>
      <w:r w:rsidR="00D0202B">
        <w:rPr>
          <w:b/>
          <w:i/>
        </w:rPr>
        <w:t xml:space="preserve"> hours possible</w:t>
      </w:r>
    </w:p>
    <w:p w:rsidR="00177878" w:rsidRDefault="00D0202B">
      <w:r w:rsidRPr="007963B4">
        <w:rPr>
          <w:b/>
          <w:i/>
        </w:rPr>
        <w:t>Chemistry of Cosmetology</w:t>
      </w:r>
      <w:r>
        <w:t xml:space="preserve"> is the advanced level of cosmetology, and it prepares students to perform work-related services using chemicals in the cosmetology industry. Content provides students the opportunity to acquire foundation skills in both theory and practical applications. Laboratory facilities and experiences will be used to simulate cosmetology work experiences. Students completing this portion of the course of cosmetology will acquire the necessary hours to transfer to a post-secondary course of study to complete the hours needed to be eligible to take the Tennessee State Board of Cosmetology examination.</w:t>
      </w:r>
    </w:p>
    <w:p w:rsidR="00D0202B" w:rsidRDefault="00D0202B"/>
    <w:p w:rsidR="00D0202B" w:rsidRDefault="00D0202B" w:rsidP="00D0202B">
      <w:pPr>
        <w:rPr>
          <w:sz w:val="24"/>
          <w:szCs w:val="24"/>
        </w:rPr>
      </w:pPr>
      <w:r>
        <w:rPr>
          <w:sz w:val="24"/>
          <w:szCs w:val="24"/>
        </w:rPr>
        <w:t>OBJECTIVE: Upon completion the student will be able to perform the following standards:</w:t>
      </w:r>
    </w:p>
    <w:p w:rsidR="00D0202B" w:rsidRDefault="00D0202B">
      <w:pPr>
        <w:rPr>
          <w:b/>
          <w:sz w:val="24"/>
          <w:szCs w:val="24"/>
        </w:rPr>
      </w:pPr>
      <w:r w:rsidRPr="00D0202B">
        <w:rPr>
          <w:b/>
          <w:sz w:val="24"/>
          <w:szCs w:val="24"/>
        </w:rPr>
        <w:t xml:space="preserve">                                       </w:t>
      </w:r>
      <w:r>
        <w:rPr>
          <w:b/>
          <w:sz w:val="24"/>
          <w:szCs w:val="24"/>
        </w:rPr>
        <w:t xml:space="preserve">                  </w:t>
      </w:r>
      <w:r w:rsidRPr="00D0202B">
        <w:rPr>
          <w:b/>
          <w:sz w:val="24"/>
          <w:szCs w:val="24"/>
        </w:rPr>
        <w:t xml:space="preserve">    Chemistry Standards</w:t>
      </w:r>
    </w:p>
    <w:p w:rsidR="00D0202B" w:rsidRDefault="00D0202B">
      <w:pPr>
        <w:rPr>
          <w:b/>
          <w:sz w:val="24"/>
          <w:szCs w:val="24"/>
        </w:rPr>
      </w:pPr>
    </w:p>
    <w:p w:rsidR="00D0202B" w:rsidRDefault="00D0202B" w:rsidP="00D0202B">
      <w:pPr>
        <w:ind w:left="1440" w:hanging="1440"/>
        <w:jc w:val="center"/>
        <w:rPr>
          <w:b/>
        </w:rPr>
      </w:pPr>
      <w:r>
        <w:rPr>
          <w:b/>
        </w:rPr>
        <w:t>STANDARDS</w:t>
      </w:r>
    </w:p>
    <w:p w:rsidR="00D0202B" w:rsidRDefault="00D0202B" w:rsidP="00D0202B">
      <w:pPr>
        <w:ind w:left="1440" w:hanging="1440"/>
        <w:jc w:val="center"/>
      </w:pPr>
    </w:p>
    <w:p w:rsidR="00D0202B" w:rsidRPr="00582929" w:rsidRDefault="00D0202B" w:rsidP="00D0202B">
      <w:pPr>
        <w:tabs>
          <w:tab w:val="left" w:pos="720"/>
        </w:tabs>
        <w:autoSpaceDE w:val="0"/>
        <w:autoSpaceDN w:val="0"/>
        <w:adjustRightInd w:val="0"/>
        <w:ind w:left="720" w:hanging="720"/>
        <w:rPr>
          <w:rFonts w:ascii="TimesNewRomanPSMT" w:hAnsi="TimesNewRomanPSMT"/>
          <w:bCs/>
          <w:color w:val="000000"/>
        </w:rPr>
      </w:pPr>
      <w:r w:rsidRPr="007963B4">
        <w:rPr>
          <w:b/>
        </w:rPr>
        <w:t>1.0</w:t>
      </w:r>
      <w:r>
        <w:tab/>
      </w:r>
      <w:r>
        <w:rPr>
          <w:rFonts w:ascii="TimesNewRomanPSMT" w:hAnsi="TimesNewRomanPSMT"/>
          <w:bCs/>
          <w:color w:val="000000"/>
        </w:rPr>
        <w:t>Students will perform safety examinations and maintain safety records.</w:t>
      </w:r>
    </w:p>
    <w:p w:rsidR="00D0202B" w:rsidRDefault="00D0202B" w:rsidP="00D0202B">
      <w:pPr>
        <w:pStyle w:val="BodyTextIndent"/>
        <w:ind w:left="720" w:hanging="720"/>
      </w:pPr>
      <w:r>
        <w:tab/>
      </w:r>
    </w:p>
    <w:p w:rsidR="00D0202B" w:rsidRPr="00AD1221" w:rsidRDefault="00D0202B" w:rsidP="00D0202B">
      <w:pPr>
        <w:ind w:left="720" w:hanging="720"/>
      </w:pPr>
      <w:r w:rsidRPr="007963B4">
        <w:rPr>
          <w:b/>
        </w:rPr>
        <w:t>2.0</w:t>
      </w:r>
      <w:r>
        <w:tab/>
      </w:r>
      <w:r w:rsidRPr="00AD1221">
        <w:t>Students will demonstrate leadership, citizenship, and teamwork skills required for success in the school, community, and workplace.</w:t>
      </w:r>
    </w:p>
    <w:p w:rsidR="00D0202B" w:rsidRDefault="00D0202B" w:rsidP="00D0202B">
      <w:pPr>
        <w:pStyle w:val="BodyTextIndent"/>
        <w:ind w:left="720" w:hanging="720"/>
      </w:pPr>
      <w:r>
        <w:t xml:space="preserve">           </w:t>
      </w:r>
    </w:p>
    <w:p w:rsidR="00D0202B" w:rsidRDefault="00D0202B" w:rsidP="00D0202B">
      <w:pPr>
        <w:numPr>
          <w:ilvl w:val="0"/>
          <w:numId w:val="1"/>
        </w:numPr>
        <w:tabs>
          <w:tab w:val="clear" w:pos="660"/>
          <w:tab w:val="left" w:pos="720"/>
        </w:tabs>
        <w:spacing w:after="0" w:line="240" w:lineRule="auto"/>
        <w:ind w:left="720" w:hanging="720"/>
      </w:pPr>
      <w:r w:rsidRPr="00AD1221">
        <w:t xml:space="preserve">Students will integrate reading, writing, math, and science skills and understand the </w:t>
      </w:r>
      <w:r>
        <w:t xml:space="preserve"> </w:t>
      </w:r>
    </w:p>
    <w:p w:rsidR="00D0202B" w:rsidRPr="00AD1221" w:rsidRDefault="00D0202B" w:rsidP="00D0202B">
      <w:pPr>
        <w:tabs>
          <w:tab w:val="left" w:pos="720"/>
        </w:tabs>
        <w:ind w:left="720" w:hanging="720"/>
      </w:pPr>
      <w:r>
        <w:t xml:space="preserve">           </w:t>
      </w:r>
      <w:proofErr w:type="gramStart"/>
      <w:r w:rsidRPr="00AD1221">
        <w:t>impact</w:t>
      </w:r>
      <w:proofErr w:type="gramEnd"/>
      <w:r w:rsidRPr="00AD1221">
        <w:t xml:space="preserve"> of academic achievement in the </w:t>
      </w:r>
      <w:r>
        <w:t>workplace</w:t>
      </w:r>
      <w:r w:rsidRPr="00AD1221">
        <w:t>.</w:t>
      </w:r>
    </w:p>
    <w:p w:rsidR="00D0202B" w:rsidRDefault="00D0202B" w:rsidP="00D0202B">
      <w:pPr>
        <w:tabs>
          <w:tab w:val="left" w:pos="720"/>
        </w:tabs>
        <w:ind w:left="720" w:hanging="720"/>
      </w:pPr>
      <w:r>
        <w:t xml:space="preserve">           </w:t>
      </w:r>
    </w:p>
    <w:p w:rsidR="00D0202B" w:rsidRDefault="00D0202B" w:rsidP="00D0202B">
      <w:pPr>
        <w:pStyle w:val="BodyTextIndent"/>
        <w:numPr>
          <w:ilvl w:val="0"/>
          <w:numId w:val="1"/>
        </w:numPr>
        <w:tabs>
          <w:tab w:val="left" w:pos="720"/>
        </w:tabs>
        <w:ind w:left="720" w:hanging="720"/>
      </w:pPr>
      <w:r>
        <w:t>Students will analyze procedures for cleansing and reconditioning the hair and the</w:t>
      </w:r>
    </w:p>
    <w:p w:rsidR="00D0202B" w:rsidRDefault="00D0202B" w:rsidP="00D0202B">
      <w:pPr>
        <w:pStyle w:val="BodyTextIndent"/>
        <w:tabs>
          <w:tab w:val="left" w:pos="720"/>
        </w:tabs>
        <w:ind w:left="720" w:hanging="720"/>
      </w:pPr>
      <w:r>
        <w:t xml:space="preserve"> </w:t>
      </w:r>
      <w:r>
        <w:tab/>
      </w:r>
      <w:proofErr w:type="gramStart"/>
      <w:r>
        <w:t>scalp</w:t>
      </w:r>
      <w:proofErr w:type="gramEnd"/>
      <w:r>
        <w:t xml:space="preserve">.  </w:t>
      </w:r>
    </w:p>
    <w:p w:rsidR="00D0202B" w:rsidRDefault="00D0202B" w:rsidP="00D0202B">
      <w:pPr>
        <w:tabs>
          <w:tab w:val="left" w:pos="720"/>
        </w:tabs>
        <w:ind w:left="720" w:hanging="720"/>
      </w:pPr>
      <w:r>
        <w:t xml:space="preserve">           </w:t>
      </w:r>
    </w:p>
    <w:p w:rsidR="00D0202B" w:rsidRDefault="00D0202B" w:rsidP="00D0202B">
      <w:pPr>
        <w:tabs>
          <w:tab w:val="left" w:pos="720"/>
        </w:tabs>
        <w:ind w:left="720" w:hanging="720"/>
      </w:pPr>
      <w:r w:rsidRPr="00CD00EE">
        <w:rPr>
          <w:b/>
        </w:rPr>
        <w:t>5.0</w:t>
      </w:r>
      <w:r>
        <w:t xml:space="preserve">      Students will create harmony using design principles and elements.</w:t>
      </w:r>
    </w:p>
    <w:p w:rsidR="00D0202B" w:rsidRDefault="00D0202B" w:rsidP="00D0202B">
      <w:pPr>
        <w:tabs>
          <w:tab w:val="left" w:pos="720"/>
        </w:tabs>
        <w:ind w:left="720" w:hanging="720"/>
      </w:pPr>
      <w:r>
        <w:t xml:space="preserve">           </w:t>
      </w:r>
    </w:p>
    <w:p w:rsidR="00D0202B" w:rsidRDefault="00D0202B" w:rsidP="00D0202B">
      <w:pPr>
        <w:numPr>
          <w:ilvl w:val="0"/>
          <w:numId w:val="2"/>
        </w:numPr>
        <w:tabs>
          <w:tab w:val="left" w:pos="720"/>
        </w:tabs>
        <w:spacing w:after="0" w:line="240" w:lineRule="auto"/>
        <w:ind w:left="720" w:hanging="720"/>
      </w:pPr>
      <w:r>
        <w:t xml:space="preserve">     Students will evaluate hands and feet for cosmetic procedures.</w:t>
      </w:r>
    </w:p>
    <w:p w:rsidR="00D0202B" w:rsidRDefault="00D0202B" w:rsidP="00D0202B">
      <w:pPr>
        <w:tabs>
          <w:tab w:val="left" w:pos="720"/>
        </w:tabs>
        <w:ind w:left="720" w:hanging="720"/>
      </w:pPr>
      <w:r>
        <w:t xml:space="preserve">           </w:t>
      </w:r>
    </w:p>
    <w:p w:rsidR="00D0202B" w:rsidRDefault="00D0202B" w:rsidP="00D0202B">
      <w:pPr>
        <w:tabs>
          <w:tab w:val="left" w:pos="720"/>
        </w:tabs>
        <w:ind w:left="720" w:hanging="720"/>
      </w:pPr>
      <w:r w:rsidRPr="00CD00EE">
        <w:rPr>
          <w:b/>
        </w:rPr>
        <w:t>7.0</w:t>
      </w:r>
      <w:r>
        <w:t xml:space="preserve">      Students will formulate cosmetic procedures and applications to enhance a client’s </w:t>
      </w:r>
    </w:p>
    <w:p w:rsidR="00D0202B" w:rsidRDefault="00D0202B" w:rsidP="00D0202B">
      <w:pPr>
        <w:tabs>
          <w:tab w:val="left" w:pos="720"/>
        </w:tabs>
        <w:ind w:left="720" w:hanging="720"/>
      </w:pPr>
      <w:r>
        <w:lastRenderedPageBreak/>
        <w:t xml:space="preserve">           </w:t>
      </w:r>
      <w:proofErr w:type="gramStart"/>
      <w:r>
        <w:t>appearance</w:t>
      </w:r>
      <w:proofErr w:type="gramEnd"/>
      <w:r>
        <w:t xml:space="preserve">.        </w:t>
      </w:r>
    </w:p>
    <w:p w:rsidR="00D0202B" w:rsidRDefault="00D0202B" w:rsidP="00D0202B">
      <w:pPr>
        <w:tabs>
          <w:tab w:val="left" w:pos="720"/>
        </w:tabs>
        <w:ind w:left="720" w:hanging="720"/>
      </w:pPr>
      <w:r>
        <w:t xml:space="preserve">           </w:t>
      </w:r>
    </w:p>
    <w:p w:rsidR="00D0202B" w:rsidRDefault="00D0202B" w:rsidP="00D0202B">
      <w:pPr>
        <w:tabs>
          <w:tab w:val="left" w:pos="720"/>
        </w:tabs>
        <w:ind w:left="720" w:hanging="720"/>
      </w:pPr>
      <w:r w:rsidRPr="00CD00EE">
        <w:rPr>
          <w:b/>
        </w:rPr>
        <w:t>8.0</w:t>
      </w:r>
      <w:r>
        <w:t xml:space="preserve">     Students will evaluate basic actions of chemicals as they relate to the cosmetology  </w:t>
      </w:r>
    </w:p>
    <w:p w:rsidR="00D0202B" w:rsidRDefault="00D0202B" w:rsidP="00D0202B">
      <w:pPr>
        <w:tabs>
          <w:tab w:val="left" w:pos="720"/>
        </w:tabs>
        <w:ind w:left="720" w:hanging="720"/>
      </w:pPr>
      <w:r>
        <w:t xml:space="preserve">           </w:t>
      </w:r>
      <w:proofErr w:type="gramStart"/>
      <w:r>
        <w:t>industry</w:t>
      </w:r>
      <w:proofErr w:type="gramEnd"/>
      <w:r>
        <w:t xml:space="preserve">.    </w:t>
      </w:r>
    </w:p>
    <w:p w:rsidR="00D0202B" w:rsidRDefault="00D0202B" w:rsidP="00D0202B">
      <w:pPr>
        <w:tabs>
          <w:tab w:val="left" w:pos="720"/>
        </w:tabs>
        <w:ind w:left="720" w:hanging="720"/>
        <w:rPr>
          <w:highlight w:val="magenta"/>
        </w:rPr>
      </w:pPr>
      <w:r>
        <w:t xml:space="preserve">           </w:t>
      </w:r>
      <w:r>
        <w:rPr>
          <w:highlight w:val="magenta"/>
        </w:rPr>
        <w:t xml:space="preserve">  </w:t>
      </w:r>
    </w:p>
    <w:p w:rsidR="00D0202B" w:rsidRPr="00B96519" w:rsidRDefault="00D0202B" w:rsidP="00D0202B">
      <w:pPr>
        <w:tabs>
          <w:tab w:val="left" w:pos="720"/>
        </w:tabs>
        <w:ind w:left="720" w:hanging="720"/>
      </w:pPr>
      <w:r w:rsidRPr="00B96519">
        <w:rPr>
          <w:b/>
        </w:rPr>
        <w:t>9.0</w:t>
      </w:r>
      <w:r w:rsidRPr="00B96519">
        <w:t xml:space="preserve">      Students will research and compose information concerning the entrepreneurial   </w:t>
      </w:r>
    </w:p>
    <w:p w:rsidR="00D0202B" w:rsidRDefault="00D0202B" w:rsidP="00D0202B">
      <w:pPr>
        <w:tabs>
          <w:tab w:val="left" w:pos="720"/>
        </w:tabs>
        <w:ind w:left="720" w:hanging="720"/>
      </w:pPr>
      <w:r w:rsidRPr="00B96519">
        <w:t xml:space="preserve">           </w:t>
      </w:r>
      <w:proofErr w:type="gramStart"/>
      <w:r w:rsidRPr="00B96519">
        <w:t>possibilities</w:t>
      </w:r>
      <w:proofErr w:type="gramEnd"/>
      <w:r w:rsidRPr="00B96519">
        <w:t xml:space="preserve"> in the cosmetology industry.</w:t>
      </w:r>
    </w:p>
    <w:p w:rsidR="00D0202B" w:rsidRDefault="00D0202B" w:rsidP="00D0202B">
      <w:pPr>
        <w:tabs>
          <w:tab w:val="left" w:pos="720"/>
        </w:tabs>
        <w:ind w:left="720" w:hanging="720"/>
      </w:pPr>
      <w:r>
        <w:t xml:space="preserve">           </w:t>
      </w:r>
    </w:p>
    <w:p w:rsidR="00D0202B" w:rsidRPr="00EE434A" w:rsidRDefault="00D0202B" w:rsidP="00D0202B">
      <w:pPr>
        <w:tabs>
          <w:tab w:val="left" w:pos="720"/>
        </w:tabs>
        <w:ind w:left="720" w:hanging="720"/>
      </w:pPr>
      <w:r>
        <w:rPr>
          <w:b/>
        </w:rPr>
        <w:t xml:space="preserve">10.0    </w:t>
      </w:r>
      <w:r>
        <w:t>Students will evaluate texturizing techniques within hair cutting.</w:t>
      </w:r>
      <w:r w:rsidR="00F0707A">
        <w:t xml:space="preserve"> </w:t>
      </w:r>
    </w:p>
    <w:p w:rsidR="00D0202B" w:rsidRDefault="00D0202B">
      <w:pPr>
        <w:rPr>
          <w:b/>
          <w:sz w:val="24"/>
          <w:szCs w:val="24"/>
        </w:rPr>
      </w:pPr>
    </w:p>
    <w:p w:rsidR="00D0202B" w:rsidRDefault="00D0202B">
      <w:pPr>
        <w:rPr>
          <w:b/>
          <w:sz w:val="24"/>
          <w:szCs w:val="24"/>
        </w:rPr>
      </w:pPr>
    </w:p>
    <w:p w:rsidR="00D0202B" w:rsidRDefault="00D0202B" w:rsidP="00D0202B">
      <w:pPr>
        <w:pStyle w:val="ListParagraph"/>
        <w:ind w:left="360"/>
        <w:rPr>
          <w:sz w:val="24"/>
          <w:szCs w:val="24"/>
        </w:rPr>
      </w:pPr>
      <w:r>
        <w:t xml:space="preserve">TEACHING METHODS: topics will be presented </w:t>
      </w:r>
      <w:r>
        <w:rPr>
          <w:sz w:val="24"/>
          <w:szCs w:val="24"/>
        </w:rPr>
        <w:t>by interactive lecture,</w:t>
      </w:r>
      <w:r w:rsidR="00DC4542">
        <w:rPr>
          <w:sz w:val="24"/>
          <w:szCs w:val="24"/>
        </w:rPr>
        <w:t xml:space="preserve"> essay writing, reading and summary of technical information and directions,</w:t>
      </w:r>
      <w:r>
        <w:rPr>
          <w:sz w:val="24"/>
          <w:szCs w:val="24"/>
        </w:rPr>
        <w:t xml:space="preserve"> demonstration, student participation,</w:t>
      </w:r>
      <w:r w:rsidR="00F0707A">
        <w:rPr>
          <w:sz w:val="24"/>
          <w:szCs w:val="24"/>
        </w:rPr>
        <w:t xml:space="preserve"> student writing using industry related terms and knowledge,</w:t>
      </w:r>
      <w:r>
        <w:rPr>
          <w:sz w:val="24"/>
          <w:szCs w:val="24"/>
        </w:rPr>
        <w:t xml:space="preserve"> audio-visual aids, guest speakers, projects, activities, and field trips.</w:t>
      </w:r>
    </w:p>
    <w:p w:rsidR="00D0202B" w:rsidRDefault="00D0202B" w:rsidP="00D0202B">
      <w:pPr>
        <w:pStyle w:val="ListParagraph"/>
        <w:ind w:left="360"/>
        <w:rPr>
          <w:sz w:val="24"/>
          <w:szCs w:val="24"/>
        </w:rPr>
      </w:pPr>
    </w:p>
    <w:p w:rsidR="00D0202B" w:rsidRDefault="00D0202B" w:rsidP="00D0202B">
      <w:pPr>
        <w:pStyle w:val="ListParagraph"/>
        <w:ind w:left="360"/>
        <w:rPr>
          <w:sz w:val="24"/>
          <w:szCs w:val="24"/>
        </w:rPr>
      </w:pPr>
      <w:proofErr w:type="gramStart"/>
      <w:r>
        <w:rPr>
          <w:sz w:val="24"/>
          <w:szCs w:val="24"/>
        </w:rPr>
        <w:t>GRADING:</w:t>
      </w:r>
      <w:proofErr w:type="gramEnd"/>
      <w:r>
        <w:rPr>
          <w:sz w:val="24"/>
          <w:szCs w:val="24"/>
        </w:rPr>
        <w:t xml:space="preserve"> grading will be done both academically and thru practical assessments. A notebook must be kept with daily writings and class notes. This notebook will be collected for grading at random times each grading period. Students must make up missed work and tests and are to be responsible for this make-up work. A lab practical grade will count as half of the grade for this class. Not working in lab will result in not having a lab grade.</w:t>
      </w:r>
    </w:p>
    <w:p w:rsidR="00D0202B" w:rsidRDefault="00D0202B" w:rsidP="00D0202B">
      <w:pPr>
        <w:pStyle w:val="ListParagraph"/>
        <w:ind w:left="360"/>
        <w:rPr>
          <w:sz w:val="24"/>
          <w:szCs w:val="24"/>
        </w:rPr>
      </w:pPr>
    </w:p>
    <w:p w:rsidR="00D0202B" w:rsidRDefault="00D0202B" w:rsidP="00D0202B">
      <w:pPr>
        <w:pStyle w:val="ListParagraph"/>
        <w:ind w:left="360"/>
        <w:rPr>
          <w:sz w:val="24"/>
          <w:szCs w:val="24"/>
        </w:rPr>
      </w:pPr>
      <w:r>
        <w:rPr>
          <w:sz w:val="24"/>
          <w:szCs w:val="24"/>
        </w:rPr>
        <w:t>STATE BOARD HOURS: hours will be given for both classroom work and lab work. A total of 270 hours are possible depending on attendance. No hours will be given when the student is not working in lab or when failing a unit of study. You must make sure that I have your social security number for state board or all hours earned are void.</w:t>
      </w:r>
    </w:p>
    <w:p w:rsidR="00D0202B" w:rsidRDefault="00D0202B" w:rsidP="00D0202B">
      <w:pPr>
        <w:pStyle w:val="ListParagraph"/>
        <w:ind w:left="360"/>
        <w:rPr>
          <w:sz w:val="24"/>
          <w:szCs w:val="24"/>
        </w:rPr>
      </w:pPr>
    </w:p>
    <w:p w:rsidR="00D0202B" w:rsidRPr="000E6ADD" w:rsidRDefault="00D0202B" w:rsidP="00D0202B">
      <w:pPr>
        <w:rPr>
          <w:b/>
          <w:sz w:val="24"/>
          <w:szCs w:val="24"/>
        </w:rPr>
      </w:pPr>
      <w:r>
        <w:rPr>
          <w:sz w:val="24"/>
          <w:szCs w:val="24"/>
        </w:rPr>
        <w:t>SUGGESTED MATERIALS: styling comb and brushes, shears and thinning shears and closed pouch or small box to carry the above.</w:t>
      </w:r>
    </w:p>
    <w:p w:rsidR="00D0202B" w:rsidRPr="00D0202B" w:rsidRDefault="00D0202B">
      <w:pPr>
        <w:rPr>
          <w:b/>
          <w:sz w:val="24"/>
          <w:szCs w:val="24"/>
        </w:rPr>
      </w:pPr>
    </w:p>
    <w:sectPr w:rsidR="00D0202B" w:rsidRPr="00D0202B" w:rsidSect="00177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A6705"/>
    <w:multiLevelType w:val="multilevel"/>
    <w:tmpl w:val="04301D3C"/>
    <w:lvl w:ilvl="0">
      <w:start w:val="3"/>
      <w:numFmt w:val="decimal"/>
      <w:lvlText w:val="%1.0"/>
      <w:lvlJc w:val="left"/>
      <w:pPr>
        <w:tabs>
          <w:tab w:val="num" w:pos="660"/>
        </w:tabs>
        <w:ind w:left="660" w:hanging="660"/>
      </w:pPr>
      <w:rPr>
        <w:rFonts w:hint="default"/>
        <w:b/>
      </w:rPr>
    </w:lvl>
    <w:lvl w:ilvl="1">
      <w:start w:val="1"/>
      <w:numFmt w:val="decimal"/>
      <w:lvlText w:val="%1.%2"/>
      <w:lvlJc w:val="left"/>
      <w:pPr>
        <w:tabs>
          <w:tab w:val="num" w:pos="1380"/>
        </w:tabs>
        <w:ind w:left="1380" w:hanging="660"/>
      </w:pPr>
      <w:rPr>
        <w:rFonts w:hint="default"/>
      </w:rPr>
    </w:lvl>
    <w:lvl w:ilvl="2">
      <w:start w:val="1"/>
      <w:numFmt w:val="upperLetter"/>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75A63CC8"/>
    <w:multiLevelType w:val="multilevel"/>
    <w:tmpl w:val="099E3B18"/>
    <w:lvl w:ilvl="0">
      <w:start w:val="6"/>
      <w:numFmt w:val="decimal"/>
      <w:lvlText w:val="%1.0"/>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upperLetter"/>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2B"/>
    <w:rsid w:val="00005284"/>
    <w:rsid w:val="00177878"/>
    <w:rsid w:val="004628D0"/>
    <w:rsid w:val="00484FEA"/>
    <w:rsid w:val="00D0202B"/>
    <w:rsid w:val="00DC4542"/>
    <w:rsid w:val="00F0707A"/>
    <w:rsid w:val="00FE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F00C1-96E5-41E1-BD47-7D428567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0202B"/>
    <w:pPr>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0202B"/>
    <w:rPr>
      <w:rFonts w:ascii="Times New Roman" w:eastAsia="Times New Roman" w:hAnsi="Times New Roman" w:cs="Times New Roman"/>
      <w:sz w:val="24"/>
      <w:szCs w:val="24"/>
    </w:rPr>
  </w:style>
  <w:style w:type="paragraph" w:styleId="ListParagraph">
    <w:name w:val="List Paragraph"/>
    <w:basedOn w:val="Normal"/>
    <w:uiPriority w:val="34"/>
    <w:qFormat/>
    <w:rsid w:val="00D0202B"/>
    <w:pPr>
      <w:ind w:left="720"/>
      <w:contextualSpacing/>
    </w:pPr>
  </w:style>
  <w:style w:type="paragraph" w:styleId="BalloonText">
    <w:name w:val="Balloon Text"/>
    <w:basedOn w:val="Normal"/>
    <w:link w:val="BalloonTextChar"/>
    <w:uiPriority w:val="99"/>
    <w:semiHidden/>
    <w:unhideWhenUsed/>
    <w:rsid w:val="00F07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Rodger B. Stewart</cp:lastModifiedBy>
  <cp:revision>2</cp:revision>
  <cp:lastPrinted>2016-01-28T15:46:00Z</cp:lastPrinted>
  <dcterms:created xsi:type="dcterms:W3CDTF">2021-08-24T20:01:00Z</dcterms:created>
  <dcterms:modified xsi:type="dcterms:W3CDTF">2021-08-24T20:01:00Z</dcterms:modified>
</cp:coreProperties>
</file>