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777" w:right="137" w:firstLine="0"/>
        <w:jc w:val="center"/>
        <w:rPr>
          <w:b/>
          <w:sz w:val="22"/>
        </w:rPr>
      </w:pPr>
      <w:r>
        <w:rPr>
          <w:b/>
          <w:sz w:val="22"/>
        </w:rPr>
        <w:t>Hickman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County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Schools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2021-2022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Health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Safety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Plan</w:t>
      </w:r>
    </w:p>
    <w:p>
      <w:pPr>
        <w:spacing w:line="240" w:lineRule="auto" w:before="8" w:after="1"/>
        <w:rPr>
          <w:b/>
          <w:sz w:val="29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0"/>
        <w:gridCol w:w="11200"/>
      </w:tblGrid>
      <w:tr>
        <w:trPr>
          <w:trHeight w:val="729" w:hRule="atLeast"/>
        </w:trPr>
        <w:tc>
          <w:tcPr>
            <w:tcW w:w="2380" w:type="dxa"/>
          </w:tcPr>
          <w:p>
            <w:pPr>
              <w:pStyle w:val="TableParagraph"/>
              <w:spacing w:before="100"/>
              <w:ind w:left="104"/>
              <w:rPr>
                <w:sz w:val="22"/>
              </w:rPr>
            </w:pPr>
            <w:hyperlink r:id="rId5">
              <w:r>
                <w:rPr>
                  <w:color w:val="1154CC"/>
                  <w:sz w:val="22"/>
                  <w:u w:val="thick" w:color="1154CC"/>
                </w:rPr>
                <w:t>www.hickmank12.org</w:t>
              </w:r>
            </w:hyperlink>
          </w:p>
        </w:tc>
        <w:tc>
          <w:tcPr>
            <w:tcW w:w="11200" w:type="dxa"/>
            <w:shd w:val="clear" w:color="auto" w:fill="B5D6A7"/>
          </w:tcPr>
          <w:p>
            <w:pPr>
              <w:pStyle w:val="TableParagraph"/>
              <w:spacing w:before="100"/>
              <w:ind w:left="2956" w:right="2941"/>
              <w:jc w:val="center"/>
              <w:rPr>
                <w:sz w:val="22"/>
              </w:rPr>
            </w:pPr>
            <w:r>
              <w:rPr>
                <w:sz w:val="22"/>
              </w:rPr>
              <w:t>Traditional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Procedures</w:t>
            </w:r>
          </w:p>
          <w:p>
            <w:pPr>
              <w:pStyle w:val="TableParagraph"/>
              <w:spacing w:before="17"/>
              <w:ind w:left="2956" w:right="2941"/>
              <w:jc w:val="center"/>
              <w:rPr>
                <w:sz w:val="22"/>
              </w:rPr>
            </w:pPr>
            <w:r>
              <w:rPr>
                <w:sz w:val="22"/>
              </w:rPr>
              <w:t>Minimal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Spread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community</w:t>
            </w:r>
          </w:p>
        </w:tc>
      </w:tr>
      <w:tr>
        <w:trPr>
          <w:trHeight w:val="1009" w:hRule="atLeast"/>
        </w:trPr>
        <w:tc>
          <w:tcPr>
            <w:tcW w:w="238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Schedule</w:t>
            </w:r>
          </w:p>
        </w:tc>
        <w:tc>
          <w:tcPr>
            <w:tcW w:w="11200" w:type="dxa"/>
            <w:shd w:val="clear" w:color="auto" w:fill="B5D6A7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105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Schools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in-person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17" w:after="0"/>
              <w:ind w:left="815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Virtual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option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available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through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Hickman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Academy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virtual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17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transitions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enrichment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schedule</w:t>
            </w:r>
          </w:p>
        </w:tc>
      </w:tr>
      <w:tr>
        <w:trPr>
          <w:trHeight w:val="1269" w:hRule="atLeast"/>
        </w:trPr>
        <w:tc>
          <w:tcPr>
            <w:tcW w:w="238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Delivery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Learning</w:t>
            </w:r>
          </w:p>
        </w:tc>
        <w:tc>
          <w:tcPr>
            <w:tcW w:w="11200" w:type="dxa"/>
            <w:shd w:val="clear" w:color="auto" w:fill="B5D6A7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56" w:lineRule="auto" w:before="100" w:after="0"/>
              <w:ind w:left="814" w:right="303" w:hanging="360"/>
              <w:jc w:val="left"/>
              <w:rPr>
                <w:sz w:val="22"/>
              </w:rPr>
            </w:pPr>
            <w:r>
              <w:rPr>
                <w:sz w:val="22"/>
              </w:rPr>
              <w:t>Traditional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teaching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utilizing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Google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platform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integration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classroom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52" w:lineRule="exact" w:before="0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enrichment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classes,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regularly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scheduled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17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Outdoor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encouraged</w:t>
            </w:r>
          </w:p>
        </w:tc>
      </w:tr>
      <w:tr>
        <w:trPr>
          <w:trHeight w:val="1429" w:hRule="atLeast"/>
        </w:trPr>
        <w:tc>
          <w:tcPr>
            <w:tcW w:w="238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 w:before="1"/>
              <w:ind w:left="104" w:right="477"/>
              <w:rPr>
                <w:sz w:val="22"/>
              </w:rPr>
            </w:pPr>
            <w:r>
              <w:rPr>
                <w:sz w:val="22"/>
              </w:rPr>
              <w:t>Health and Safety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Measures</w:t>
            </w:r>
          </w:p>
        </w:tc>
        <w:tc>
          <w:tcPr>
            <w:tcW w:w="11200" w:type="dxa"/>
            <w:shd w:val="clear" w:color="auto" w:fill="B5D6A7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105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Regular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disinfection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protocols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classrooms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areas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17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Additional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disinfection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impacted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illness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17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Proper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handwashing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coughing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etiquette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taught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required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17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symptoms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illness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placed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clinic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picked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</w:t>
            </w:r>
          </w:p>
        </w:tc>
      </w:tr>
      <w:tr>
        <w:trPr>
          <w:trHeight w:val="1550" w:hRule="atLeast"/>
        </w:trPr>
        <w:tc>
          <w:tcPr>
            <w:tcW w:w="238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Transportation</w:t>
            </w:r>
          </w:p>
        </w:tc>
        <w:tc>
          <w:tcPr>
            <w:tcW w:w="11200" w:type="dxa"/>
            <w:shd w:val="clear" w:color="auto" w:fill="B5D6A7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0" w:lineRule="auto" w:before="115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Buses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normal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routes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0" w:lineRule="auto" w:before="17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Siblings/Same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household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together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0" w:lineRule="auto" w:before="17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Assigned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seats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buses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0" w:lineRule="auto" w:before="17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capacity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0" w:lineRule="auto" w:before="17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transportation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buses,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reduce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capacity</w:t>
            </w:r>
          </w:p>
        </w:tc>
      </w:tr>
      <w:tr>
        <w:trPr>
          <w:trHeight w:val="1010" w:hRule="atLeast"/>
        </w:trPr>
        <w:tc>
          <w:tcPr>
            <w:tcW w:w="238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Nutrition</w:t>
            </w:r>
          </w:p>
        </w:tc>
        <w:tc>
          <w:tcPr>
            <w:tcW w:w="11200" w:type="dxa"/>
            <w:shd w:val="clear" w:color="auto" w:fill="B5D6A7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0" w:lineRule="auto" w:before="110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Grab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breakfast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arrival</w:t>
            </w:r>
          </w:p>
        </w:tc>
      </w:tr>
      <w:tr>
        <w:trPr>
          <w:trHeight w:val="1550" w:hRule="atLeast"/>
        </w:trPr>
        <w:tc>
          <w:tcPr>
            <w:tcW w:w="2380" w:type="dxa"/>
          </w:tcPr>
          <w:p>
            <w:pPr>
              <w:pStyle w:val="TableParagraph"/>
              <w:spacing w:line="256" w:lineRule="auto" w:before="105"/>
              <w:ind w:left="104" w:right="770"/>
              <w:rPr>
                <w:sz w:val="22"/>
              </w:rPr>
            </w:pPr>
            <w:r>
              <w:rPr>
                <w:sz w:val="22"/>
              </w:rPr>
              <w:t>Positive Cases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Protocol</w:t>
            </w:r>
          </w:p>
        </w:tc>
        <w:tc>
          <w:tcPr>
            <w:tcW w:w="11200" w:type="dxa"/>
            <w:shd w:val="clear" w:color="auto" w:fill="B5D6A7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56" w:lineRule="auto" w:before="105" w:after="0"/>
              <w:ind w:left="814" w:right="772" w:hanging="360"/>
              <w:jc w:val="left"/>
              <w:rPr>
                <w:sz w:val="22"/>
              </w:rPr>
            </w:pPr>
            <w:r>
              <w:rPr>
                <w:sz w:val="22"/>
              </w:rPr>
              <w:t>Positive student cases are reported to the school nurse. Positive employees cases are reported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Coordinated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56" w:lineRule="auto" w:before="0" w:after="0"/>
              <w:ind w:left="814" w:right="332" w:hanging="360"/>
              <w:jc w:val="left"/>
              <w:rPr>
                <w:sz w:val="22"/>
              </w:rPr>
            </w:pPr>
            <w:r>
              <w:rPr>
                <w:sz w:val="22"/>
              </w:rPr>
              <w:t>Seating charts from the classrooms, cafeteria, and school buses are utilized to determine potential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contacts. Information for the positive cases and the potential contacts is shared with the Department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Health.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determinations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isolation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quarantine.</w:t>
            </w:r>
          </w:p>
        </w:tc>
      </w:tr>
    </w:tbl>
    <w:p>
      <w:pPr>
        <w:spacing w:line="240" w:lineRule="auto" w:before="9"/>
        <w:rPr>
          <w:b/>
          <w:sz w:val="30"/>
        </w:rPr>
      </w:pPr>
    </w:p>
    <w:p>
      <w:pPr>
        <w:pStyle w:val="BodyText"/>
        <w:spacing w:line="288" w:lineRule="auto"/>
        <w:ind w:left="779" w:right="137"/>
        <w:jc w:val="center"/>
      </w:pPr>
      <w:r>
        <w:rPr/>
        <w:t>Please</w:t>
      </w:r>
      <w:r>
        <w:rPr>
          <w:spacing w:val="-5"/>
        </w:rPr>
        <w:t> </w:t>
      </w:r>
      <w:r>
        <w:rPr/>
        <w:t>share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feedback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concerns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draft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Hickman</w:t>
      </w:r>
      <w:r>
        <w:rPr>
          <w:spacing w:val="-4"/>
        </w:rPr>
        <w:t> </w:t>
      </w:r>
      <w:r>
        <w:rPr/>
        <w:t>County</w:t>
      </w:r>
      <w:r>
        <w:rPr>
          <w:spacing w:val="-5"/>
        </w:rPr>
        <w:t> </w:t>
      </w:r>
      <w:r>
        <w:rPr/>
        <w:t>Schools</w:t>
      </w:r>
      <w:r>
        <w:rPr>
          <w:spacing w:val="-4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Safety</w:t>
      </w:r>
      <w:r>
        <w:rPr>
          <w:spacing w:val="-4"/>
        </w:rPr>
        <w:t> </w:t>
      </w:r>
      <w:r>
        <w:rPr/>
        <w:t>Plan</w:t>
      </w:r>
      <w:r>
        <w:rPr>
          <w:spacing w:val="-5"/>
        </w:rPr>
        <w:t> </w:t>
      </w:r>
      <w:r>
        <w:rPr/>
        <w:t>at</w:t>
      </w:r>
      <w:r>
        <w:rPr>
          <w:spacing w:val="1"/>
        </w:rPr>
        <w:t> </w:t>
      </w:r>
      <w:hyperlink r:id="rId6">
        <w:r>
          <w:rPr>
            <w:color w:val="1154CC"/>
            <w:u w:val="single" w:color="1154CC"/>
          </w:rPr>
          <w:t>policyfeedback@hickmank12.org</w:t>
        </w:r>
      </w:hyperlink>
      <w:r>
        <w:rPr/>
        <w:t>.</w:t>
      </w:r>
    </w:p>
    <w:sectPr>
      <w:type w:val="continuous"/>
      <w:pgSz w:w="15840" w:h="12240" w:orient="landscape"/>
      <w:pgMar w:top="660" w:bottom="280" w:left="3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5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5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5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5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5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5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1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ickmank12.org/" TargetMode="External"/><Relationship Id="rId6" Type="http://schemas.openxmlformats.org/officeDocument/2006/relationships/hyperlink" Target="mailto:policyfeedback@hickmank12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Hickman County Schools Health and Safety Plan</dc:title>
  <dcterms:created xsi:type="dcterms:W3CDTF">2022-02-14T17:41:25Z</dcterms:created>
  <dcterms:modified xsi:type="dcterms:W3CDTF">2022-02-14T17:41:25Z</dcterms:modified>
</cp:coreProperties>
</file>