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E2AED1" w14:textId="7F245EFA" w:rsidR="006B267C" w:rsidRDefault="00AA1896">
      <w:pPr>
        <w:widowControl w:val="0"/>
        <w:rPr>
          <w:rFonts w:ascii="Trebuchet MS" w:hAnsi="Trebuchet MS"/>
          <w:sz w:val="32"/>
        </w:rPr>
      </w:pPr>
      <w:r>
        <w:rPr>
          <w:noProof/>
        </w:rPr>
        <mc:AlternateContent>
          <mc:Choice Requires="wps">
            <w:drawing>
              <wp:anchor distT="57150" distB="57150" distL="57150" distR="57150" simplePos="0" relativeHeight="251657728" behindDoc="0" locked="0" layoutInCell="0" allowOverlap="1" wp14:anchorId="5C349F7D" wp14:editId="161BDD74">
                <wp:simplePos x="0" y="0"/>
                <wp:positionH relativeFrom="margin">
                  <wp:posOffset>4695825</wp:posOffset>
                </wp:positionH>
                <wp:positionV relativeFrom="page">
                  <wp:posOffset>885825</wp:posOffset>
                </wp:positionV>
                <wp:extent cx="1178560" cy="1333500"/>
                <wp:effectExtent l="0" t="0" r="2540" b="0"/>
                <wp:wrapSquare wrapText="bothSides"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8560" cy="1333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423EC5" w14:textId="348AF25A" w:rsidR="006B267C" w:rsidRDefault="00AA1896">
                            <w:pPr>
                              <w:widowControl w:val="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1802CFA" wp14:editId="1A6240E6">
                                  <wp:extent cx="1219200" cy="1352550"/>
                                  <wp:effectExtent l="0" t="0" r="0" b="0"/>
                                  <wp:docPr id="5" name="Picture 5" descr="Logo, company name&#10;&#10;Description automatically generated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Picture 3" descr="Logo, company name&#10;&#10;Description automatically generated"/>
                                          <pic:cNvPicPr/>
                                        </pic:nvPicPr>
                                        <pic:blipFill>
                                          <a:blip r:embed="rId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19200" cy="13525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114628">
                              <w:rPr>
                                <w:noProof/>
                              </w:rPr>
                              <w:drawing>
                                <wp:inline distT="0" distB="0" distL="0" distR="0" wp14:anchorId="4AB77503" wp14:editId="7B10D01A">
                                  <wp:extent cx="1181100" cy="1285875"/>
                                  <wp:effectExtent l="0" t="0" r="0" b="0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81100" cy="12858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C349F7D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69.75pt;margin-top:69.75pt;width:92.8pt;height:105pt;z-index:251657728;visibility:visible;mso-wrap-style:square;mso-width-percent:0;mso-height-percent:0;mso-wrap-distance-left:4.5pt;mso-wrap-distance-top:4.5pt;mso-wrap-distance-right:4.5pt;mso-wrap-distance-bottom:4.5pt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" o:allowincell="f" stroked="f">
                <v:textbox inset="0,0,0,0">
                  <w:txbxContent>
                    <w:p w14:paraId="18423EC5" w14:textId="348AF25A" w:rsidR="006B267C" w:rsidRDefault="00AA1896">
                      <w:pPr>
                        <w:widowControl w:val="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1802CFA" wp14:editId="1A6240E6">
                            <wp:extent cx="1219200" cy="1352550"/>
                            <wp:effectExtent l="0" t="0" r="0" b="0"/>
                            <wp:docPr id="5" name="Picture 5" descr="Logo, company name&#10;&#10;Description automatically generated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Picture 3" descr="Logo, company name&#10;&#10;Description automatically generated"/>
                                    <pic:cNvPicPr/>
                                  </pic:nvPicPr>
                                  <pic:blipFill>
                                    <a:blip r:embed="rId5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19200" cy="13525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114628">
                        <w:rPr>
                          <w:noProof/>
                        </w:rPr>
                        <w:drawing>
                          <wp:inline distT="0" distB="0" distL="0" distR="0" wp14:anchorId="4AB77503" wp14:editId="7B10D01A">
                            <wp:extent cx="1181100" cy="1285875"/>
                            <wp:effectExtent l="0" t="0" r="0" b="0"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81100" cy="12858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6B267C">
        <w:fldChar w:fldCharType="begin"/>
      </w:r>
      <w:r w:rsidR="006B267C">
        <w:instrText xml:space="preserve"> SEQ CHAPTER \h \r 1</w:instrText>
      </w:r>
      <w:r w:rsidR="006B267C">
        <w:fldChar w:fldCharType="end"/>
      </w:r>
      <w:r w:rsidR="00114628">
        <w:rPr>
          <w:noProof/>
        </w:rPr>
        <mc:AlternateContent>
          <mc:Choice Requires="wps">
            <w:drawing>
              <wp:anchor distT="57150" distB="57150" distL="57150" distR="57150" simplePos="0" relativeHeight="251656704" behindDoc="0" locked="0" layoutInCell="0" allowOverlap="1" wp14:anchorId="4A493F48" wp14:editId="770D81AC">
                <wp:simplePos x="0" y="0"/>
                <wp:positionH relativeFrom="margin">
                  <wp:posOffset>1433195</wp:posOffset>
                </wp:positionH>
                <wp:positionV relativeFrom="page">
                  <wp:posOffset>924560</wp:posOffset>
                </wp:positionV>
                <wp:extent cx="3130550" cy="594360"/>
                <wp:effectExtent l="0" t="0" r="0" b="0"/>
                <wp:wrapSquare wrapText="largest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0550" cy="594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46F4EC" w14:textId="77777777" w:rsidR="006B267C" w:rsidRDefault="006B267C">
                            <w:pPr>
                              <w:widowControl w:val="0"/>
                            </w:pPr>
                            <w:r>
                              <w:object w:dxaOrig="4935" w:dyaOrig="930" w14:anchorId="00835DF0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6" type="#_x0000_t75" style="width:246.75pt;height:46.5pt" o:ole="">
                                  <v:imagedata r:id="rId7" o:title=""/>
                                </v:shape>
                                <o:OLEObject Type="Embed" ProgID="TextArt7.Document" ShapeID="_x0000_i1026" DrawAspect="Content" ObjectID="_1851509810" r:id="rId8"/>
                              </w:objec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493F48" id="Text Box 2" o:spid="_x0000_s1027" type="#_x0000_t202" style="position:absolute;margin-left:112.85pt;margin-top:72.8pt;width:246.5pt;height:46.8pt;z-index:251656704;visibility:visible;mso-wrap-style:square;mso-width-percent:0;mso-height-percent:0;mso-wrap-distance-left:4.5pt;mso-wrap-distance-top:4.5pt;mso-wrap-distance-right:4.5pt;mso-wrap-distance-bottom:4.5pt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" o:allowincell="f" stroked="f">
                <v:textbox inset="0,0,0,0">
                  <w:txbxContent>
                    <w:p w14:paraId="7346F4EC" w14:textId="77777777" w:rsidR="006B267C" w:rsidRDefault="006B267C">
                      <w:pPr>
                        <w:widowControl w:val="0"/>
                      </w:pPr>
                      <w:r>
                        <w:object w:dxaOrig="4935" w:dyaOrig="930" w14:anchorId="00835DF0">
                          <v:shape id="_x0000_i1026" type="#_x0000_t75" style="width:246.75pt;height:46.5pt" o:ole="">
                            <v:imagedata r:id="rId7" o:title=""/>
                          </v:shape>
                          <o:OLEObject Type="Embed" ProgID="TextArt7.Document" ShapeID="_x0000_i1026" DrawAspect="Content" ObjectID="_1851509810" r:id="rId9"/>
                        </w:object>
                      </w:r>
                    </w:p>
                  </w:txbxContent>
                </v:textbox>
                <w10:wrap type="square" side="largest" anchorx="margin" anchory="page"/>
              </v:shape>
            </w:pict>
          </mc:Fallback>
        </mc:AlternateContent>
      </w:r>
    </w:p>
    <w:p w14:paraId="1E5939D5" w14:textId="434D4F96" w:rsidR="006B267C" w:rsidRDefault="00114628">
      <w:pPr>
        <w:widowControl w:val="0"/>
        <w:jc w:val="center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57150" distB="57150" distL="57150" distR="57150" simplePos="0" relativeHeight="251658752" behindDoc="0" locked="0" layoutInCell="0" allowOverlap="1" wp14:anchorId="08EDB80F" wp14:editId="22BACC93">
                <wp:simplePos x="0" y="0"/>
                <wp:positionH relativeFrom="margin">
                  <wp:posOffset>26670</wp:posOffset>
                </wp:positionH>
                <wp:positionV relativeFrom="page">
                  <wp:posOffset>904240</wp:posOffset>
                </wp:positionV>
                <wp:extent cx="1178560" cy="1297940"/>
                <wp:effectExtent l="0" t="0" r="0" b="0"/>
                <wp:wrapSquare wrapText="bothSides"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8560" cy="1297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76083F" w14:textId="77777777" w:rsidR="006B267C" w:rsidRDefault="00114628">
                            <w:pPr>
                              <w:widowControl w:val="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F0C5CD9" wp14:editId="2852BDC9">
                                  <wp:extent cx="1181100" cy="1295400"/>
                                  <wp:effectExtent l="0" t="0" r="0" b="0"/>
                                  <wp:docPr id="6" name="Pictur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81100" cy="1295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EDB80F" id="Text Box 4" o:spid="_x0000_s1028" type="#_x0000_t202" style="position:absolute;left:0;text-align:left;margin-left:2.1pt;margin-top:71.2pt;width:92.8pt;height:102.2pt;z-index:251658752;visibility:visible;mso-wrap-style:square;mso-width-percent:0;mso-height-percent:0;mso-wrap-distance-left:4.5pt;mso-wrap-distance-top:4.5pt;mso-wrap-distance-right:4.5pt;mso-wrap-distance-bottom:4.5pt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" o:allowincell="f" stroked="f">
                <v:textbox inset="0,0,0,0">
                  <w:txbxContent>
                    <w:p w14:paraId="7276083F" w14:textId="77777777" w:rsidR="006B267C" w:rsidRDefault="00114628">
                      <w:pPr>
                        <w:widowControl w:val="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F0C5CD9" wp14:editId="2852BDC9">
                            <wp:extent cx="1181100" cy="1295400"/>
                            <wp:effectExtent l="0" t="0" r="0" b="0"/>
                            <wp:docPr id="6" name="Pictur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81100" cy="1295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6B267C">
        <w:rPr>
          <w:b/>
          <w:sz w:val="20"/>
        </w:rPr>
        <w:t xml:space="preserve"> A Center of Excellence</w:t>
      </w:r>
    </w:p>
    <w:p w14:paraId="600C52CE" w14:textId="77777777" w:rsidR="006B267C" w:rsidRDefault="006B267C">
      <w:pPr>
        <w:pStyle w:val="Heading1"/>
      </w:pPr>
      <w:r>
        <w:t>1000 Dunson Road - Davenport, FL 33896 - (863) 419-3171</w:t>
      </w:r>
    </w:p>
    <w:p w14:paraId="53D18C0A" w14:textId="30B4EC83" w:rsidR="006B267C" w:rsidRDefault="00546B8C">
      <w:pPr>
        <w:widowControl w:val="0"/>
        <w:jc w:val="center"/>
        <w:rPr>
          <w:b/>
          <w:sz w:val="20"/>
        </w:rPr>
      </w:pPr>
      <w:r>
        <w:rPr>
          <w:b/>
          <w:sz w:val="20"/>
        </w:rPr>
        <w:t>Ralph H. Frier, Executive Director</w:t>
      </w:r>
    </w:p>
    <w:p w14:paraId="27E223A6" w14:textId="3D0766B0" w:rsidR="004C213C" w:rsidRDefault="004C213C">
      <w:pPr>
        <w:widowControl w:val="0"/>
        <w:jc w:val="center"/>
        <w:rPr>
          <w:sz w:val="32"/>
        </w:rPr>
      </w:pPr>
    </w:p>
    <w:p w14:paraId="0B42940B" w14:textId="77777777" w:rsidR="006B267C" w:rsidRDefault="006B267C">
      <w:pPr>
        <w:widowControl w:val="0"/>
        <w:spacing w:line="-19" w:lineRule="auto"/>
        <w:rPr>
          <w:sz w:val="32"/>
        </w:rPr>
      </w:pPr>
    </w:p>
    <w:p w14:paraId="2124AE6E" w14:textId="365C3D04" w:rsidR="00C87CD2" w:rsidRPr="00001A1A" w:rsidRDefault="00C87CD2" w:rsidP="00001A1A">
      <w:pPr>
        <w:rPr>
          <w:b/>
          <w:bCs/>
          <w:szCs w:val="24"/>
        </w:rPr>
      </w:pPr>
      <w:r w:rsidRPr="00001A1A">
        <w:rPr>
          <w:b/>
          <w:bCs/>
          <w:szCs w:val="24"/>
        </w:rPr>
        <w:t>Controlled Open Enrollment (COE)</w:t>
      </w:r>
    </w:p>
    <w:p w14:paraId="0DE8B222" w14:textId="77777777" w:rsidR="00C87CD2" w:rsidRDefault="00C87CD2" w:rsidP="00C87CD2">
      <w:pPr>
        <w:jc w:val="center"/>
        <w:rPr>
          <w:b/>
          <w:bCs/>
          <w:sz w:val="28"/>
          <w:szCs w:val="28"/>
        </w:rPr>
      </w:pPr>
    </w:p>
    <w:p w14:paraId="1A1F74F9" w14:textId="3173FCFF" w:rsidR="00C87CD2" w:rsidRPr="005F7287" w:rsidRDefault="00C87CD2" w:rsidP="00C87CD2">
      <w:pPr>
        <w:rPr>
          <w:sz w:val="20"/>
        </w:rPr>
      </w:pPr>
      <w:r w:rsidRPr="005F7287">
        <w:rPr>
          <w:sz w:val="20"/>
        </w:rPr>
        <w:t>Pursuant to Florida Statute 1002.31, our school participates in Controlled Open Enrollment, which allows a parent to enroll and transport his or her child to a Florida public school, including a charter school, that has not reached capacity.  Students who reside in any Florida school district may apply, provided the student:</w:t>
      </w:r>
    </w:p>
    <w:p w14:paraId="0B39D9B6" w14:textId="66C157BE" w:rsidR="00C87CD2" w:rsidRPr="005F7287" w:rsidRDefault="00C87CD2" w:rsidP="00001A1A">
      <w:pPr>
        <w:rPr>
          <w:sz w:val="20"/>
        </w:rPr>
      </w:pPr>
      <w:r w:rsidRPr="005F7287">
        <w:rPr>
          <w:sz w:val="20"/>
        </w:rPr>
        <w:tab/>
        <w:t>Is not currently subject to an expulsion or suspension, and</w:t>
      </w:r>
    </w:p>
    <w:p w14:paraId="5EEBEE32" w14:textId="6FF3B603" w:rsidR="00C87CD2" w:rsidRPr="005F7287" w:rsidRDefault="00C87CD2" w:rsidP="00C87CD2">
      <w:pPr>
        <w:rPr>
          <w:sz w:val="20"/>
        </w:rPr>
      </w:pPr>
      <w:r w:rsidRPr="005F7287">
        <w:rPr>
          <w:sz w:val="20"/>
        </w:rPr>
        <w:tab/>
        <w:t>The requested grade level has available capacity at the time of enrollment.</w:t>
      </w:r>
    </w:p>
    <w:p w14:paraId="7D1868A9" w14:textId="77777777" w:rsidR="00C87CD2" w:rsidRPr="005F7287" w:rsidRDefault="00C87CD2" w:rsidP="00C87CD2">
      <w:pPr>
        <w:rPr>
          <w:sz w:val="20"/>
        </w:rPr>
      </w:pPr>
    </w:p>
    <w:p w14:paraId="7C5C5973" w14:textId="3F077A5C" w:rsidR="00C87CD2" w:rsidRPr="005F7287" w:rsidRDefault="00C87CD2" w:rsidP="00C87CD2">
      <w:pPr>
        <w:rPr>
          <w:sz w:val="20"/>
        </w:rPr>
      </w:pPr>
      <w:r w:rsidRPr="005F7287">
        <w:rPr>
          <w:sz w:val="20"/>
        </w:rPr>
        <w:t>Controlled Open Enrollment is subject to school capacity limitations, as determined by grade level, program, and facility constraints, in accordance with state law.</w:t>
      </w:r>
    </w:p>
    <w:p w14:paraId="6F2645AD" w14:textId="77777777" w:rsidR="00C87CD2" w:rsidRPr="005F7287" w:rsidRDefault="00C87CD2" w:rsidP="00C87CD2">
      <w:pPr>
        <w:rPr>
          <w:sz w:val="20"/>
        </w:rPr>
      </w:pPr>
    </w:p>
    <w:p w14:paraId="3BAF6079" w14:textId="16848650" w:rsidR="00C87CD2" w:rsidRPr="005F7287" w:rsidRDefault="00C87CD2" w:rsidP="00C87CD2">
      <w:pPr>
        <w:rPr>
          <w:sz w:val="20"/>
        </w:rPr>
      </w:pPr>
      <w:r w:rsidRPr="005F7287">
        <w:rPr>
          <w:sz w:val="20"/>
        </w:rPr>
        <w:t>Charter schools are required to annually publish their Controlled Open Enrollment application process, including capacity and admissions procedures.  Transportation is not provided through COE.</w:t>
      </w:r>
    </w:p>
    <w:p w14:paraId="5F6E633F" w14:textId="77777777" w:rsidR="005F7287" w:rsidRPr="005F7287" w:rsidRDefault="005F7287" w:rsidP="00C87CD2">
      <w:pPr>
        <w:rPr>
          <w:sz w:val="20"/>
        </w:rPr>
      </w:pPr>
    </w:p>
    <w:p w14:paraId="0D0DF948" w14:textId="13128EC1" w:rsidR="005F7287" w:rsidRPr="00001A1A" w:rsidRDefault="005F7287" w:rsidP="00C87CD2">
      <w:pPr>
        <w:rPr>
          <w:b/>
          <w:bCs/>
          <w:szCs w:val="24"/>
        </w:rPr>
      </w:pPr>
      <w:r w:rsidRPr="00001A1A">
        <w:rPr>
          <w:b/>
          <w:bCs/>
          <w:szCs w:val="24"/>
        </w:rPr>
        <w:t>Application Process:</w:t>
      </w:r>
    </w:p>
    <w:p w14:paraId="0FFC94D3" w14:textId="7D4627B3" w:rsidR="005F7287" w:rsidRPr="005F7287" w:rsidRDefault="005F7287" w:rsidP="00C87CD2">
      <w:pPr>
        <w:rPr>
          <w:sz w:val="20"/>
        </w:rPr>
      </w:pPr>
      <w:r w:rsidRPr="005F7287">
        <w:rPr>
          <w:sz w:val="20"/>
        </w:rPr>
        <w:t>Applications received during our annual application period are reviewed based on available space and our school’s enrollment guidelines.  If more applications are received during our application period than seats available, a lottery and/or waitlist will be used, as required by Florida law.  Once the current waitlist has been filled, families who apply through Controlled Open Enrollment will be added to a waitlist and contacted if a seat becomes available.</w:t>
      </w:r>
    </w:p>
    <w:p w14:paraId="2093FCA2" w14:textId="77777777" w:rsidR="005F7287" w:rsidRPr="005F7287" w:rsidRDefault="005F7287" w:rsidP="00C87CD2">
      <w:pPr>
        <w:rPr>
          <w:sz w:val="20"/>
        </w:rPr>
      </w:pPr>
    </w:p>
    <w:p w14:paraId="4FD81F8E" w14:textId="060F020B" w:rsidR="005F7287" w:rsidRPr="00001A1A" w:rsidRDefault="005F7287" w:rsidP="00C87CD2">
      <w:pPr>
        <w:rPr>
          <w:szCs w:val="24"/>
        </w:rPr>
      </w:pPr>
      <w:r w:rsidRPr="00001A1A">
        <w:rPr>
          <w:b/>
          <w:bCs/>
          <w:szCs w:val="24"/>
        </w:rPr>
        <w:t>Student Capacity and Seat Availability</w:t>
      </w:r>
      <w:r w:rsidRPr="00001A1A">
        <w:rPr>
          <w:szCs w:val="24"/>
        </w:rPr>
        <w:t>:</w:t>
      </w:r>
    </w:p>
    <w:p w14:paraId="68F7B919" w14:textId="555C0225" w:rsidR="005F7287" w:rsidRPr="005F7287" w:rsidRDefault="005F7287" w:rsidP="00C87CD2">
      <w:pPr>
        <w:rPr>
          <w:sz w:val="20"/>
        </w:rPr>
      </w:pPr>
      <w:r w:rsidRPr="005F7287">
        <w:rPr>
          <w:sz w:val="20"/>
        </w:rPr>
        <w:t>In compliance with 1002.31, Florida Statutes, our school publicly posts student capacity (seat availability) by grade level.</w:t>
      </w:r>
    </w:p>
    <w:p w14:paraId="1F0B4158" w14:textId="1A1678AD" w:rsidR="005F7287" w:rsidRPr="005F7287" w:rsidRDefault="005F7287" w:rsidP="00C87CD2">
      <w:pPr>
        <w:rPr>
          <w:sz w:val="20"/>
        </w:rPr>
      </w:pPr>
      <w:r w:rsidRPr="005F7287">
        <w:rPr>
          <w:sz w:val="20"/>
        </w:rPr>
        <w:tab/>
        <w:t>Capacity data is updated every 12 weeks, as required by law.</w:t>
      </w:r>
    </w:p>
    <w:p w14:paraId="4E1AB9F4" w14:textId="3CDA51AD" w:rsidR="005F7287" w:rsidRPr="005F7287" w:rsidRDefault="005F7287" w:rsidP="005F7287">
      <w:pPr>
        <w:ind w:left="720"/>
        <w:rPr>
          <w:sz w:val="20"/>
        </w:rPr>
      </w:pPr>
      <w:r w:rsidRPr="005F7287">
        <w:rPr>
          <w:sz w:val="20"/>
        </w:rPr>
        <w:t>Available seats may change during the 12-week period due to student enrollment or withdrawal.</w:t>
      </w:r>
    </w:p>
    <w:p w14:paraId="1EB7EE86" w14:textId="77777777" w:rsidR="005F7287" w:rsidRDefault="005F7287" w:rsidP="005F7287">
      <w:pPr>
        <w:ind w:left="720"/>
        <w:rPr>
          <w:szCs w:val="24"/>
        </w:rPr>
      </w:pPr>
    </w:p>
    <w:p w14:paraId="524C2DDA" w14:textId="77777777" w:rsidR="005F7287" w:rsidRDefault="005F7287" w:rsidP="005F7287">
      <w:pPr>
        <w:ind w:left="720"/>
        <w:rPr>
          <w:szCs w:val="24"/>
        </w:rPr>
      </w:pPr>
    </w:p>
    <w:bookmarkStart w:id="0" w:name="_MON_1851509069"/>
    <w:bookmarkEnd w:id="0"/>
    <w:p w14:paraId="2D1571A5" w14:textId="5FC63B93" w:rsidR="005F7287" w:rsidRDefault="001A08DB" w:rsidP="005F7287">
      <w:pPr>
        <w:ind w:left="720"/>
        <w:rPr>
          <w:szCs w:val="24"/>
        </w:rPr>
      </w:pPr>
      <w:r>
        <w:rPr>
          <w:szCs w:val="24"/>
        </w:rPr>
        <w:object w:dxaOrig="4170" w:dyaOrig="4576" w14:anchorId="62A3ADFD">
          <v:shape id="_x0000_i1110" type="#_x0000_t75" style="width:208.5pt;height:246pt" o:ole="">
            <v:imagedata r:id="rId10" o:title=""/>
          </v:shape>
          <o:OLEObject Type="Embed" ProgID="Excel.Sheet.12" ShapeID="_x0000_i1110" DrawAspect="Content" ObjectID="_1851509809" r:id="rId11"/>
        </w:object>
      </w:r>
    </w:p>
    <w:p w14:paraId="14DA6AD9" w14:textId="77777777" w:rsidR="005F7287" w:rsidRDefault="005F7287" w:rsidP="005F7287">
      <w:pPr>
        <w:ind w:left="720"/>
        <w:rPr>
          <w:szCs w:val="24"/>
        </w:rPr>
      </w:pPr>
    </w:p>
    <w:p w14:paraId="68FC5EB1" w14:textId="77777777" w:rsidR="005F7287" w:rsidRDefault="005F7287" w:rsidP="005F7287">
      <w:pPr>
        <w:ind w:left="720"/>
        <w:rPr>
          <w:szCs w:val="24"/>
        </w:rPr>
      </w:pPr>
    </w:p>
    <w:p w14:paraId="37EBA289" w14:textId="77777777" w:rsidR="005F7287" w:rsidRDefault="005F7287" w:rsidP="005F7287">
      <w:pPr>
        <w:ind w:left="720"/>
        <w:rPr>
          <w:szCs w:val="24"/>
        </w:rPr>
      </w:pPr>
    </w:p>
    <w:p w14:paraId="2735621F" w14:textId="77777777" w:rsidR="005F7287" w:rsidRDefault="005F7287" w:rsidP="005F7287">
      <w:pPr>
        <w:ind w:left="720"/>
        <w:rPr>
          <w:szCs w:val="24"/>
        </w:rPr>
      </w:pPr>
    </w:p>
    <w:p w14:paraId="576D646E" w14:textId="77777777" w:rsidR="005F7287" w:rsidRDefault="005F7287" w:rsidP="005F7287">
      <w:pPr>
        <w:ind w:left="720"/>
        <w:rPr>
          <w:szCs w:val="24"/>
        </w:rPr>
      </w:pPr>
    </w:p>
    <w:p w14:paraId="543722FD" w14:textId="77777777" w:rsidR="005F7287" w:rsidRDefault="005F7287" w:rsidP="005F7287">
      <w:pPr>
        <w:ind w:left="720"/>
        <w:rPr>
          <w:szCs w:val="24"/>
        </w:rPr>
      </w:pPr>
    </w:p>
    <w:p w14:paraId="364F27AA" w14:textId="77777777" w:rsidR="005F7287" w:rsidRDefault="005F7287" w:rsidP="005F7287">
      <w:pPr>
        <w:ind w:left="720"/>
        <w:rPr>
          <w:szCs w:val="24"/>
        </w:rPr>
      </w:pPr>
    </w:p>
    <w:p w14:paraId="555844FF" w14:textId="5C302951" w:rsidR="005F7287" w:rsidRPr="00C87CD2" w:rsidRDefault="005F7287" w:rsidP="005F7287">
      <w:pPr>
        <w:ind w:left="720"/>
        <w:rPr>
          <w:szCs w:val="24"/>
        </w:rPr>
      </w:pPr>
    </w:p>
    <w:sectPr w:rsidR="005F7287" w:rsidRPr="00C87CD2" w:rsidSect="00001A1A">
      <w:footnotePr>
        <w:numFmt w:val="lowerLetter"/>
      </w:footnotePr>
      <w:endnotePr>
        <w:numFmt w:val="lowerLetter"/>
      </w:endnotePr>
      <w:pgSz w:w="12240" w:h="15840"/>
      <w:pgMar w:top="1440" w:right="1440" w:bottom="288" w:left="1440" w:header="864" w:footer="432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A90D69"/>
    <w:multiLevelType w:val="hybridMultilevel"/>
    <w:tmpl w:val="53A2F17E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1D5472C"/>
    <w:multiLevelType w:val="hybridMultilevel"/>
    <w:tmpl w:val="052CA7BE"/>
    <w:lvl w:ilvl="0" w:tplc="AA20233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11614B"/>
    <w:multiLevelType w:val="hybridMultilevel"/>
    <w:tmpl w:val="26FACC52"/>
    <w:lvl w:ilvl="0" w:tplc="FC444504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59513A40"/>
    <w:multiLevelType w:val="hybridMultilevel"/>
    <w:tmpl w:val="A4EA4EA2"/>
    <w:lvl w:ilvl="0" w:tplc="6A246D2C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5D3D2B0B"/>
    <w:multiLevelType w:val="hybridMultilevel"/>
    <w:tmpl w:val="A17A3C7E"/>
    <w:lvl w:ilvl="0" w:tplc="7EFABE22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D9C6679"/>
    <w:multiLevelType w:val="hybridMultilevel"/>
    <w:tmpl w:val="B4A6CF16"/>
    <w:lvl w:ilvl="0" w:tplc="EA30EADC">
      <w:start w:val="1"/>
      <w:numFmt w:val="decimal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EB164ED"/>
    <w:multiLevelType w:val="hybridMultilevel"/>
    <w:tmpl w:val="D92614E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071278">
    <w:abstractNumId w:val="4"/>
  </w:num>
  <w:num w:numId="2" w16cid:durableId="900209046">
    <w:abstractNumId w:val="1"/>
  </w:num>
  <w:num w:numId="3" w16cid:durableId="1035082288">
    <w:abstractNumId w:val="6"/>
  </w:num>
  <w:num w:numId="4" w16cid:durableId="286201988">
    <w:abstractNumId w:val="0"/>
  </w:num>
  <w:num w:numId="5" w16cid:durableId="1454329623">
    <w:abstractNumId w:val="5"/>
  </w:num>
  <w:num w:numId="6" w16cid:durableId="1004867849">
    <w:abstractNumId w:val="3"/>
  </w:num>
  <w:num w:numId="7" w16cid:durableId="17192059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hyphenationZone w:val="0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Fmt w:val="lowerLetter"/>
  </w:footnotePr>
  <w:endnotePr>
    <w:numFmt w:val="lowerLetter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550A"/>
    <w:rsid w:val="00001A1A"/>
    <w:rsid w:val="000172CD"/>
    <w:rsid w:val="00057577"/>
    <w:rsid w:val="000764F8"/>
    <w:rsid w:val="000A5470"/>
    <w:rsid w:val="000C0DD8"/>
    <w:rsid w:val="000F7542"/>
    <w:rsid w:val="0011418B"/>
    <w:rsid w:val="00114628"/>
    <w:rsid w:val="0011612C"/>
    <w:rsid w:val="0015410F"/>
    <w:rsid w:val="00156E53"/>
    <w:rsid w:val="001A08DB"/>
    <w:rsid w:val="00226D92"/>
    <w:rsid w:val="00262539"/>
    <w:rsid w:val="0028098F"/>
    <w:rsid w:val="003101C5"/>
    <w:rsid w:val="0031735D"/>
    <w:rsid w:val="00327E62"/>
    <w:rsid w:val="0033137D"/>
    <w:rsid w:val="00355D6F"/>
    <w:rsid w:val="00364AC6"/>
    <w:rsid w:val="003B5B8F"/>
    <w:rsid w:val="004318E3"/>
    <w:rsid w:val="00434293"/>
    <w:rsid w:val="00440BEF"/>
    <w:rsid w:val="004B32FF"/>
    <w:rsid w:val="004C213C"/>
    <w:rsid w:val="00503AB3"/>
    <w:rsid w:val="00541AD4"/>
    <w:rsid w:val="00546B8C"/>
    <w:rsid w:val="00592617"/>
    <w:rsid w:val="005B304F"/>
    <w:rsid w:val="005D3A3B"/>
    <w:rsid w:val="005F7287"/>
    <w:rsid w:val="00626C98"/>
    <w:rsid w:val="00671E95"/>
    <w:rsid w:val="006A7E43"/>
    <w:rsid w:val="006B267C"/>
    <w:rsid w:val="007D400B"/>
    <w:rsid w:val="007D4F88"/>
    <w:rsid w:val="007F1297"/>
    <w:rsid w:val="00813647"/>
    <w:rsid w:val="00830662"/>
    <w:rsid w:val="00841AEB"/>
    <w:rsid w:val="008C5049"/>
    <w:rsid w:val="00921569"/>
    <w:rsid w:val="00992FA7"/>
    <w:rsid w:val="00997FD8"/>
    <w:rsid w:val="009E0BAC"/>
    <w:rsid w:val="009E1E1F"/>
    <w:rsid w:val="00A244E4"/>
    <w:rsid w:val="00A530C5"/>
    <w:rsid w:val="00A638FC"/>
    <w:rsid w:val="00A94661"/>
    <w:rsid w:val="00A9550A"/>
    <w:rsid w:val="00AA1896"/>
    <w:rsid w:val="00AF4D69"/>
    <w:rsid w:val="00B516AB"/>
    <w:rsid w:val="00BF6AB9"/>
    <w:rsid w:val="00C156EC"/>
    <w:rsid w:val="00C752A3"/>
    <w:rsid w:val="00C87CD2"/>
    <w:rsid w:val="00CB41D5"/>
    <w:rsid w:val="00E530EC"/>
    <w:rsid w:val="00E66F58"/>
    <w:rsid w:val="00E73191"/>
    <w:rsid w:val="00E867AC"/>
    <w:rsid w:val="00ED46E0"/>
    <w:rsid w:val="00F13A3D"/>
    <w:rsid w:val="00F22221"/>
    <w:rsid w:val="00F30DBC"/>
    <w:rsid w:val="00F3140A"/>
    <w:rsid w:val="00F34AA8"/>
    <w:rsid w:val="00F378E9"/>
    <w:rsid w:val="00F43143"/>
    <w:rsid w:val="00F72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97B84BB"/>
  <w15:chartTrackingRefBased/>
  <w15:docId w15:val="{FF1D9428-6777-4F62-A6FB-CA81AE316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widowControl w:val="0"/>
      <w:jc w:val="center"/>
      <w:outlineLvl w:val="0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244E4"/>
    <w:rPr>
      <w:rFonts w:ascii="Tahoma" w:hAnsi="Tahoma" w:cs="Tahoma"/>
      <w:sz w:val="16"/>
      <w:szCs w:val="16"/>
    </w:rPr>
  </w:style>
  <w:style w:type="paragraph" w:customStyle="1" w:styleId="Level1">
    <w:name w:val="Level 1"/>
    <w:basedOn w:val="Normal"/>
    <w:pPr>
      <w:widowControl w:val="0"/>
    </w:pPr>
  </w:style>
  <w:style w:type="character" w:customStyle="1" w:styleId="BalloonTextChar">
    <w:name w:val="Balloon Text Char"/>
    <w:link w:val="BalloonText"/>
    <w:uiPriority w:val="99"/>
    <w:semiHidden/>
    <w:rsid w:val="00A244E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7F1297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9E0B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package" Target="embeddings/Microsoft_Excel_Worksheet.xlsx"/><Relationship Id="rId5" Type="http://schemas.openxmlformats.org/officeDocument/2006/relationships/image" Target="media/image1.png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PCSB</Company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cp:lastModifiedBy>Ralph H. Frier</cp:lastModifiedBy>
  <cp:revision>2</cp:revision>
  <cp:lastPrinted>2022-06-14T20:19:00Z</cp:lastPrinted>
  <dcterms:created xsi:type="dcterms:W3CDTF">2026-09-21T19:30:00Z</dcterms:created>
  <dcterms:modified xsi:type="dcterms:W3CDTF">2026-09-21T19:30:00Z</dcterms:modified>
</cp:coreProperties>
</file>