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F11" w:rsidRDefault="00090F11" w:rsidP="00090F11">
      <w:pPr>
        <w:spacing w:before="273" w:after="168" w:line="447" w:lineRule="exact"/>
        <w:textAlignment w:val="baseline"/>
        <w:rPr>
          <w:rFonts w:ascii="Calibri" w:eastAsia="Calibri" w:hAnsi="Calibri"/>
          <w:b/>
          <w:color w:val="000000"/>
          <w:sz w:val="43"/>
        </w:rPr>
      </w:pPr>
      <w:r>
        <w:rPr>
          <w:noProof/>
        </w:rPr>
        <mc:AlternateContent>
          <mc:Choice Requires="wps">
            <w:drawing>
              <wp:anchor distT="0" distB="0" distL="114300" distR="114300" simplePos="0" relativeHeight="251659264" behindDoc="0" locked="0" layoutInCell="1" allowOverlap="1">
                <wp:simplePos x="0" y="0"/>
                <wp:positionH relativeFrom="page">
                  <wp:posOffset>1429385</wp:posOffset>
                </wp:positionH>
                <wp:positionV relativeFrom="page">
                  <wp:posOffset>2590800</wp:posOffset>
                </wp:positionV>
                <wp:extent cx="0" cy="2259330"/>
                <wp:effectExtent l="19685" t="19050" r="18415"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9330"/>
                        </a:xfrm>
                        <a:prstGeom prst="line">
                          <a:avLst/>
                        </a:prstGeom>
                        <a:noFill/>
                        <a:ln w="21590">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1A4F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55pt,204pt" to="112.55pt,3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" strokecolor="#4f81bc" strokeweight="1.7pt">
                <w10:wrap anchorx="page" anchory="page"/>
              </v:line>
            </w:pict>
          </mc:Fallback>
        </mc:AlternateContent>
      </w:r>
      <w:r>
        <w:rPr>
          <w:rFonts w:ascii="Calibri" w:eastAsia="Calibri" w:hAnsi="Calibri"/>
          <w:b/>
          <w:color w:val="000000"/>
          <w:sz w:val="43"/>
        </w:rPr>
        <w:t>Wellness Policy</w:t>
      </w:r>
    </w:p>
    <w:p w:rsidR="00090F11" w:rsidRDefault="00090F11" w:rsidP="00090F11">
      <w:pPr>
        <w:spacing w:before="92" w:after="191" w:line="927" w:lineRule="exact"/>
        <w:textAlignment w:val="baseline"/>
        <w:rPr>
          <w:rFonts w:ascii="Cambria" w:eastAsia="Cambria" w:hAnsi="Cambria"/>
          <w:color w:val="000000"/>
          <w:sz w:val="87"/>
        </w:rPr>
      </w:pPr>
      <w:r>
        <w:rPr>
          <w:rFonts w:ascii="Cambria" w:eastAsia="Cambria" w:hAnsi="Cambria"/>
          <w:color w:val="000000"/>
          <w:sz w:val="87"/>
        </w:rPr>
        <w:t>Hatch Valley Public Schools</w:t>
      </w:r>
    </w:p>
    <w:p w:rsidR="00090F11" w:rsidRDefault="00090F11" w:rsidP="00090F11">
      <w:pPr>
        <w:spacing w:before="27" w:line="266" w:lineRule="exact"/>
        <w:textAlignment w:val="baseline"/>
        <w:rPr>
          <w:rFonts w:ascii="Calibri" w:eastAsia="Calibri" w:hAnsi="Calibri"/>
          <w:color w:val="000000"/>
          <w:spacing w:val="-1"/>
          <w:sz w:val="24"/>
        </w:rPr>
      </w:pPr>
      <w:r>
        <w:rPr>
          <w:rFonts w:ascii="Calibri" w:eastAsia="Calibri" w:hAnsi="Calibri"/>
          <w:color w:val="000000"/>
          <w:spacing w:val="-1"/>
          <w:sz w:val="24"/>
        </w:rPr>
        <w:t>Revised 2022</w:t>
      </w:r>
    </w:p>
    <w:p w:rsidR="00090F11" w:rsidRDefault="00090F11" w:rsidP="00090F11">
      <w:pPr>
        <w:sectPr w:rsidR="00090F11">
          <w:headerReference w:type="default" r:id="rId8"/>
          <w:footerReference w:type="default" r:id="rId9"/>
          <w:pgSz w:w="12240" w:h="15840"/>
          <w:pgMar w:top="4080" w:right="2604" w:bottom="7804" w:left="2376" w:header="720" w:footer="720" w:gutter="0"/>
          <w:cols w:space="720"/>
        </w:sectPr>
      </w:pPr>
    </w:p>
    <w:p w:rsidR="00A673D7" w:rsidRDefault="00090F11" w:rsidP="00090F11">
      <w:pPr>
        <w:jc w:val="center"/>
        <w:rPr>
          <w:b/>
          <w:sz w:val="36"/>
          <w:szCs w:val="36"/>
          <w:u w:val="single"/>
        </w:rPr>
      </w:pPr>
      <w:r w:rsidRPr="00090F11">
        <w:rPr>
          <w:b/>
          <w:sz w:val="36"/>
          <w:szCs w:val="36"/>
          <w:u w:val="single"/>
        </w:rPr>
        <w:lastRenderedPageBreak/>
        <w:t>District School Wellness Policy</w:t>
      </w:r>
    </w:p>
    <w:p w:rsidR="00090F11" w:rsidRDefault="00090F11" w:rsidP="00090F11">
      <w:pPr>
        <w:rPr>
          <w:sz w:val="24"/>
          <w:szCs w:val="24"/>
        </w:rPr>
      </w:pPr>
    </w:p>
    <w:p w:rsidR="00090F11" w:rsidRDefault="00090F11" w:rsidP="00090F11">
      <w:pPr>
        <w:rPr>
          <w:sz w:val="24"/>
          <w:szCs w:val="24"/>
        </w:rPr>
      </w:pPr>
      <w:r>
        <w:rPr>
          <w:sz w:val="24"/>
          <w:szCs w:val="24"/>
        </w:rPr>
        <w:t>This policy outlines the District’s approach to ensuring environments and opportunities for all students to practice healthy eating and physical activity behavior throughout the school day while minimizing commercial distractions.</w:t>
      </w:r>
    </w:p>
    <w:p w:rsidR="00090F11" w:rsidRDefault="00090F11" w:rsidP="00090F11">
      <w:pPr>
        <w:rPr>
          <w:sz w:val="24"/>
          <w:szCs w:val="24"/>
        </w:rPr>
      </w:pPr>
    </w:p>
    <w:p w:rsidR="00090F11" w:rsidRDefault="00090F11" w:rsidP="00090F11">
      <w:pPr>
        <w:rPr>
          <w:sz w:val="24"/>
          <w:szCs w:val="24"/>
        </w:rPr>
      </w:pPr>
      <w:r>
        <w:rPr>
          <w:sz w:val="24"/>
          <w:szCs w:val="24"/>
        </w:rPr>
        <w:t>Policies within this document are intended to create a school environment that protects and promotes the health of our students.  This policy applies to all schools in the District.  Our commitments to providing nutrition education and regular physical activity, as well as access to nutritio</w:t>
      </w:r>
      <w:r w:rsidR="00B82873">
        <w:rPr>
          <w:sz w:val="24"/>
          <w:szCs w:val="24"/>
        </w:rPr>
        <w:t>us</w:t>
      </w:r>
      <w:r>
        <w:rPr>
          <w:sz w:val="24"/>
          <w:szCs w:val="24"/>
        </w:rPr>
        <w:t xml:space="preserve"> foods for all students is included here.</w:t>
      </w:r>
    </w:p>
    <w:p w:rsidR="00090F11" w:rsidRDefault="00090F11" w:rsidP="00090F11">
      <w:pPr>
        <w:rPr>
          <w:sz w:val="24"/>
          <w:szCs w:val="24"/>
        </w:rPr>
      </w:pPr>
    </w:p>
    <w:p w:rsidR="00090F11" w:rsidRDefault="00090F11" w:rsidP="00090F11">
      <w:pPr>
        <w:rPr>
          <w:sz w:val="24"/>
          <w:szCs w:val="24"/>
        </w:rPr>
      </w:pPr>
      <w:r>
        <w:rPr>
          <w:sz w:val="24"/>
          <w:szCs w:val="24"/>
        </w:rPr>
        <w:t>The Hatch Valley Public School District believes that for students to have the opportunity to achieve personal, academic, developmental, and social success, we need to create positive, safe and health – promoting learning environments at every level, in every setting throughout the school year.</w:t>
      </w:r>
    </w:p>
    <w:p w:rsidR="003529AD" w:rsidRDefault="003529AD" w:rsidP="00090F11">
      <w:pPr>
        <w:rPr>
          <w:sz w:val="24"/>
          <w:szCs w:val="24"/>
        </w:rPr>
      </w:pPr>
    </w:p>
    <w:p w:rsidR="003529AD" w:rsidRPr="003529AD" w:rsidRDefault="003529AD" w:rsidP="00090F11">
      <w:pPr>
        <w:rPr>
          <w:color w:val="FF0000"/>
          <w:sz w:val="24"/>
          <w:szCs w:val="24"/>
        </w:rPr>
      </w:pPr>
      <w:r w:rsidRPr="003529AD">
        <w:rPr>
          <w:color w:val="FF0000"/>
          <w:sz w:val="24"/>
          <w:szCs w:val="24"/>
        </w:rPr>
        <w:t>The District School Wellness Policy is available to the public on the District’s website.</w:t>
      </w:r>
    </w:p>
    <w:p w:rsidR="00090F11" w:rsidRDefault="00090F11" w:rsidP="00090F11">
      <w:pPr>
        <w:rPr>
          <w:sz w:val="24"/>
          <w:szCs w:val="24"/>
        </w:rPr>
      </w:pPr>
    </w:p>
    <w:p w:rsidR="00090F11" w:rsidRPr="00321115" w:rsidRDefault="00090F11" w:rsidP="00090F11">
      <w:pPr>
        <w:rPr>
          <w:sz w:val="24"/>
          <w:szCs w:val="24"/>
        </w:rPr>
      </w:pPr>
      <w:r w:rsidRPr="00321115">
        <w:rPr>
          <w:rFonts w:ascii="Arial" w:hAnsi="Arial" w:cs="Arial"/>
          <w:sz w:val="24"/>
          <w:szCs w:val="24"/>
        </w:rPr>
        <w:t>NOTES:</w:t>
      </w:r>
    </w:p>
    <w:p w:rsidR="00090F11" w:rsidRPr="00321115" w:rsidRDefault="00090F11" w:rsidP="00090F11">
      <w:pPr>
        <w:rPr>
          <w:i/>
          <w:sz w:val="24"/>
          <w:szCs w:val="24"/>
        </w:rPr>
      </w:pPr>
      <w:r w:rsidRPr="00321115">
        <w:rPr>
          <w:i/>
          <w:sz w:val="24"/>
          <w:szCs w:val="24"/>
        </w:rPr>
        <w:t xml:space="preserve">Following the pandemic of 2020-2021, the School Health Advisory Council (SHAC) was re-instituted </w:t>
      </w:r>
      <w:r w:rsidR="00FD0452" w:rsidRPr="00321115">
        <w:rPr>
          <w:i/>
          <w:sz w:val="24"/>
          <w:szCs w:val="24"/>
        </w:rPr>
        <w:t xml:space="preserve">during the 2022-2023 school year </w:t>
      </w:r>
      <w:r w:rsidRPr="00321115">
        <w:rPr>
          <w:i/>
          <w:sz w:val="24"/>
          <w:szCs w:val="24"/>
        </w:rPr>
        <w:t xml:space="preserve">with membership including the </w:t>
      </w:r>
      <w:r w:rsidR="00FD0452" w:rsidRPr="00321115">
        <w:rPr>
          <w:i/>
          <w:sz w:val="24"/>
          <w:szCs w:val="24"/>
        </w:rPr>
        <w:t>Village of Hatch, parents, District staff, and agencies within the county of Dona Ana.</w:t>
      </w:r>
    </w:p>
    <w:p w:rsidR="00FD0452" w:rsidRDefault="00FD0452" w:rsidP="00090F11">
      <w:pPr>
        <w:rPr>
          <w:i/>
          <w:color w:val="FF0000"/>
          <w:sz w:val="24"/>
          <w:szCs w:val="24"/>
        </w:rPr>
      </w:pPr>
    </w:p>
    <w:p w:rsidR="00FD0452" w:rsidRPr="00543477" w:rsidRDefault="00FD0452" w:rsidP="00FD0452">
      <w:pPr>
        <w:pStyle w:val="ListParagraph"/>
        <w:numPr>
          <w:ilvl w:val="0"/>
          <w:numId w:val="2"/>
        </w:numPr>
        <w:rPr>
          <w:b/>
          <w:sz w:val="24"/>
          <w:szCs w:val="24"/>
          <w:u w:val="single"/>
        </w:rPr>
      </w:pPr>
      <w:r w:rsidRPr="00543477">
        <w:rPr>
          <w:b/>
          <w:sz w:val="24"/>
          <w:szCs w:val="24"/>
          <w:u w:val="single"/>
        </w:rPr>
        <w:t>Parent &amp; Community Involvement</w:t>
      </w:r>
    </w:p>
    <w:p w:rsidR="00FD0452" w:rsidRDefault="00FD0452" w:rsidP="00FD0452">
      <w:pPr>
        <w:ind w:left="1080"/>
        <w:rPr>
          <w:sz w:val="24"/>
          <w:szCs w:val="24"/>
        </w:rPr>
      </w:pPr>
    </w:p>
    <w:p w:rsidR="00FD0452" w:rsidRDefault="00FD0452" w:rsidP="00FD0452">
      <w:pPr>
        <w:ind w:left="1080"/>
        <w:rPr>
          <w:sz w:val="24"/>
          <w:szCs w:val="24"/>
        </w:rPr>
      </w:pPr>
      <w:r>
        <w:rPr>
          <w:sz w:val="24"/>
          <w:szCs w:val="24"/>
        </w:rPr>
        <w:t>The SHAC shall meet at least once per semester.  The council shall consist of parents, school food authority, school board member, school administrators, school staff, students, and community members.</w:t>
      </w:r>
    </w:p>
    <w:p w:rsidR="00FD0452" w:rsidRDefault="00FD0452" w:rsidP="00FD0452">
      <w:pPr>
        <w:ind w:left="1080"/>
        <w:rPr>
          <w:sz w:val="24"/>
          <w:szCs w:val="24"/>
        </w:rPr>
      </w:pPr>
    </w:p>
    <w:p w:rsidR="00FD0452" w:rsidRDefault="00FD0452" w:rsidP="00FD0452">
      <w:pPr>
        <w:ind w:left="1080"/>
        <w:rPr>
          <w:sz w:val="24"/>
          <w:szCs w:val="24"/>
        </w:rPr>
      </w:pPr>
      <w:r>
        <w:rPr>
          <w:sz w:val="24"/>
          <w:szCs w:val="24"/>
        </w:rPr>
        <w:t xml:space="preserve">The SHAC will provide input and work collaboratively with District personnel to </w:t>
      </w:r>
      <w:r w:rsidR="00845BC7">
        <w:rPr>
          <w:sz w:val="24"/>
          <w:szCs w:val="24"/>
        </w:rPr>
        <w:t>r</w:t>
      </w:r>
      <w:r>
        <w:rPr>
          <w:sz w:val="24"/>
          <w:szCs w:val="24"/>
        </w:rPr>
        <w:t>eview and revise the District Wellness Policy as necessary.</w:t>
      </w:r>
    </w:p>
    <w:p w:rsidR="00FD0452" w:rsidRDefault="00FD0452" w:rsidP="00FD0452">
      <w:pPr>
        <w:rPr>
          <w:i/>
          <w:color w:val="FF0000"/>
          <w:sz w:val="24"/>
          <w:szCs w:val="24"/>
        </w:rPr>
      </w:pPr>
    </w:p>
    <w:p w:rsidR="00FD0452" w:rsidRPr="00543477" w:rsidRDefault="00FD0452" w:rsidP="00FD0452">
      <w:pPr>
        <w:pStyle w:val="ListParagraph"/>
        <w:numPr>
          <w:ilvl w:val="0"/>
          <w:numId w:val="2"/>
        </w:numPr>
        <w:rPr>
          <w:b/>
          <w:sz w:val="24"/>
          <w:szCs w:val="24"/>
          <w:u w:val="single"/>
        </w:rPr>
      </w:pPr>
      <w:r w:rsidRPr="00543477">
        <w:rPr>
          <w:b/>
          <w:sz w:val="24"/>
          <w:szCs w:val="24"/>
          <w:u w:val="single"/>
        </w:rPr>
        <w:t>Health Education</w:t>
      </w:r>
    </w:p>
    <w:p w:rsidR="00FD0452" w:rsidRDefault="00FD0452" w:rsidP="00FD0452">
      <w:pPr>
        <w:rPr>
          <w:sz w:val="24"/>
          <w:szCs w:val="24"/>
        </w:rPr>
      </w:pPr>
    </w:p>
    <w:p w:rsidR="00FD0452" w:rsidRDefault="00FD0452" w:rsidP="00FD0452">
      <w:pPr>
        <w:ind w:left="1080"/>
        <w:rPr>
          <w:sz w:val="24"/>
          <w:szCs w:val="24"/>
        </w:rPr>
      </w:pPr>
      <w:r w:rsidRPr="00881B3B">
        <w:rPr>
          <w:color w:val="FF0000"/>
          <w:sz w:val="24"/>
          <w:szCs w:val="24"/>
        </w:rPr>
        <w:t>Health Education will be taken in the eighth (8</w:t>
      </w:r>
      <w:r w:rsidRPr="00881B3B">
        <w:rPr>
          <w:color w:val="FF0000"/>
          <w:sz w:val="24"/>
          <w:szCs w:val="24"/>
          <w:vertAlign w:val="superscript"/>
        </w:rPr>
        <w:t>th</w:t>
      </w:r>
      <w:r w:rsidRPr="00881B3B">
        <w:rPr>
          <w:color w:val="FF0000"/>
          <w:sz w:val="24"/>
          <w:szCs w:val="24"/>
        </w:rPr>
        <w:t xml:space="preserve">) of middle school for high school 0.5 credit as required by Section 22-13-1.1 NMSA 1978. </w:t>
      </w:r>
      <w:r>
        <w:rPr>
          <w:sz w:val="24"/>
          <w:szCs w:val="24"/>
        </w:rPr>
        <w:t xml:space="preserve"> This course is required for graduation from Hatch Valley High School.</w:t>
      </w:r>
    </w:p>
    <w:p w:rsidR="00FD0452" w:rsidRDefault="00FD0452" w:rsidP="00FD0452">
      <w:pPr>
        <w:ind w:left="1080"/>
        <w:rPr>
          <w:sz w:val="24"/>
          <w:szCs w:val="24"/>
        </w:rPr>
      </w:pPr>
    </w:p>
    <w:p w:rsidR="00FD0452" w:rsidRDefault="00FD0452" w:rsidP="00FD0452">
      <w:pPr>
        <w:ind w:left="1080"/>
        <w:rPr>
          <w:sz w:val="24"/>
          <w:szCs w:val="24"/>
        </w:rPr>
      </w:pPr>
      <w:r>
        <w:rPr>
          <w:sz w:val="24"/>
          <w:szCs w:val="24"/>
        </w:rPr>
        <w:t>Any high school student who fails to obtain credit (transfer or failure) in their eighth (8</w:t>
      </w:r>
      <w:r w:rsidRPr="00FD0452">
        <w:rPr>
          <w:sz w:val="24"/>
          <w:szCs w:val="24"/>
          <w:vertAlign w:val="superscript"/>
        </w:rPr>
        <w:t>th</w:t>
      </w:r>
      <w:r>
        <w:rPr>
          <w:sz w:val="24"/>
          <w:szCs w:val="24"/>
        </w:rPr>
        <w:t>) grade</w:t>
      </w:r>
      <w:r w:rsidR="003B704A">
        <w:rPr>
          <w:sz w:val="24"/>
          <w:szCs w:val="24"/>
        </w:rPr>
        <w:t xml:space="preserve"> year will make up the course via the approve online version in either IDEAL NM or </w:t>
      </w:r>
      <w:proofErr w:type="spellStart"/>
      <w:r w:rsidR="003B704A">
        <w:rPr>
          <w:sz w:val="24"/>
          <w:szCs w:val="24"/>
        </w:rPr>
        <w:t>Edgenuity</w:t>
      </w:r>
      <w:proofErr w:type="spellEnd"/>
      <w:r w:rsidR="003B704A">
        <w:rPr>
          <w:sz w:val="24"/>
          <w:szCs w:val="24"/>
        </w:rPr>
        <w:t>.</w:t>
      </w:r>
    </w:p>
    <w:p w:rsidR="003B704A" w:rsidRDefault="003B704A" w:rsidP="00FD0452">
      <w:pPr>
        <w:ind w:left="1080"/>
        <w:rPr>
          <w:sz w:val="24"/>
          <w:szCs w:val="24"/>
        </w:rPr>
      </w:pPr>
    </w:p>
    <w:p w:rsidR="003B704A" w:rsidRDefault="003B704A" w:rsidP="00FD0452">
      <w:pPr>
        <w:ind w:left="1080"/>
        <w:rPr>
          <w:sz w:val="24"/>
          <w:szCs w:val="24"/>
        </w:rPr>
      </w:pPr>
      <w:r>
        <w:rPr>
          <w:sz w:val="24"/>
          <w:szCs w:val="24"/>
        </w:rPr>
        <w:t>*Revised 2016; and be provided the opportunity to take the First Aid hands on portion during physical education when this unit is taught.</w:t>
      </w:r>
    </w:p>
    <w:p w:rsidR="003B704A" w:rsidRDefault="003B704A" w:rsidP="00FD0452">
      <w:pPr>
        <w:ind w:left="1080"/>
        <w:rPr>
          <w:sz w:val="24"/>
          <w:szCs w:val="24"/>
        </w:rPr>
      </w:pPr>
    </w:p>
    <w:p w:rsidR="00724CEC" w:rsidRDefault="003B704A" w:rsidP="00FD0452">
      <w:pPr>
        <w:ind w:left="1080"/>
        <w:rPr>
          <w:strike/>
          <w:color w:val="FF0000"/>
          <w:sz w:val="24"/>
          <w:szCs w:val="24"/>
        </w:rPr>
      </w:pPr>
      <w:r>
        <w:rPr>
          <w:sz w:val="24"/>
          <w:szCs w:val="24"/>
        </w:rPr>
        <w:lastRenderedPageBreak/>
        <w:t xml:space="preserve">The health curriculum aligns with the NM PED </w:t>
      </w:r>
      <w:r w:rsidR="00845BC7">
        <w:rPr>
          <w:sz w:val="24"/>
          <w:szCs w:val="24"/>
        </w:rPr>
        <w:t>S</w:t>
      </w:r>
      <w:r>
        <w:rPr>
          <w:sz w:val="24"/>
          <w:szCs w:val="24"/>
        </w:rPr>
        <w:t xml:space="preserve">tandards and </w:t>
      </w:r>
      <w:r w:rsidRPr="007A26BA">
        <w:rPr>
          <w:color w:val="FF0000"/>
          <w:sz w:val="24"/>
          <w:szCs w:val="24"/>
        </w:rPr>
        <w:t>Benchmarks</w:t>
      </w:r>
      <w:r w:rsidR="0003633D" w:rsidRPr="007A26BA">
        <w:rPr>
          <w:color w:val="FF0000"/>
          <w:sz w:val="24"/>
          <w:szCs w:val="24"/>
        </w:rPr>
        <w:t xml:space="preserve"> (</w:t>
      </w:r>
      <w:r w:rsidR="007A26BA" w:rsidRPr="007A26BA">
        <w:rPr>
          <w:color w:val="FF0000"/>
          <w:sz w:val="24"/>
          <w:szCs w:val="24"/>
        </w:rPr>
        <w:t>6.29.1 NMAC Standards for Excellence)</w:t>
      </w:r>
      <w:r w:rsidRPr="007A26BA">
        <w:rPr>
          <w:color w:val="FF0000"/>
          <w:sz w:val="24"/>
          <w:szCs w:val="24"/>
        </w:rPr>
        <w:t>.</w:t>
      </w:r>
      <w:r>
        <w:rPr>
          <w:sz w:val="24"/>
          <w:szCs w:val="24"/>
        </w:rPr>
        <w:t xml:space="preserve">  The course will be comprehensive, including sexuality</w:t>
      </w:r>
      <w:r w:rsidR="00845BC7">
        <w:rPr>
          <w:sz w:val="24"/>
          <w:szCs w:val="24"/>
        </w:rPr>
        <w:t>,</w:t>
      </w:r>
      <w:r>
        <w:rPr>
          <w:sz w:val="24"/>
          <w:szCs w:val="24"/>
        </w:rPr>
        <w:t xml:space="preserve"> HIV and related issues.  Parents have an “OPT OUT”.  </w:t>
      </w:r>
    </w:p>
    <w:p w:rsidR="007A26BA" w:rsidRDefault="007A26BA" w:rsidP="00FD0452">
      <w:pPr>
        <w:ind w:left="1080"/>
        <w:rPr>
          <w:sz w:val="24"/>
          <w:szCs w:val="24"/>
        </w:rPr>
      </w:pPr>
    </w:p>
    <w:p w:rsidR="00724CEC" w:rsidRDefault="00724CEC" w:rsidP="00FD0452">
      <w:pPr>
        <w:ind w:left="1080"/>
        <w:rPr>
          <w:sz w:val="24"/>
          <w:szCs w:val="24"/>
        </w:rPr>
      </w:pPr>
      <w:r>
        <w:rPr>
          <w:sz w:val="24"/>
          <w:szCs w:val="24"/>
        </w:rPr>
        <w:t>*Revised 2016 – the health education course shall include lifesaving skills training for hand on (compression only) CPR</w:t>
      </w:r>
      <w:r w:rsidR="00845BC7">
        <w:rPr>
          <w:sz w:val="24"/>
          <w:szCs w:val="24"/>
        </w:rPr>
        <w:t>,</w:t>
      </w:r>
      <w:r>
        <w:rPr>
          <w:sz w:val="24"/>
          <w:szCs w:val="24"/>
        </w:rPr>
        <w:t xml:space="preserve"> training to recognize the signs of a heart attack, use of an AED and how to </w:t>
      </w:r>
      <w:r w:rsidR="00543477">
        <w:rPr>
          <w:sz w:val="24"/>
          <w:szCs w:val="24"/>
        </w:rPr>
        <w:t>perform</w:t>
      </w:r>
      <w:r>
        <w:rPr>
          <w:sz w:val="24"/>
          <w:szCs w:val="24"/>
        </w:rPr>
        <w:t xml:space="preserve"> the Heimlich maneuver for choking victims.</w:t>
      </w:r>
    </w:p>
    <w:p w:rsidR="00724CEC" w:rsidRDefault="00724CEC" w:rsidP="00FD0452">
      <w:pPr>
        <w:ind w:left="1080"/>
        <w:rPr>
          <w:sz w:val="24"/>
          <w:szCs w:val="24"/>
        </w:rPr>
      </w:pPr>
    </w:p>
    <w:p w:rsidR="00724CEC" w:rsidRDefault="00724CEC" w:rsidP="00FD0452">
      <w:pPr>
        <w:ind w:left="1080"/>
        <w:rPr>
          <w:sz w:val="24"/>
          <w:szCs w:val="24"/>
        </w:rPr>
      </w:pPr>
      <w:r>
        <w:rPr>
          <w:sz w:val="24"/>
          <w:szCs w:val="24"/>
        </w:rPr>
        <w:t xml:space="preserve">For a complete </w:t>
      </w:r>
      <w:r w:rsidR="00845BC7">
        <w:rPr>
          <w:sz w:val="24"/>
          <w:szCs w:val="24"/>
        </w:rPr>
        <w:t>re</w:t>
      </w:r>
      <w:r>
        <w:rPr>
          <w:sz w:val="24"/>
          <w:szCs w:val="24"/>
        </w:rPr>
        <w:t xml:space="preserve">view of the Health Course, see the Health Education Curriculum </w:t>
      </w:r>
      <w:r w:rsidR="00543477">
        <w:rPr>
          <w:sz w:val="24"/>
          <w:szCs w:val="24"/>
        </w:rPr>
        <w:t>standards</w:t>
      </w:r>
      <w:r>
        <w:rPr>
          <w:sz w:val="24"/>
          <w:szCs w:val="24"/>
        </w:rPr>
        <w:t xml:space="preserve"> and benchmarks available at the District and </w:t>
      </w:r>
      <w:r w:rsidR="00845BC7">
        <w:rPr>
          <w:sz w:val="24"/>
          <w:szCs w:val="24"/>
        </w:rPr>
        <w:t>m</w:t>
      </w:r>
      <w:r>
        <w:rPr>
          <w:sz w:val="24"/>
          <w:szCs w:val="24"/>
        </w:rPr>
        <w:t xml:space="preserve">iddle </w:t>
      </w:r>
      <w:r w:rsidR="00845BC7">
        <w:rPr>
          <w:sz w:val="24"/>
          <w:szCs w:val="24"/>
        </w:rPr>
        <w:t>s</w:t>
      </w:r>
      <w:r>
        <w:rPr>
          <w:sz w:val="24"/>
          <w:szCs w:val="24"/>
        </w:rPr>
        <w:t xml:space="preserve">chool </w:t>
      </w:r>
      <w:r w:rsidR="00845BC7">
        <w:rPr>
          <w:sz w:val="24"/>
          <w:szCs w:val="24"/>
        </w:rPr>
        <w:t>o</w:t>
      </w:r>
      <w:r>
        <w:rPr>
          <w:sz w:val="24"/>
          <w:szCs w:val="24"/>
        </w:rPr>
        <w:t>ffice.</w:t>
      </w:r>
    </w:p>
    <w:p w:rsidR="00724CEC" w:rsidRDefault="00724CEC" w:rsidP="00FD0452">
      <w:pPr>
        <w:ind w:left="1080"/>
        <w:rPr>
          <w:sz w:val="24"/>
          <w:szCs w:val="24"/>
        </w:rPr>
      </w:pPr>
    </w:p>
    <w:p w:rsidR="00724CEC" w:rsidRDefault="00543477" w:rsidP="00543477">
      <w:pPr>
        <w:pStyle w:val="ListParagraph"/>
        <w:numPr>
          <w:ilvl w:val="0"/>
          <w:numId w:val="2"/>
        </w:numPr>
        <w:rPr>
          <w:b/>
          <w:sz w:val="24"/>
          <w:szCs w:val="24"/>
          <w:u w:val="single"/>
        </w:rPr>
      </w:pPr>
      <w:r w:rsidRPr="00543477">
        <w:rPr>
          <w:b/>
          <w:sz w:val="24"/>
          <w:szCs w:val="24"/>
          <w:u w:val="single"/>
        </w:rPr>
        <w:t>Nutrition Education and Promotion</w:t>
      </w:r>
    </w:p>
    <w:p w:rsidR="00543477" w:rsidRDefault="00543477" w:rsidP="00543477">
      <w:pPr>
        <w:rPr>
          <w:b/>
          <w:sz w:val="24"/>
          <w:szCs w:val="24"/>
          <w:u w:val="single"/>
        </w:rPr>
      </w:pPr>
    </w:p>
    <w:p w:rsidR="00543477" w:rsidRDefault="00543477" w:rsidP="00543477">
      <w:pPr>
        <w:ind w:left="1080"/>
        <w:rPr>
          <w:sz w:val="24"/>
          <w:szCs w:val="24"/>
        </w:rPr>
      </w:pPr>
      <w:r>
        <w:rPr>
          <w:sz w:val="24"/>
          <w:szCs w:val="24"/>
        </w:rPr>
        <w:t>Students will receive consistent nutrition messages throughout schools, classrooms, cafeterias and social media:</w:t>
      </w:r>
    </w:p>
    <w:p w:rsidR="00543477" w:rsidRDefault="00543477" w:rsidP="00543477">
      <w:pPr>
        <w:ind w:left="1080"/>
        <w:rPr>
          <w:sz w:val="24"/>
          <w:szCs w:val="24"/>
        </w:rPr>
      </w:pPr>
    </w:p>
    <w:p w:rsidR="00543477" w:rsidRDefault="00543477" w:rsidP="00543477">
      <w:pPr>
        <w:pStyle w:val="ListParagraph"/>
        <w:numPr>
          <w:ilvl w:val="0"/>
          <w:numId w:val="3"/>
        </w:numPr>
        <w:rPr>
          <w:sz w:val="24"/>
          <w:szCs w:val="24"/>
        </w:rPr>
      </w:pPr>
      <w:r>
        <w:rPr>
          <w:sz w:val="24"/>
          <w:szCs w:val="24"/>
        </w:rPr>
        <w:t>Teachers will integrate nutrition education into core curricula;</w:t>
      </w:r>
    </w:p>
    <w:p w:rsidR="00543477" w:rsidRDefault="00543477" w:rsidP="00543477">
      <w:pPr>
        <w:pStyle w:val="ListParagraph"/>
        <w:numPr>
          <w:ilvl w:val="0"/>
          <w:numId w:val="3"/>
        </w:numPr>
        <w:rPr>
          <w:sz w:val="24"/>
          <w:szCs w:val="24"/>
        </w:rPr>
      </w:pPr>
      <w:r>
        <w:rPr>
          <w:sz w:val="24"/>
          <w:szCs w:val="24"/>
        </w:rPr>
        <w:t>Nutrition promotion will include participatory activities such as contests, promotions, farm visits and experience working in school gardens;</w:t>
      </w:r>
    </w:p>
    <w:p w:rsidR="00543477" w:rsidRDefault="00543477" w:rsidP="00543477">
      <w:pPr>
        <w:pStyle w:val="ListParagraph"/>
        <w:numPr>
          <w:ilvl w:val="0"/>
          <w:numId w:val="3"/>
        </w:numPr>
        <w:rPr>
          <w:sz w:val="24"/>
          <w:szCs w:val="24"/>
        </w:rPr>
      </w:pPr>
      <w:r>
        <w:rPr>
          <w:sz w:val="24"/>
          <w:szCs w:val="24"/>
        </w:rPr>
        <w:t>Nutrition education program will be linked to school meal programs, school gardens, cafeteria nutrition promotion, after-school programs and farm-to-school programs;</w:t>
      </w:r>
    </w:p>
    <w:p w:rsidR="00543477" w:rsidRDefault="00543477" w:rsidP="00543477">
      <w:pPr>
        <w:pStyle w:val="ListParagraph"/>
        <w:numPr>
          <w:ilvl w:val="0"/>
          <w:numId w:val="3"/>
        </w:numPr>
        <w:rPr>
          <w:sz w:val="24"/>
          <w:szCs w:val="24"/>
        </w:rPr>
      </w:pPr>
      <w:r>
        <w:rPr>
          <w:sz w:val="24"/>
          <w:szCs w:val="24"/>
        </w:rPr>
        <w:t>Nutrition education will be offered in the cafeteria as well as the classroom, with coordination between the food</w:t>
      </w:r>
      <w:r w:rsidR="00845BC7">
        <w:rPr>
          <w:sz w:val="24"/>
          <w:szCs w:val="24"/>
        </w:rPr>
        <w:t xml:space="preserve"> </w:t>
      </w:r>
      <w:r>
        <w:rPr>
          <w:sz w:val="24"/>
          <w:szCs w:val="24"/>
        </w:rPr>
        <w:t>service staff and teachers;</w:t>
      </w:r>
    </w:p>
    <w:p w:rsidR="00543477" w:rsidRDefault="00543477" w:rsidP="00543477">
      <w:pPr>
        <w:pStyle w:val="ListParagraph"/>
        <w:numPr>
          <w:ilvl w:val="0"/>
          <w:numId w:val="3"/>
        </w:numPr>
        <w:rPr>
          <w:sz w:val="24"/>
          <w:szCs w:val="24"/>
        </w:rPr>
      </w:pPr>
      <w:r>
        <w:rPr>
          <w:sz w:val="24"/>
          <w:szCs w:val="24"/>
        </w:rPr>
        <w:t>Nutrition education will promote fruits, vegetable, who</w:t>
      </w:r>
      <w:r w:rsidR="00845BC7">
        <w:rPr>
          <w:sz w:val="24"/>
          <w:szCs w:val="24"/>
        </w:rPr>
        <w:t>le</w:t>
      </w:r>
      <w:r>
        <w:rPr>
          <w:sz w:val="24"/>
          <w:szCs w:val="24"/>
        </w:rPr>
        <w:t>-grain products, low-fat dairy products, health food preparation methods and accurate portion sizes;</w:t>
      </w:r>
    </w:p>
    <w:p w:rsidR="00543477" w:rsidRDefault="00543477" w:rsidP="00543477">
      <w:pPr>
        <w:pStyle w:val="ListParagraph"/>
        <w:numPr>
          <w:ilvl w:val="0"/>
          <w:numId w:val="3"/>
        </w:numPr>
        <w:rPr>
          <w:sz w:val="24"/>
          <w:szCs w:val="24"/>
        </w:rPr>
      </w:pPr>
      <w:r>
        <w:rPr>
          <w:sz w:val="24"/>
          <w:szCs w:val="24"/>
        </w:rPr>
        <w:t>Students will have opportunities to taste foods that are low in saturated and trans</w:t>
      </w:r>
      <w:r w:rsidR="00845BC7">
        <w:rPr>
          <w:sz w:val="24"/>
          <w:szCs w:val="24"/>
        </w:rPr>
        <w:t xml:space="preserve"> </w:t>
      </w:r>
      <w:r>
        <w:rPr>
          <w:sz w:val="24"/>
          <w:szCs w:val="24"/>
        </w:rPr>
        <w:t>fats, sodium and added sugar;</w:t>
      </w:r>
    </w:p>
    <w:p w:rsidR="00543477" w:rsidRDefault="00543477" w:rsidP="00543477">
      <w:pPr>
        <w:pStyle w:val="ListParagraph"/>
        <w:numPr>
          <w:ilvl w:val="0"/>
          <w:numId w:val="3"/>
        </w:numPr>
        <w:rPr>
          <w:sz w:val="24"/>
          <w:szCs w:val="24"/>
        </w:rPr>
      </w:pPr>
      <w:r>
        <w:rPr>
          <w:sz w:val="24"/>
          <w:szCs w:val="24"/>
        </w:rPr>
        <w:t>Staff members responsible for nutrition education will regularly participate in relevant professional develop (e.g., training on the Dietary Guidelines for American and how to teach them);</w:t>
      </w:r>
    </w:p>
    <w:p w:rsidR="00543477" w:rsidRDefault="00543477" w:rsidP="00543477">
      <w:pPr>
        <w:pStyle w:val="ListParagraph"/>
        <w:numPr>
          <w:ilvl w:val="0"/>
          <w:numId w:val="3"/>
        </w:numPr>
        <w:rPr>
          <w:sz w:val="24"/>
          <w:szCs w:val="24"/>
        </w:rPr>
      </w:pPr>
      <w:r>
        <w:rPr>
          <w:sz w:val="24"/>
          <w:szCs w:val="24"/>
        </w:rPr>
        <w:t>Staff will only use approved nutrition curriculum in the classroom.  Curriculum developed by corporate interest is prohibited;</w:t>
      </w:r>
    </w:p>
    <w:p w:rsidR="00543477" w:rsidRDefault="00543477" w:rsidP="00543477">
      <w:pPr>
        <w:pStyle w:val="ListParagraph"/>
        <w:numPr>
          <w:ilvl w:val="0"/>
          <w:numId w:val="3"/>
        </w:numPr>
        <w:rPr>
          <w:sz w:val="24"/>
          <w:szCs w:val="24"/>
        </w:rPr>
      </w:pPr>
      <w:r>
        <w:rPr>
          <w:sz w:val="24"/>
          <w:szCs w:val="24"/>
        </w:rPr>
        <w:t xml:space="preserve">Nutrition education will be provided to families via handouts, newsletters, social media, presentations and workshops.  The school menu will be posted </w:t>
      </w:r>
      <w:r w:rsidR="00845BC7">
        <w:rPr>
          <w:sz w:val="24"/>
          <w:szCs w:val="24"/>
        </w:rPr>
        <w:t>the District’s website</w:t>
      </w:r>
      <w:r>
        <w:rPr>
          <w:sz w:val="24"/>
          <w:szCs w:val="24"/>
        </w:rPr>
        <w:t>;</w:t>
      </w:r>
    </w:p>
    <w:p w:rsidR="00543477" w:rsidRDefault="00543477" w:rsidP="00543477">
      <w:pPr>
        <w:pStyle w:val="ListParagraph"/>
        <w:numPr>
          <w:ilvl w:val="0"/>
          <w:numId w:val="3"/>
        </w:numPr>
        <w:rPr>
          <w:sz w:val="24"/>
          <w:szCs w:val="24"/>
        </w:rPr>
      </w:pPr>
      <w:r>
        <w:rPr>
          <w:sz w:val="24"/>
          <w:szCs w:val="24"/>
        </w:rPr>
        <w:t>Staff is strongly encouraged to model healthful eating habits and discouraged from eating in front of children</w:t>
      </w:r>
      <w:r w:rsidR="00A337D1">
        <w:rPr>
          <w:sz w:val="24"/>
          <w:szCs w:val="24"/>
        </w:rPr>
        <w:t xml:space="preserve"> and </w:t>
      </w:r>
      <w:r>
        <w:rPr>
          <w:sz w:val="24"/>
          <w:szCs w:val="24"/>
        </w:rPr>
        <w:t xml:space="preserve">sharing food with children during regular class time, </w:t>
      </w:r>
      <w:r w:rsidR="00A337D1">
        <w:rPr>
          <w:sz w:val="24"/>
          <w:szCs w:val="24"/>
        </w:rPr>
        <w:t xml:space="preserve">and </w:t>
      </w:r>
      <w:r>
        <w:rPr>
          <w:sz w:val="24"/>
          <w:szCs w:val="24"/>
        </w:rPr>
        <w:t>outside of activities related to the nutrition education curriculum.  Staff is not permitted to ea</w:t>
      </w:r>
      <w:r w:rsidR="00A337D1">
        <w:rPr>
          <w:sz w:val="24"/>
          <w:szCs w:val="24"/>
        </w:rPr>
        <w:t>t</w:t>
      </w:r>
      <w:r>
        <w:rPr>
          <w:sz w:val="24"/>
          <w:szCs w:val="24"/>
        </w:rPr>
        <w:t xml:space="preserve"> or drink out of branded packaging in front of children (e.g., coffee container with specific company logos</w:t>
      </w:r>
      <w:r w:rsidR="00820434">
        <w:rPr>
          <w:sz w:val="24"/>
          <w:szCs w:val="24"/>
        </w:rPr>
        <w:t>);</w:t>
      </w:r>
    </w:p>
    <w:p w:rsidR="00820434" w:rsidRPr="00543477" w:rsidRDefault="00820434" w:rsidP="00543477">
      <w:pPr>
        <w:pStyle w:val="ListParagraph"/>
        <w:numPr>
          <w:ilvl w:val="0"/>
          <w:numId w:val="3"/>
        </w:numPr>
        <w:rPr>
          <w:sz w:val="24"/>
          <w:szCs w:val="24"/>
        </w:rPr>
      </w:pPr>
      <w:r>
        <w:rPr>
          <w:sz w:val="24"/>
          <w:szCs w:val="24"/>
        </w:rPr>
        <w:t>Families will be requested to pack lunches and snacks that meet district nutrition standards and will be provided with written guidance on how to accomplish this.</w:t>
      </w:r>
    </w:p>
    <w:p w:rsidR="00724CEC" w:rsidRPr="00FD0452" w:rsidRDefault="00724CEC" w:rsidP="00FD0452">
      <w:pPr>
        <w:ind w:left="1080"/>
        <w:rPr>
          <w:sz w:val="24"/>
          <w:szCs w:val="24"/>
        </w:rPr>
      </w:pPr>
    </w:p>
    <w:p w:rsidR="00FD0452" w:rsidRDefault="00820434" w:rsidP="00820434">
      <w:pPr>
        <w:ind w:left="720" w:firstLine="360"/>
        <w:rPr>
          <w:sz w:val="24"/>
          <w:szCs w:val="24"/>
        </w:rPr>
      </w:pPr>
      <w:r>
        <w:rPr>
          <w:sz w:val="24"/>
          <w:szCs w:val="24"/>
        </w:rPr>
        <w:t>Specifically, the nutrition curriculum will encompass:</w:t>
      </w:r>
    </w:p>
    <w:p w:rsidR="00820434" w:rsidRDefault="00820434" w:rsidP="00820434">
      <w:pPr>
        <w:ind w:left="720" w:firstLine="360"/>
        <w:rPr>
          <w:sz w:val="24"/>
          <w:szCs w:val="24"/>
        </w:rPr>
      </w:pPr>
    </w:p>
    <w:p w:rsidR="00820434" w:rsidRDefault="00820434" w:rsidP="00820434">
      <w:pPr>
        <w:pStyle w:val="ListParagraph"/>
        <w:numPr>
          <w:ilvl w:val="0"/>
          <w:numId w:val="4"/>
        </w:numPr>
        <w:rPr>
          <w:sz w:val="24"/>
          <w:szCs w:val="24"/>
        </w:rPr>
      </w:pPr>
      <w:r>
        <w:rPr>
          <w:sz w:val="24"/>
          <w:szCs w:val="24"/>
        </w:rPr>
        <w:lastRenderedPageBreak/>
        <w:t>Promotion of adequate nutrient intake and healthy eating practices;</w:t>
      </w:r>
    </w:p>
    <w:p w:rsidR="00820434" w:rsidRDefault="00820434" w:rsidP="00820434">
      <w:pPr>
        <w:pStyle w:val="ListParagraph"/>
        <w:numPr>
          <w:ilvl w:val="0"/>
          <w:numId w:val="4"/>
        </w:numPr>
        <w:rPr>
          <w:sz w:val="24"/>
          <w:szCs w:val="24"/>
        </w:rPr>
      </w:pPr>
      <w:r>
        <w:rPr>
          <w:sz w:val="24"/>
          <w:szCs w:val="24"/>
        </w:rPr>
        <w:t xml:space="preserve">Skill development, such as reading labels to evaluate the nutrient quality of foods, meal planning, </w:t>
      </w:r>
      <w:r w:rsidR="00A337D1">
        <w:rPr>
          <w:sz w:val="24"/>
          <w:szCs w:val="24"/>
        </w:rPr>
        <w:t xml:space="preserve">and </w:t>
      </w:r>
      <w:r>
        <w:rPr>
          <w:sz w:val="24"/>
          <w:szCs w:val="24"/>
        </w:rPr>
        <w:t>analysis of health information;</w:t>
      </w:r>
    </w:p>
    <w:p w:rsidR="00820434" w:rsidRDefault="00820434" w:rsidP="00820434">
      <w:pPr>
        <w:pStyle w:val="ListParagraph"/>
        <w:numPr>
          <w:ilvl w:val="0"/>
          <w:numId w:val="4"/>
        </w:numPr>
        <w:rPr>
          <w:sz w:val="24"/>
          <w:szCs w:val="24"/>
        </w:rPr>
      </w:pPr>
      <w:r>
        <w:rPr>
          <w:sz w:val="24"/>
          <w:szCs w:val="24"/>
        </w:rPr>
        <w:t>Examination of the problems associate</w:t>
      </w:r>
      <w:r w:rsidR="00A337D1">
        <w:rPr>
          <w:sz w:val="24"/>
          <w:szCs w:val="24"/>
        </w:rPr>
        <w:t>d</w:t>
      </w:r>
      <w:r>
        <w:rPr>
          <w:sz w:val="24"/>
          <w:szCs w:val="24"/>
        </w:rPr>
        <w:t xml:space="preserve"> with food marketing to children;</w:t>
      </w:r>
    </w:p>
    <w:p w:rsidR="00820434" w:rsidRDefault="00820434" w:rsidP="00820434">
      <w:pPr>
        <w:pStyle w:val="ListParagraph"/>
        <w:numPr>
          <w:ilvl w:val="0"/>
          <w:numId w:val="4"/>
        </w:numPr>
        <w:rPr>
          <w:sz w:val="24"/>
          <w:szCs w:val="24"/>
        </w:rPr>
      </w:pPr>
      <w:r>
        <w:rPr>
          <w:sz w:val="24"/>
          <w:szCs w:val="24"/>
        </w:rPr>
        <w:t>Nutrition themes including, but not limited to USDA’s My Plate, Dietary Guidelines for Americans, adequate nutrient intake (</w:t>
      </w:r>
      <w:r w:rsidR="00A337D1">
        <w:rPr>
          <w:sz w:val="24"/>
          <w:szCs w:val="24"/>
        </w:rPr>
        <w:t>e.g.,</w:t>
      </w:r>
      <w:r>
        <w:rPr>
          <w:sz w:val="24"/>
          <w:szCs w:val="24"/>
        </w:rPr>
        <w:t xml:space="preserve"> as carbohydrates, proteins, fats), body image and food safety.</w:t>
      </w:r>
    </w:p>
    <w:p w:rsidR="00820434" w:rsidRDefault="00820434" w:rsidP="00820434">
      <w:pPr>
        <w:pStyle w:val="ListParagraph"/>
        <w:ind w:left="1440"/>
        <w:rPr>
          <w:sz w:val="24"/>
          <w:szCs w:val="24"/>
        </w:rPr>
      </w:pPr>
    </w:p>
    <w:p w:rsidR="00820434" w:rsidRDefault="00820434" w:rsidP="00820434">
      <w:pPr>
        <w:pStyle w:val="ListParagraph"/>
        <w:ind w:left="1440"/>
        <w:rPr>
          <w:sz w:val="24"/>
          <w:szCs w:val="24"/>
        </w:rPr>
      </w:pPr>
    </w:p>
    <w:p w:rsidR="00820434" w:rsidRPr="00820434" w:rsidRDefault="00820434" w:rsidP="00820434">
      <w:pPr>
        <w:pStyle w:val="ListParagraph"/>
        <w:numPr>
          <w:ilvl w:val="0"/>
          <w:numId w:val="2"/>
        </w:numPr>
        <w:rPr>
          <w:sz w:val="24"/>
          <w:szCs w:val="24"/>
        </w:rPr>
      </w:pPr>
      <w:r>
        <w:rPr>
          <w:b/>
          <w:sz w:val="24"/>
          <w:szCs w:val="24"/>
          <w:u w:val="single"/>
        </w:rPr>
        <w:t>Nutrition Standards for All Food and Beverages Sold or Served on School Grounds</w:t>
      </w:r>
    </w:p>
    <w:p w:rsidR="00820434" w:rsidRDefault="00820434" w:rsidP="00820434">
      <w:pPr>
        <w:rPr>
          <w:sz w:val="24"/>
          <w:szCs w:val="24"/>
        </w:rPr>
      </w:pPr>
    </w:p>
    <w:p w:rsidR="00820434" w:rsidRDefault="009D59B2" w:rsidP="009D59B2">
      <w:pPr>
        <w:pStyle w:val="ListParagraph"/>
        <w:numPr>
          <w:ilvl w:val="0"/>
          <w:numId w:val="5"/>
        </w:numPr>
        <w:rPr>
          <w:sz w:val="24"/>
          <w:szCs w:val="24"/>
        </w:rPr>
      </w:pPr>
      <w:r>
        <w:rPr>
          <w:b/>
          <w:sz w:val="24"/>
          <w:szCs w:val="24"/>
        </w:rPr>
        <w:t>USDA School Meals:</w:t>
      </w:r>
    </w:p>
    <w:p w:rsidR="009D59B2" w:rsidRDefault="009D59B2" w:rsidP="009D59B2">
      <w:pPr>
        <w:ind w:left="1080"/>
        <w:rPr>
          <w:sz w:val="24"/>
          <w:szCs w:val="24"/>
        </w:rPr>
      </w:pPr>
    </w:p>
    <w:p w:rsidR="009D59B2" w:rsidRDefault="009D59B2" w:rsidP="009D59B2">
      <w:pPr>
        <w:ind w:left="1440"/>
        <w:rPr>
          <w:sz w:val="24"/>
          <w:szCs w:val="24"/>
        </w:rPr>
      </w:pPr>
      <w:r>
        <w:rPr>
          <w:sz w:val="24"/>
          <w:szCs w:val="24"/>
        </w:rPr>
        <w:t>School meals will include a variety of healthy choices while accommodating special dietary needs</w:t>
      </w:r>
      <w:r w:rsidR="00A337D1">
        <w:rPr>
          <w:sz w:val="24"/>
          <w:szCs w:val="24"/>
        </w:rPr>
        <w:t>,</w:t>
      </w:r>
      <w:r>
        <w:rPr>
          <w:sz w:val="24"/>
          <w:szCs w:val="24"/>
        </w:rPr>
        <w:t xml:space="preserve"> ethnic and cultural food preferences.  All schools shall participate in the USDA school breakfast, school lunch and summer food programs.</w:t>
      </w:r>
    </w:p>
    <w:p w:rsidR="009D59B2" w:rsidRDefault="009D59B2" w:rsidP="009D59B2">
      <w:pPr>
        <w:ind w:left="1440"/>
        <w:rPr>
          <w:sz w:val="24"/>
          <w:szCs w:val="24"/>
        </w:rPr>
      </w:pPr>
    </w:p>
    <w:p w:rsidR="009D59B2" w:rsidRDefault="009D59B2" w:rsidP="009D59B2">
      <w:pPr>
        <w:ind w:left="1440"/>
        <w:rPr>
          <w:b/>
          <w:sz w:val="24"/>
          <w:szCs w:val="24"/>
        </w:rPr>
      </w:pPr>
      <w:r w:rsidRPr="009D59B2">
        <w:rPr>
          <w:b/>
          <w:sz w:val="24"/>
          <w:szCs w:val="24"/>
        </w:rPr>
        <w:t>In addition:</w:t>
      </w:r>
    </w:p>
    <w:p w:rsidR="009D59B2" w:rsidRDefault="009D59B2" w:rsidP="009D59B2">
      <w:pPr>
        <w:ind w:left="1440"/>
        <w:rPr>
          <w:b/>
          <w:sz w:val="24"/>
          <w:szCs w:val="24"/>
        </w:rPr>
      </w:pPr>
    </w:p>
    <w:p w:rsidR="009D59B2" w:rsidRPr="009D59B2" w:rsidRDefault="009D59B2" w:rsidP="009D59B2">
      <w:pPr>
        <w:pStyle w:val="ListParagraph"/>
        <w:numPr>
          <w:ilvl w:val="0"/>
          <w:numId w:val="6"/>
        </w:numPr>
        <w:rPr>
          <w:b/>
          <w:sz w:val="24"/>
          <w:szCs w:val="24"/>
        </w:rPr>
      </w:pPr>
      <w:r>
        <w:rPr>
          <w:sz w:val="24"/>
          <w:szCs w:val="24"/>
        </w:rPr>
        <w:t>All reimbursable meals will meet nutrition standards mandated by the USDA, as well as any additional state nutrition standards that go beyond USDA requirements;</w:t>
      </w:r>
    </w:p>
    <w:p w:rsidR="009D59B2" w:rsidRDefault="00E55D3B" w:rsidP="009D59B2">
      <w:pPr>
        <w:pStyle w:val="ListParagraph"/>
        <w:numPr>
          <w:ilvl w:val="0"/>
          <w:numId w:val="6"/>
        </w:numPr>
        <w:rPr>
          <w:sz w:val="24"/>
          <w:szCs w:val="24"/>
        </w:rPr>
      </w:pPr>
      <w:r w:rsidRPr="00E55D3B">
        <w:rPr>
          <w:sz w:val="24"/>
          <w:szCs w:val="24"/>
        </w:rPr>
        <w:t>The school meal programs will be administered by a team that will include a dietician, business manager and qualified chef.  If the district does not employ</w:t>
      </w:r>
      <w:r>
        <w:rPr>
          <w:sz w:val="24"/>
          <w:szCs w:val="24"/>
        </w:rPr>
        <w:t xml:space="preserve"> staff with all thr</w:t>
      </w:r>
      <w:r w:rsidR="00A337D1">
        <w:rPr>
          <w:sz w:val="24"/>
          <w:szCs w:val="24"/>
        </w:rPr>
        <w:t>e</w:t>
      </w:r>
      <w:r>
        <w:rPr>
          <w:sz w:val="24"/>
          <w:szCs w:val="24"/>
        </w:rPr>
        <w:t>e areas of expertise, consultants will be used.  All cafeteria staff will be provided training on USDA meal plan/reimbursable meals so they can properly advise students as to the meal components they may/must take, as well as cooking techniques, recipe implementation, sanitation and food safety</w:t>
      </w:r>
      <w:r w:rsidR="007043E8">
        <w:rPr>
          <w:sz w:val="24"/>
          <w:szCs w:val="24"/>
        </w:rPr>
        <w:t>;</w:t>
      </w:r>
    </w:p>
    <w:p w:rsidR="007043E8" w:rsidRDefault="007043E8" w:rsidP="009D59B2">
      <w:pPr>
        <w:pStyle w:val="ListParagraph"/>
        <w:numPr>
          <w:ilvl w:val="0"/>
          <w:numId w:val="6"/>
        </w:numPr>
        <w:rPr>
          <w:sz w:val="24"/>
          <w:szCs w:val="24"/>
        </w:rPr>
      </w:pPr>
      <w:r>
        <w:rPr>
          <w:sz w:val="24"/>
          <w:szCs w:val="24"/>
        </w:rPr>
        <w:t>All menus will be reviewed by a dietician when possible.  When this is not feasible, sample USDA menus or USDA software for menu review may be used;</w:t>
      </w:r>
    </w:p>
    <w:p w:rsidR="007043E8" w:rsidRDefault="007043E8" w:rsidP="009D59B2">
      <w:pPr>
        <w:pStyle w:val="ListParagraph"/>
        <w:numPr>
          <w:ilvl w:val="0"/>
          <w:numId w:val="6"/>
        </w:numPr>
        <w:rPr>
          <w:sz w:val="24"/>
          <w:szCs w:val="24"/>
        </w:rPr>
      </w:pPr>
      <w:r>
        <w:rPr>
          <w:sz w:val="24"/>
          <w:szCs w:val="24"/>
        </w:rPr>
        <w:t xml:space="preserve">Students will be provided at least </w:t>
      </w:r>
      <w:r w:rsidR="00A337D1">
        <w:rPr>
          <w:sz w:val="24"/>
          <w:szCs w:val="24"/>
        </w:rPr>
        <w:t>ten (</w:t>
      </w:r>
      <w:r>
        <w:rPr>
          <w:sz w:val="24"/>
          <w:szCs w:val="24"/>
        </w:rPr>
        <w:t>10</w:t>
      </w:r>
      <w:r w:rsidR="00A337D1">
        <w:rPr>
          <w:sz w:val="24"/>
          <w:szCs w:val="24"/>
        </w:rPr>
        <w:t>)</w:t>
      </w:r>
      <w:r>
        <w:rPr>
          <w:sz w:val="24"/>
          <w:szCs w:val="24"/>
        </w:rPr>
        <w:t xml:space="preserve"> minutes to eat breakfast and </w:t>
      </w:r>
      <w:r w:rsidR="00A337D1">
        <w:rPr>
          <w:sz w:val="24"/>
          <w:szCs w:val="24"/>
        </w:rPr>
        <w:t>twenty (</w:t>
      </w:r>
      <w:r>
        <w:rPr>
          <w:sz w:val="24"/>
          <w:szCs w:val="24"/>
        </w:rPr>
        <w:t>20</w:t>
      </w:r>
      <w:r w:rsidR="00A337D1">
        <w:rPr>
          <w:sz w:val="24"/>
          <w:szCs w:val="24"/>
        </w:rPr>
        <w:t>)</w:t>
      </w:r>
      <w:r>
        <w:rPr>
          <w:sz w:val="24"/>
          <w:szCs w:val="24"/>
        </w:rPr>
        <w:t xml:space="preserve"> minutes to eat lunch after being seated;</w:t>
      </w:r>
    </w:p>
    <w:p w:rsidR="007043E8" w:rsidRPr="00321115" w:rsidRDefault="007043E8" w:rsidP="009D59B2">
      <w:pPr>
        <w:pStyle w:val="ListParagraph"/>
        <w:numPr>
          <w:ilvl w:val="0"/>
          <w:numId w:val="6"/>
        </w:numPr>
        <w:rPr>
          <w:sz w:val="24"/>
          <w:szCs w:val="24"/>
        </w:rPr>
      </w:pPr>
      <w:r>
        <w:rPr>
          <w:sz w:val="24"/>
          <w:szCs w:val="24"/>
        </w:rPr>
        <w:t xml:space="preserve"> Meals will be served in a clean and pleasant setting and under appropriate </w:t>
      </w:r>
      <w:r w:rsidRPr="00321115">
        <w:rPr>
          <w:sz w:val="24"/>
          <w:szCs w:val="24"/>
        </w:rPr>
        <w:t>supervision.  Rules for safe behavior will be consistently enforced;</w:t>
      </w:r>
    </w:p>
    <w:p w:rsidR="007043E8" w:rsidRPr="00321115" w:rsidRDefault="007043E8" w:rsidP="009D59B2">
      <w:pPr>
        <w:pStyle w:val="ListParagraph"/>
        <w:numPr>
          <w:ilvl w:val="0"/>
          <w:numId w:val="6"/>
        </w:numPr>
        <w:rPr>
          <w:sz w:val="24"/>
          <w:szCs w:val="24"/>
        </w:rPr>
      </w:pPr>
      <w:r w:rsidRPr="00321115">
        <w:rPr>
          <w:sz w:val="24"/>
          <w:szCs w:val="24"/>
        </w:rPr>
        <w:t>High school campuses will be “closed” meaning that students are not permitted to leave the school grounds during the school day;</w:t>
      </w:r>
    </w:p>
    <w:p w:rsidR="00F73D15" w:rsidRPr="00321115" w:rsidRDefault="00F73D15" w:rsidP="009D59B2">
      <w:pPr>
        <w:pStyle w:val="ListParagraph"/>
        <w:numPr>
          <w:ilvl w:val="0"/>
          <w:numId w:val="6"/>
        </w:numPr>
        <w:rPr>
          <w:sz w:val="24"/>
          <w:szCs w:val="24"/>
        </w:rPr>
      </w:pPr>
      <w:r w:rsidRPr="00321115">
        <w:rPr>
          <w:sz w:val="24"/>
          <w:szCs w:val="24"/>
        </w:rPr>
        <w:t>Lunch will follow recess period and will be scheduled between 11a.m. and 1p.m.;</w:t>
      </w:r>
    </w:p>
    <w:p w:rsidR="00F73D15" w:rsidRDefault="00F73D15" w:rsidP="009D59B2">
      <w:pPr>
        <w:pStyle w:val="ListParagraph"/>
        <w:numPr>
          <w:ilvl w:val="0"/>
          <w:numId w:val="6"/>
        </w:numPr>
        <w:rPr>
          <w:sz w:val="24"/>
          <w:szCs w:val="24"/>
        </w:rPr>
      </w:pPr>
      <w:r>
        <w:rPr>
          <w:sz w:val="24"/>
          <w:szCs w:val="24"/>
        </w:rPr>
        <w:t>Tutoring</w:t>
      </w:r>
      <w:r w:rsidR="00A337D1">
        <w:rPr>
          <w:sz w:val="24"/>
          <w:szCs w:val="24"/>
        </w:rPr>
        <w:t xml:space="preserve"> sessions</w:t>
      </w:r>
      <w:r>
        <w:rPr>
          <w:sz w:val="24"/>
          <w:szCs w:val="24"/>
        </w:rPr>
        <w:t>, clubs, or organizational meetings will not be scheduled during meal time,</w:t>
      </w:r>
      <w:r w:rsidR="001826EA">
        <w:rPr>
          <w:sz w:val="24"/>
          <w:szCs w:val="24"/>
        </w:rPr>
        <w:t xml:space="preserve"> unless students may eat during such activities;</w:t>
      </w:r>
    </w:p>
    <w:p w:rsidR="001826EA" w:rsidRDefault="001826EA" w:rsidP="009D59B2">
      <w:pPr>
        <w:pStyle w:val="ListParagraph"/>
        <w:numPr>
          <w:ilvl w:val="0"/>
          <w:numId w:val="6"/>
        </w:numPr>
        <w:rPr>
          <w:sz w:val="24"/>
          <w:szCs w:val="24"/>
        </w:rPr>
      </w:pPr>
      <w:r>
        <w:rPr>
          <w:sz w:val="24"/>
          <w:szCs w:val="24"/>
        </w:rPr>
        <w:t>Students will have access to hand washing/hand sanitizing facilities before meals and snacks</w:t>
      </w:r>
      <w:r w:rsidR="00A337D1">
        <w:rPr>
          <w:sz w:val="24"/>
          <w:szCs w:val="24"/>
        </w:rPr>
        <w:t>.</w:t>
      </w:r>
      <w:r>
        <w:rPr>
          <w:sz w:val="24"/>
          <w:szCs w:val="24"/>
        </w:rPr>
        <w:t xml:space="preserve"> </w:t>
      </w:r>
      <w:r w:rsidR="00A337D1">
        <w:rPr>
          <w:sz w:val="24"/>
          <w:szCs w:val="24"/>
        </w:rPr>
        <w:t>C</w:t>
      </w:r>
      <w:r>
        <w:rPr>
          <w:sz w:val="24"/>
          <w:szCs w:val="24"/>
        </w:rPr>
        <w:t>afeteria staff will remind students to make use of them;</w:t>
      </w:r>
    </w:p>
    <w:p w:rsidR="001826EA" w:rsidRDefault="001826EA" w:rsidP="009D59B2">
      <w:pPr>
        <w:pStyle w:val="ListParagraph"/>
        <w:numPr>
          <w:ilvl w:val="0"/>
          <w:numId w:val="6"/>
        </w:numPr>
        <w:rPr>
          <w:sz w:val="24"/>
          <w:szCs w:val="24"/>
        </w:rPr>
      </w:pPr>
      <w:r>
        <w:rPr>
          <w:sz w:val="24"/>
          <w:szCs w:val="24"/>
        </w:rPr>
        <w:lastRenderedPageBreak/>
        <w:t>Information on the nutritional content and ingredients of meals will be found on menus, in school newsletters and on the District website.  Parents and students will be informed that information is available and information shall be kept up-to-date;</w:t>
      </w:r>
    </w:p>
    <w:p w:rsidR="001826EA" w:rsidRDefault="001826EA" w:rsidP="009D59B2">
      <w:pPr>
        <w:pStyle w:val="ListParagraph"/>
        <w:numPr>
          <w:ilvl w:val="0"/>
          <w:numId w:val="6"/>
        </w:numPr>
        <w:rPr>
          <w:sz w:val="24"/>
          <w:szCs w:val="24"/>
        </w:rPr>
      </w:pPr>
      <w:r>
        <w:rPr>
          <w:sz w:val="24"/>
          <w:szCs w:val="24"/>
        </w:rPr>
        <w:t>Participation in school meal programs will be promoted.  Parents will be notified of the availability of the breakfast, lunch and summer food programs and will be encouraged to determine eligibility for reduced or free meals.  Schools will use nontraditional breakfast service to increase participation, such as breakfast served in the classroom;</w:t>
      </w:r>
    </w:p>
    <w:p w:rsidR="001826EA" w:rsidRDefault="001826EA" w:rsidP="009D59B2">
      <w:pPr>
        <w:pStyle w:val="ListParagraph"/>
        <w:numPr>
          <w:ilvl w:val="0"/>
          <w:numId w:val="6"/>
        </w:numPr>
        <w:rPr>
          <w:sz w:val="24"/>
          <w:szCs w:val="24"/>
        </w:rPr>
      </w:pPr>
      <w:r>
        <w:rPr>
          <w:sz w:val="24"/>
          <w:szCs w:val="24"/>
        </w:rPr>
        <w:t>Food served as part of the Before and Aftercare (childcare) programs run by the school must meet USDA standards if they are reimbursable under a school meals program.  Other wise they must meet the District’s nutrition standards for competitive foods (see Part C).  Food served as part of the Before and Aftercare (childcare) programs run by an outside organization (e.g., YMCA) must meet the District’s nutrition standards for competitive foods.</w:t>
      </w:r>
    </w:p>
    <w:p w:rsidR="001826EA" w:rsidRDefault="001826EA" w:rsidP="001826EA">
      <w:pPr>
        <w:pStyle w:val="ListParagraph"/>
        <w:ind w:left="1800"/>
        <w:rPr>
          <w:sz w:val="24"/>
          <w:szCs w:val="24"/>
        </w:rPr>
      </w:pPr>
    </w:p>
    <w:p w:rsidR="001826EA" w:rsidRPr="00DA683A" w:rsidRDefault="001826EA" w:rsidP="001826EA">
      <w:pPr>
        <w:pStyle w:val="ListParagraph"/>
        <w:numPr>
          <w:ilvl w:val="0"/>
          <w:numId w:val="5"/>
        </w:numPr>
        <w:rPr>
          <w:b/>
          <w:color w:val="FF0000"/>
          <w:sz w:val="24"/>
          <w:szCs w:val="24"/>
        </w:rPr>
      </w:pPr>
      <w:r w:rsidRPr="00DA683A">
        <w:rPr>
          <w:b/>
          <w:color w:val="FF0000"/>
          <w:sz w:val="24"/>
          <w:szCs w:val="24"/>
        </w:rPr>
        <w:t>Food A</w:t>
      </w:r>
      <w:r w:rsidR="00DA683A" w:rsidRPr="00DA683A">
        <w:rPr>
          <w:b/>
          <w:color w:val="FF0000"/>
          <w:sz w:val="24"/>
          <w:szCs w:val="24"/>
        </w:rPr>
        <w:t>llergies</w:t>
      </w:r>
    </w:p>
    <w:p w:rsidR="00DA683A" w:rsidRPr="00DA683A" w:rsidRDefault="00DA683A" w:rsidP="00DA683A">
      <w:pPr>
        <w:rPr>
          <w:b/>
          <w:color w:val="FF0000"/>
          <w:sz w:val="24"/>
          <w:szCs w:val="24"/>
        </w:rPr>
      </w:pPr>
    </w:p>
    <w:p w:rsidR="00DA683A" w:rsidRDefault="006A6C1A" w:rsidP="00DA683A">
      <w:pPr>
        <w:ind w:left="1440"/>
        <w:rPr>
          <w:b/>
          <w:color w:val="FF0000"/>
          <w:sz w:val="24"/>
          <w:szCs w:val="24"/>
        </w:rPr>
      </w:pPr>
      <w:r>
        <w:rPr>
          <w:b/>
          <w:color w:val="FF0000"/>
          <w:sz w:val="24"/>
          <w:szCs w:val="24"/>
        </w:rPr>
        <w:t>Assurance of adherence to requirements regarding possible food allergies in schools by</w:t>
      </w:r>
      <w:r w:rsidR="00DA683A" w:rsidRPr="00DA683A">
        <w:rPr>
          <w:b/>
          <w:color w:val="FF0000"/>
          <w:sz w:val="24"/>
          <w:szCs w:val="24"/>
        </w:rPr>
        <w:t xml:space="preserve"> assess</w:t>
      </w:r>
      <w:r>
        <w:rPr>
          <w:b/>
          <w:color w:val="FF0000"/>
          <w:sz w:val="24"/>
          <w:szCs w:val="24"/>
        </w:rPr>
        <w:t>ing food allergies on</w:t>
      </w:r>
      <w:r w:rsidR="00DA683A" w:rsidRPr="00DA683A">
        <w:rPr>
          <w:b/>
          <w:color w:val="FF0000"/>
          <w:sz w:val="24"/>
          <w:szCs w:val="24"/>
        </w:rPr>
        <w:t xml:space="preserve"> an ongoing basis.  Food Services will be provided a copy of the primary care provider’s documentation</w:t>
      </w:r>
      <w:r w:rsidR="00DA683A">
        <w:rPr>
          <w:b/>
          <w:color w:val="FF0000"/>
          <w:sz w:val="24"/>
          <w:szCs w:val="24"/>
        </w:rPr>
        <w:t>.</w:t>
      </w:r>
    </w:p>
    <w:p w:rsidR="00DA683A" w:rsidRDefault="00DA683A" w:rsidP="00DA683A">
      <w:pPr>
        <w:ind w:left="1440"/>
        <w:rPr>
          <w:b/>
          <w:color w:val="FF0000"/>
          <w:sz w:val="24"/>
          <w:szCs w:val="24"/>
        </w:rPr>
      </w:pPr>
    </w:p>
    <w:p w:rsidR="00DA683A" w:rsidRDefault="00DA683A" w:rsidP="00DA683A">
      <w:pPr>
        <w:pStyle w:val="ListParagraph"/>
        <w:numPr>
          <w:ilvl w:val="0"/>
          <w:numId w:val="5"/>
        </w:numPr>
        <w:rPr>
          <w:b/>
          <w:color w:val="000000" w:themeColor="text1"/>
          <w:sz w:val="24"/>
          <w:szCs w:val="24"/>
        </w:rPr>
      </w:pPr>
      <w:r w:rsidRPr="00DA683A">
        <w:rPr>
          <w:b/>
          <w:color w:val="000000" w:themeColor="text1"/>
          <w:sz w:val="24"/>
          <w:szCs w:val="24"/>
        </w:rPr>
        <w:t>Competitive Foods and Beverages</w:t>
      </w:r>
    </w:p>
    <w:p w:rsidR="00DA683A" w:rsidRDefault="00DA683A" w:rsidP="00DA683A">
      <w:pPr>
        <w:rPr>
          <w:b/>
          <w:color w:val="000000" w:themeColor="text1"/>
          <w:sz w:val="24"/>
          <w:szCs w:val="24"/>
        </w:rPr>
      </w:pPr>
    </w:p>
    <w:p w:rsidR="00DA683A" w:rsidRPr="00DA683A" w:rsidRDefault="00DA683A" w:rsidP="00DA683A">
      <w:pPr>
        <w:ind w:left="1440"/>
        <w:rPr>
          <w:color w:val="000000" w:themeColor="text1"/>
          <w:sz w:val="24"/>
          <w:szCs w:val="24"/>
        </w:rPr>
      </w:pPr>
      <w:r>
        <w:rPr>
          <w:color w:val="000000" w:themeColor="text1"/>
          <w:sz w:val="24"/>
          <w:szCs w:val="24"/>
        </w:rPr>
        <w:t xml:space="preserve">All foods and beverages </w:t>
      </w:r>
      <w:r w:rsidRPr="00DA683A">
        <w:rPr>
          <w:i/>
          <w:color w:val="000000" w:themeColor="text1"/>
          <w:sz w:val="24"/>
          <w:szCs w:val="24"/>
        </w:rPr>
        <w:t xml:space="preserve">sold </w:t>
      </w:r>
      <w:r>
        <w:rPr>
          <w:color w:val="000000" w:themeColor="text1"/>
          <w:sz w:val="24"/>
          <w:szCs w:val="24"/>
        </w:rPr>
        <w:t xml:space="preserve">on school grounds to students outside of reimbursable school meals are considered “competitive foods.”  Competitive foods include items sold a la carte in the cafeteria, from vending machines, school stores and for in-school fundraisers.  </w:t>
      </w:r>
      <w:r w:rsidRPr="00DA683A">
        <w:rPr>
          <w:i/>
          <w:color w:val="000000" w:themeColor="text1"/>
          <w:sz w:val="24"/>
          <w:szCs w:val="24"/>
        </w:rPr>
        <w:t xml:space="preserve">All </w:t>
      </w:r>
      <w:r>
        <w:rPr>
          <w:color w:val="000000" w:themeColor="text1"/>
          <w:sz w:val="24"/>
          <w:szCs w:val="24"/>
        </w:rPr>
        <w:t xml:space="preserve">competitive food must comply with the district’s nutrition standards, as well as all applicable state and federal standards.  Foods </w:t>
      </w:r>
      <w:r w:rsidRPr="00DA683A">
        <w:rPr>
          <w:i/>
          <w:color w:val="000000" w:themeColor="text1"/>
          <w:sz w:val="24"/>
          <w:szCs w:val="24"/>
        </w:rPr>
        <w:t>served</w:t>
      </w:r>
      <w:r>
        <w:rPr>
          <w:color w:val="000000" w:themeColor="text1"/>
          <w:sz w:val="24"/>
          <w:szCs w:val="24"/>
        </w:rPr>
        <w:t xml:space="preserve"> as part of the Before and Aftercare (childcare)) programs must also comply with the District’s nutrition standards </w:t>
      </w:r>
      <w:r w:rsidRPr="00DA683A">
        <w:rPr>
          <w:i/>
          <w:color w:val="000000" w:themeColor="text1"/>
          <w:sz w:val="24"/>
          <w:szCs w:val="24"/>
        </w:rPr>
        <w:t>unless</w:t>
      </w:r>
      <w:r>
        <w:rPr>
          <w:color w:val="000000" w:themeColor="text1"/>
          <w:sz w:val="24"/>
          <w:szCs w:val="24"/>
        </w:rPr>
        <w:t xml:space="preserve"> they are reimbursable under USDA school meals program, in which case they must comply with all applicable USDA standards.</w:t>
      </w:r>
    </w:p>
    <w:p w:rsidR="004D684C" w:rsidRDefault="004D684C" w:rsidP="004D684C">
      <w:pPr>
        <w:rPr>
          <w:b/>
          <w:color w:val="FF0000"/>
          <w:sz w:val="24"/>
          <w:szCs w:val="24"/>
        </w:rPr>
      </w:pPr>
    </w:p>
    <w:p w:rsidR="004D684C" w:rsidRDefault="004D684C" w:rsidP="004D684C">
      <w:pPr>
        <w:rPr>
          <w:b/>
          <w:color w:val="000000" w:themeColor="text1"/>
          <w:sz w:val="24"/>
          <w:szCs w:val="24"/>
        </w:rPr>
      </w:pPr>
      <w:r>
        <w:rPr>
          <w:b/>
          <w:color w:val="000000" w:themeColor="text1"/>
          <w:sz w:val="24"/>
          <w:szCs w:val="24"/>
        </w:rPr>
        <w:t>Hatch Valley Public Schools Nutrition Standards:</w:t>
      </w:r>
    </w:p>
    <w:p w:rsidR="004D684C" w:rsidRDefault="004D684C" w:rsidP="004D684C">
      <w:pPr>
        <w:rPr>
          <w:b/>
          <w:color w:val="000000" w:themeColor="text1"/>
          <w:sz w:val="24"/>
          <w:szCs w:val="24"/>
        </w:rPr>
      </w:pPr>
    </w:p>
    <w:p w:rsidR="004D684C" w:rsidRDefault="004D684C" w:rsidP="004D684C">
      <w:pPr>
        <w:rPr>
          <w:b/>
          <w:color w:val="000000" w:themeColor="text1"/>
          <w:sz w:val="24"/>
          <w:szCs w:val="24"/>
        </w:rPr>
      </w:pPr>
      <w:r>
        <w:rPr>
          <w:b/>
          <w:color w:val="000000" w:themeColor="text1"/>
          <w:sz w:val="24"/>
          <w:szCs w:val="24"/>
        </w:rPr>
        <w:t>The Institute of Medicine’s nutrition standards for competitive foods/beverages in schools has been adopted by the District.  A summary of the standards is below.</w:t>
      </w:r>
    </w:p>
    <w:p w:rsidR="004D684C" w:rsidRDefault="004D684C" w:rsidP="004D684C">
      <w:pPr>
        <w:rPr>
          <w:b/>
          <w:color w:val="000000" w:themeColor="text1"/>
          <w:sz w:val="24"/>
          <w:szCs w:val="24"/>
        </w:rPr>
      </w:pPr>
    </w:p>
    <w:p w:rsidR="004D684C" w:rsidRDefault="004D684C" w:rsidP="00E21E9A">
      <w:pPr>
        <w:ind w:firstLine="720"/>
        <w:rPr>
          <w:b/>
          <w:color w:val="000000" w:themeColor="text1"/>
          <w:sz w:val="24"/>
          <w:szCs w:val="24"/>
        </w:rPr>
      </w:pPr>
      <w:r>
        <w:rPr>
          <w:b/>
          <w:color w:val="000000" w:themeColor="text1"/>
          <w:sz w:val="24"/>
          <w:szCs w:val="24"/>
        </w:rPr>
        <w:t>Foods:</w:t>
      </w:r>
    </w:p>
    <w:p w:rsidR="004D684C" w:rsidRDefault="004D684C" w:rsidP="004D684C">
      <w:pPr>
        <w:rPr>
          <w:b/>
          <w:color w:val="000000" w:themeColor="text1"/>
          <w:sz w:val="24"/>
          <w:szCs w:val="24"/>
        </w:rPr>
      </w:pPr>
    </w:p>
    <w:p w:rsidR="004D684C" w:rsidRDefault="004D684C" w:rsidP="00E21E9A">
      <w:pPr>
        <w:ind w:left="720"/>
        <w:rPr>
          <w:color w:val="000000" w:themeColor="text1"/>
          <w:sz w:val="24"/>
          <w:szCs w:val="24"/>
        </w:rPr>
      </w:pPr>
      <w:r>
        <w:rPr>
          <w:color w:val="000000" w:themeColor="text1"/>
          <w:sz w:val="24"/>
          <w:szCs w:val="24"/>
        </w:rPr>
        <w:t>Only fruits, vegetable, nuts and seeds, whole grains, low</w:t>
      </w:r>
      <w:r w:rsidR="00A337D1">
        <w:rPr>
          <w:color w:val="000000" w:themeColor="text1"/>
          <w:sz w:val="24"/>
          <w:szCs w:val="24"/>
        </w:rPr>
        <w:t>-</w:t>
      </w:r>
      <w:r>
        <w:rPr>
          <w:color w:val="000000" w:themeColor="text1"/>
          <w:sz w:val="24"/>
          <w:szCs w:val="24"/>
        </w:rPr>
        <w:t>fat and combination products may be sold, following the stand</w:t>
      </w:r>
      <w:r w:rsidR="000F606A">
        <w:rPr>
          <w:color w:val="000000" w:themeColor="text1"/>
          <w:sz w:val="24"/>
          <w:szCs w:val="24"/>
        </w:rPr>
        <w:t>ard</w:t>
      </w:r>
      <w:r>
        <w:rPr>
          <w:color w:val="000000" w:themeColor="text1"/>
          <w:sz w:val="24"/>
          <w:szCs w:val="24"/>
        </w:rPr>
        <w:t>s below:</w:t>
      </w:r>
    </w:p>
    <w:p w:rsidR="004D684C" w:rsidRDefault="004D684C" w:rsidP="004D684C">
      <w:pPr>
        <w:rPr>
          <w:color w:val="000000" w:themeColor="text1"/>
          <w:sz w:val="24"/>
          <w:szCs w:val="24"/>
        </w:rPr>
      </w:pPr>
    </w:p>
    <w:p w:rsidR="004D684C" w:rsidRDefault="004D684C" w:rsidP="004D684C">
      <w:pPr>
        <w:pStyle w:val="ListParagraph"/>
        <w:numPr>
          <w:ilvl w:val="0"/>
          <w:numId w:val="7"/>
        </w:numPr>
        <w:rPr>
          <w:color w:val="000000" w:themeColor="text1"/>
          <w:sz w:val="24"/>
          <w:szCs w:val="24"/>
        </w:rPr>
      </w:pPr>
      <w:r>
        <w:rPr>
          <w:color w:val="000000" w:themeColor="text1"/>
          <w:sz w:val="24"/>
          <w:szCs w:val="24"/>
        </w:rPr>
        <w:t>Packaged items shall not exceed one serving per package/200 calories;</w:t>
      </w:r>
    </w:p>
    <w:p w:rsidR="004D684C" w:rsidRDefault="004D684C" w:rsidP="004D684C">
      <w:pPr>
        <w:pStyle w:val="ListParagraph"/>
        <w:numPr>
          <w:ilvl w:val="0"/>
          <w:numId w:val="7"/>
        </w:numPr>
        <w:rPr>
          <w:color w:val="000000" w:themeColor="text1"/>
          <w:sz w:val="24"/>
          <w:szCs w:val="24"/>
        </w:rPr>
      </w:pPr>
      <w:r>
        <w:rPr>
          <w:color w:val="000000" w:themeColor="text1"/>
          <w:sz w:val="24"/>
          <w:szCs w:val="24"/>
        </w:rPr>
        <w:lastRenderedPageBreak/>
        <w:t>Items shall contain no more than 35% of total calories from fat, less than 10% of total calories from saturated fats and zero trans fats.  Exception:  the fat content of nuts and seeds will not count against the total fat content of packaged products;</w:t>
      </w:r>
    </w:p>
    <w:p w:rsidR="004D684C" w:rsidRDefault="004D684C" w:rsidP="004D684C">
      <w:pPr>
        <w:pStyle w:val="ListParagraph"/>
        <w:numPr>
          <w:ilvl w:val="0"/>
          <w:numId w:val="7"/>
        </w:numPr>
        <w:rPr>
          <w:color w:val="000000" w:themeColor="text1"/>
          <w:sz w:val="24"/>
          <w:szCs w:val="24"/>
        </w:rPr>
      </w:pPr>
      <w:r>
        <w:rPr>
          <w:color w:val="000000" w:themeColor="text1"/>
          <w:sz w:val="24"/>
          <w:szCs w:val="24"/>
        </w:rPr>
        <w:t xml:space="preserve">Items shall contain no more than 35% of </w:t>
      </w:r>
      <w:r w:rsidR="00B11CB6">
        <w:rPr>
          <w:color w:val="000000" w:themeColor="text1"/>
          <w:sz w:val="24"/>
          <w:szCs w:val="24"/>
        </w:rPr>
        <w:t>calories</w:t>
      </w:r>
      <w:r>
        <w:rPr>
          <w:color w:val="000000" w:themeColor="text1"/>
          <w:sz w:val="24"/>
          <w:szCs w:val="24"/>
        </w:rPr>
        <w:t xml:space="preserve"> from total sugars</w:t>
      </w:r>
      <w:r w:rsidR="00B11CB6">
        <w:rPr>
          <w:color w:val="000000" w:themeColor="text1"/>
          <w:sz w:val="24"/>
          <w:szCs w:val="24"/>
        </w:rPr>
        <w:t>.  Exception:  yogurt, may contain up to 30grams of total sugars per 8oz serving;</w:t>
      </w:r>
    </w:p>
    <w:p w:rsidR="00B11CB6" w:rsidRDefault="00B11CB6" w:rsidP="004D684C">
      <w:pPr>
        <w:pStyle w:val="ListParagraph"/>
        <w:numPr>
          <w:ilvl w:val="0"/>
          <w:numId w:val="7"/>
        </w:numPr>
        <w:rPr>
          <w:color w:val="000000" w:themeColor="text1"/>
          <w:sz w:val="24"/>
          <w:szCs w:val="24"/>
        </w:rPr>
      </w:pPr>
      <w:r>
        <w:rPr>
          <w:color w:val="000000" w:themeColor="text1"/>
          <w:sz w:val="24"/>
          <w:szCs w:val="24"/>
        </w:rPr>
        <w:t>Items shall contain less than or equal to 200mg of sodium per packaged portion;</w:t>
      </w:r>
    </w:p>
    <w:p w:rsidR="00B11CB6" w:rsidRDefault="00B11CB6" w:rsidP="004D684C">
      <w:pPr>
        <w:pStyle w:val="ListParagraph"/>
        <w:numPr>
          <w:ilvl w:val="0"/>
          <w:numId w:val="7"/>
        </w:numPr>
        <w:rPr>
          <w:color w:val="000000" w:themeColor="text1"/>
          <w:sz w:val="24"/>
          <w:szCs w:val="24"/>
        </w:rPr>
      </w:pPr>
      <w:r>
        <w:rPr>
          <w:color w:val="000000" w:themeColor="text1"/>
          <w:sz w:val="24"/>
          <w:szCs w:val="24"/>
        </w:rPr>
        <w:t>Combination items must contain at least one serving of whole grains, fruit or vegetable, per portion as packaged, in any combination (e.g., ½ serving of fruit and ½ serving of whole grain in one portion).</w:t>
      </w:r>
    </w:p>
    <w:p w:rsidR="00B11CB6" w:rsidRDefault="00B11CB6" w:rsidP="00B11CB6">
      <w:pPr>
        <w:rPr>
          <w:color w:val="000000" w:themeColor="text1"/>
          <w:sz w:val="24"/>
          <w:szCs w:val="24"/>
        </w:rPr>
      </w:pPr>
    </w:p>
    <w:p w:rsidR="00B11CB6" w:rsidRDefault="00B11CB6" w:rsidP="00E21E9A">
      <w:pPr>
        <w:ind w:left="720"/>
        <w:rPr>
          <w:color w:val="000000" w:themeColor="text1"/>
          <w:sz w:val="24"/>
          <w:szCs w:val="24"/>
        </w:rPr>
      </w:pPr>
      <w:r>
        <w:rPr>
          <w:color w:val="000000" w:themeColor="text1"/>
          <w:sz w:val="24"/>
          <w:szCs w:val="24"/>
        </w:rPr>
        <w:t>A la carte items in the cafeteria must be USDA school meal components (200 calorie limit does not apply) AND meet the above fat and sugar limits.  A la carte items cannot exceed 480mg of sodium.</w:t>
      </w:r>
    </w:p>
    <w:p w:rsidR="00B11CB6" w:rsidRDefault="00B11CB6" w:rsidP="00B11CB6">
      <w:pPr>
        <w:rPr>
          <w:color w:val="000000" w:themeColor="text1"/>
          <w:sz w:val="24"/>
          <w:szCs w:val="24"/>
        </w:rPr>
      </w:pPr>
    </w:p>
    <w:p w:rsidR="00B11CB6" w:rsidRDefault="00B11CB6" w:rsidP="00E21E9A">
      <w:pPr>
        <w:ind w:left="720"/>
        <w:rPr>
          <w:color w:val="000000" w:themeColor="text1"/>
          <w:sz w:val="24"/>
          <w:szCs w:val="24"/>
        </w:rPr>
      </w:pPr>
      <w:r>
        <w:rPr>
          <w:i/>
          <w:color w:val="000000" w:themeColor="text1"/>
          <w:sz w:val="24"/>
          <w:szCs w:val="24"/>
        </w:rPr>
        <w:t>Whole fruits, vegetable, nuts and seeds are preferable to processed food items.</w:t>
      </w:r>
    </w:p>
    <w:p w:rsidR="00B11CB6" w:rsidRDefault="00B11CB6" w:rsidP="00B11CB6">
      <w:pPr>
        <w:rPr>
          <w:color w:val="000000" w:themeColor="text1"/>
          <w:sz w:val="24"/>
          <w:szCs w:val="24"/>
        </w:rPr>
      </w:pPr>
    </w:p>
    <w:p w:rsidR="00B11CB6" w:rsidRDefault="00B11CB6" w:rsidP="00E21E9A">
      <w:pPr>
        <w:ind w:left="720"/>
        <w:rPr>
          <w:b/>
          <w:color w:val="000000" w:themeColor="text1"/>
          <w:sz w:val="24"/>
          <w:szCs w:val="24"/>
        </w:rPr>
      </w:pPr>
      <w:r>
        <w:rPr>
          <w:b/>
          <w:color w:val="000000" w:themeColor="text1"/>
          <w:sz w:val="24"/>
          <w:szCs w:val="24"/>
        </w:rPr>
        <w:t>Beverages</w:t>
      </w:r>
    </w:p>
    <w:p w:rsidR="00B11CB6" w:rsidRDefault="00B11CB6" w:rsidP="00B11CB6">
      <w:pPr>
        <w:rPr>
          <w:b/>
          <w:color w:val="000000" w:themeColor="text1"/>
          <w:sz w:val="24"/>
          <w:szCs w:val="24"/>
        </w:rPr>
      </w:pPr>
    </w:p>
    <w:p w:rsidR="00B11CB6" w:rsidRDefault="00B11CB6" w:rsidP="00E21E9A">
      <w:pPr>
        <w:ind w:left="720"/>
        <w:rPr>
          <w:color w:val="000000" w:themeColor="text1"/>
          <w:sz w:val="24"/>
          <w:szCs w:val="24"/>
        </w:rPr>
      </w:pPr>
      <w:r>
        <w:rPr>
          <w:color w:val="000000" w:themeColor="text1"/>
          <w:sz w:val="24"/>
          <w:szCs w:val="24"/>
          <w:u w:val="single"/>
        </w:rPr>
        <w:t>The only beverages allowed</w:t>
      </w:r>
      <w:r>
        <w:rPr>
          <w:color w:val="000000" w:themeColor="text1"/>
          <w:sz w:val="24"/>
          <w:szCs w:val="24"/>
        </w:rPr>
        <w:t xml:space="preserve"> to be sold outside </w:t>
      </w:r>
      <w:r w:rsidR="000F606A">
        <w:rPr>
          <w:color w:val="000000" w:themeColor="text1"/>
          <w:sz w:val="24"/>
          <w:szCs w:val="24"/>
        </w:rPr>
        <w:t>o</w:t>
      </w:r>
      <w:r>
        <w:rPr>
          <w:color w:val="000000" w:themeColor="text1"/>
          <w:sz w:val="24"/>
          <w:szCs w:val="24"/>
        </w:rPr>
        <w:t>f school meals include:</w:t>
      </w:r>
    </w:p>
    <w:p w:rsidR="00B11CB6" w:rsidRDefault="00B11CB6" w:rsidP="00B11CB6">
      <w:pPr>
        <w:pStyle w:val="ListParagraph"/>
        <w:numPr>
          <w:ilvl w:val="0"/>
          <w:numId w:val="8"/>
        </w:numPr>
        <w:rPr>
          <w:color w:val="000000" w:themeColor="text1"/>
          <w:sz w:val="24"/>
          <w:szCs w:val="24"/>
        </w:rPr>
      </w:pPr>
      <w:r>
        <w:rPr>
          <w:color w:val="000000" w:themeColor="text1"/>
          <w:sz w:val="24"/>
          <w:szCs w:val="24"/>
        </w:rPr>
        <w:t>Low-fat (1%), non-fat or non-dairy milk in 8oz portions (plain or flavored with no more than 22grams of total sugars per 8oz);</w:t>
      </w:r>
    </w:p>
    <w:p w:rsidR="00B11CB6" w:rsidRDefault="00B11CB6" w:rsidP="00B11CB6">
      <w:pPr>
        <w:pStyle w:val="ListParagraph"/>
        <w:numPr>
          <w:ilvl w:val="0"/>
          <w:numId w:val="8"/>
        </w:numPr>
        <w:rPr>
          <w:color w:val="000000" w:themeColor="text1"/>
          <w:sz w:val="24"/>
          <w:szCs w:val="24"/>
        </w:rPr>
      </w:pPr>
      <w:r>
        <w:rPr>
          <w:color w:val="000000" w:themeColor="text1"/>
          <w:sz w:val="24"/>
          <w:szCs w:val="24"/>
        </w:rPr>
        <w:t>100% fruit</w:t>
      </w:r>
      <w:r w:rsidR="000F606A">
        <w:rPr>
          <w:color w:val="000000" w:themeColor="text1"/>
          <w:sz w:val="24"/>
          <w:szCs w:val="24"/>
        </w:rPr>
        <w:t xml:space="preserve"> or </w:t>
      </w:r>
      <w:r>
        <w:rPr>
          <w:color w:val="000000" w:themeColor="text1"/>
          <w:sz w:val="24"/>
          <w:szCs w:val="24"/>
        </w:rPr>
        <w:t>vegetable juice in 4oz portions for elementary and middle school, and 8oz portions for high school;</w:t>
      </w:r>
    </w:p>
    <w:p w:rsidR="00B11CB6" w:rsidRDefault="00B11CB6" w:rsidP="00B11CB6">
      <w:pPr>
        <w:pStyle w:val="ListParagraph"/>
        <w:numPr>
          <w:ilvl w:val="0"/>
          <w:numId w:val="8"/>
        </w:numPr>
        <w:rPr>
          <w:color w:val="000000" w:themeColor="text1"/>
          <w:sz w:val="24"/>
          <w:szCs w:val="24"/>
        </w:rPr>
      </w:pPr>
      <w:r>
        <w:rPr>
          <w:color w:val="000000" w:themeColor="text1"/>
          <w:sz w:val="24"/>
          <w:szCs w:val="24"/>
        </w:rPr>
        <w:t>Plan water.</w:t>
      </w:r>
    </w:p>
    <w:p w:rsidR="00B11CB6" w:rsidRDefault="00B11CB6" w:rsidP="00B11CB6">
      <w:pPr>
        <w:rPr>
          <w:color w:val="000000" w:themeColor="text1"/>
          <w:sz w:val="24"/>
          <w:szCs w:val="24"/>
        </w:rPr>
      </w:pPr>
    </w:p>
    <w:p w:rsidR="00B11CB6" w:rsidRDefault="00B11CB6" w:rsidP="00E21E9A">
      <w:pPr>
        <w:ind w:left="720"/>
        <w:rPr>
          <w:b/>
          <w:color w:val="000000" w:themeColor="text1"/>
          <w:sz w:val="24"/>
          <w:szCs w:val="24"/>
        </w:rPr>
      </w:pPr>
      <w:r>
        <w:rPr>
          <w:b/>
          <w:color w:val="000000" w:themeColor="text1"/>
          <w:sz w:val="24"/>
          <w:szCs w:val="24"/>
        </w:rPr>
        <w:t>Fundraising</w:t>
      </w:r>
    </w:p>
    <w:p w:rsidR="00B11CB6" w:rsidRDefault="00B11CB6" w:rsidP="00B11CB6">
      <w:pPr>
        <w:rPr>
          <w:b/>
          <w:color w:val="000000" w:themeColor="text1"/>
          <w:sz w:val="24"/>
          <w:szCs w:val="24"/>
        </w:rPr>
      </w:pPr>
    </w:p>
    <w:p w:rsidR="00B11CB6" w:rsidRPr="00641FB2" w:rsidRDefault="00B11CB6" w:rsidP="00641FB2">
      <w:pPr>
        <w:pStyle w:val="ListParagraph"/>
        <w:numPr>
          <w:ilvl w:val="0"/>
          <w:numId w:val="9"/>
        </w:numPr>
        <w:rPr>
          <w:b/>
          <w:color w:val="000000" w:themeColor="text1"/>
          <w:sz w:val="24"/>
          <w:szCs w:val="24"/>
        </w:rPr>
      </w:pPr>
      <w:r>
        <w:rPr>
          <w:color w:val="000000" w:themeColor="text1"/>
          <w:sz w:val="24"/>
          <w:szCs w:val="24"/>
        </w:rPr>
        <w:t>Non-food fundraising is promoted.  When in-school fundraising involve</w:t>
      </w:r>
      <w:r w:rsidR="000F606A">
        <w:rPr>
          <w:color w:val="000000" w:themeColor="text1"/>
          <w:sz w:val="24"/>
          <w:szCs w:val="24"/>
        </w:rPr>
        <w:t>s</w:t>
      </w:r>
      <w:r>
        <w:rPr>
          <w:color w:val="000000" w:themeColor="text1"/>
          <w:sz w:val="24"/>
          <w:szCs w:val="24"/>
        </w:rPr>
        <w:t xml:space="preserve"> food, items must meet the District’s nutrition standards for competitive foods* and cannot be sold for immediate consumption</w:t>
      </w:r>
      <w:r w:rsidR="00641FB2">
        <w:rPr>
          <w:color w:val="000000" w:themeColor="text1"/>
          <w:sz w:val="24"/>
          <w:szCs w:val="24"/>
        </w:rPr>
        <w:t>.  When out-of-school fundraising event involve</w:t>
      </w:r>
      <w:r w:rsidR="000F606A">
        <w:rPr>
          <w:color w:val="000000" w:themeColor="text1"/>
          <w:sz w:val="24"/>
          <w:szCs w:val="24"/>
        </w:rPr>
        <w:t>s</w:t>
      </w:r>
      <w:r w:rsidR="00641FB2">
        <w:rPr>
          <w:color w:val="000000" w:themeColor="text1"/>
          <w:sz w:val="24"/>
          <w:szCs w:val="24"/>
        </w:rPr>
        <w:t xml:space="preserve"> food, items sold must meet the nutrition standards for a la carte items sold in the cafeteria OR the District’s nutrition standards for competitive foods*.</w:t>
      </w:r>
    </w:p>
    <w:p w:rsidR="00641FB2" w:rsidRPr="00641FB2" w:rsidRDefault="00641FB2" w:rsidP="00641FB2">
      <w:pPr>
        <w:pStyle w:val="ListParagraph"/>
        <w:numPr>
          <w:ilvl w:val="0"/>
          <w:numId w:val="9"/>
        </w:numPr>
        <w:rPr>
          <w:b/>
          <w:color w:val="000000" w:themeColor="text1"/>
          <w:sz w:val="24"/>
          <w:szCs w:val="24"/>
        </w:rPr>
      </w:pPr>
      <w:r>
        <w:rPr>
          <w:color w:val="000000" w:themeColor="text1"/>
          <w:sz w:val="24"/>
          <w:szCs w:val="24"/>
        </w:rPr>
        <w:t>Fundraising activities that promote physical activity are encourage.</w:t>
      </w:r>
    </w:p>
    <w:p w:rsidR="00641FB2" w:rsidRPr="00641FB2" w:rsidRDefault="00641FB2" w:rsidP="00641FB2">
      <w:pPr>
        <w:pStyle w:val="ListParagraph"/>
        <w:numPr>
          <w:ilvl w:val="0"/>
          <w:numId w:val="9"/>
        </w:numPr>
        <w:rPr>
          <w:b/>
          <w:color w:val="000000" w:themeColor="text1"/>
          <w:sz w:val="24"/>
          <w:szCs w:val="24"/>
        </w:rPr>
      </w:pPr>
      <w:r>
        <w:rPr>
          <w:color w:val="000000" w:themeColor="text1"/>
          <w:sz w:val="24"/>
          <w:szCs w:val="24"/>
        </w:rPr>
        <w:t>Fundraising activities will not promote branded products (e.g., Domino’s Dough Raising Program, branded candy sales, etc</w:t>
      </w:r>
      <w:r w:rsidR="000F606A">
        <w:rPr>
          <w:color w:val="000000" w:themeColor="text1"/>
          <w:sz w:val="24"/>
          <w:szCs w:val="24"/>
        </w:rPr>
        <w:t>.</w:t>
      </w:r>
      <w:r>
        <w:rPr>
          <w:color w:val="000000" w:themeColor="text1"/>
          <w:sz w:val="24"/>
          <w:szCs w:val="24"/>
        </w:rPr>
        <w:t>).</w:t>
      </w:r>
    </w:p>
    <w:p w:rsidR="00641FB2" w:rsidRPr="00641FB2" w:rsidRDefault="00641FB2" w:rsidP="00641FB2">
      <w:pPr>
        <w:pStyle w:val="ListParagraph"/>
        <w:numPr>
          <w:ilvl w:val="0"/>
          <w:numId w:val="9"/>
        </w:numPr>
        <w:rPr>
          <w:b/>
          <w:color w:val="000000" w:themeColor="text1"/>
          <w:sz w:val="24"/>
          <w:szCs w:val="24"/>
        </w:rPr>
      </w:pPr>
      <w:r>
        <w:rPr>
          <w:b/>
          <w:color w:val="FF0000"/>
          <w:sz w:val="24"/>
          <w:szCs w:val="24"/>
        </w:rPr>
        <w:t xml:space="preserve">Documentation must support that fundraisers meet the competitive food standards by limiting no more than two (2) occasions per semester per school per semester and may not be conducted during meal service or in the food service area. </w:t>
      </w:r>
    </w:p>
    <w:p w:rsidR="00641FB2" w:rsidRDefault="00641FB2" w:rsidP="00641FB2">
      <w:pPr>
        <w:rPr>
          <w:b/>
          <w:color w:val="000000" w:themeColor="text1"/>
          <w:sz w:val="24"/>
          <w:szCs w:val="24"/>
        </w:rPr>
      </w:pPr>
    </w:p>
    <w:p w:rsidR="00641FB2" w:rsidRDefault="00641FB2" w:rsidP="00E21E9A">
      <w:pPr>
        <w:ind w:left="720"/>
        <w:rPr>
          <w:color w:val="000000" w:themeColor="text1"/>
          <w:sz w:val="24"/>
          <w:szCs w:val="24"/>
        </w:rPr>
      </w:pPr>
      <w:r>
        <w:rPr>
          <w:b/>
          <w:color w:val="000000" w:themeColor="text1"/>
          <w:sz w:val="24"/>
          <w:szCs w:val="24"/>
        </w:rPr>
        <w:t>Celebrations</w:t>
      </w:r>
    </w:p>
    <w:p w:rsidR="00641FB2" w:rsidRDefault="00641FB2" w:rsidP="00641FB2">
      <w:pPr>
        <w:rPr>
          <w:color w:val="000000" w:themeColor="text1"/>
          <w:sz w:val="24"/>
          <w:szCs w:val="24"/>
        </w:rPr>
      </w:pPr>
    </w:p>
    <w:p w:rsidR="00641FB2" w:rsidRDefault="00641FB2" w:rsidP="00641FB2">
      <w:pPr>
        <w:pStyle w:val="ListParagraph"/>
        <w:numPr>
          <w:ilvl w:val="0"/>
          <w:numId w:val="10"/>
        </w:numPr>
        <w:rPr>
          <w:color w:val="000000" w:themeColor="text1"/>
          <w:sz w:val="24"/>
          <w:szCs w:val="24"/>
        </w:rPr>
      </w:pPr>
      <w:r>
        <w:rPr>
          <w:color w:val="000000" w:themeColor="text1"/>
          <w:sz w:val="24"/>
          <w:szCs w:val="24"/>
        </w:rPr>
        <w:t>Celebrations that involve food will be limited to one (1) per month.  Only foods that meet District’s nutrition standards will be allowed at school celebrations;</w:t>
      </w:r>
    </w:p>
    <w:p w:rsidR="00641FB2" w:rsidRDefault="00641FB2" w:rsidP="00641FB2">
      <w:pPr>
        <w:pStyle w:val="ListParagraph"/>
        <w:numPr>
          <w:ilvl w:val="0"/>
          <w:numId w:val="10"/>
        </w:numPr>
        <w:rPr>
          <w:color w:val="000000" w:themeColor="text1"/>
          <w:sz w:val="24"/>
          <w:szCs w:val="24"/>
        </w:rPr>
      </w:pPr>
      <w:r>
        <w:rPr>
          <w:color w:val="000000" w:themeColor="text1"/>
          <w:sz w:val="24"/>
          <w:szCs w:val="24"/>
        </w:rPr>
        <w:t>Parents will be made aware in advance of when a celebration with food is taking place and what is to be served;</w:t>
      </w:r>
    </w:p>
    <w:p w:rsidR="00641FB2" w:rsidRDefault="00641FB2" w:rsidP="00641FB2">
      <w:pPr>
        <w:pStyle w:val="ListParagraph"/>
        <w:numPr>
          <w:ilvl w:val="0"/>
          <w:numId w:val="10"/>
        </w:numPr>
        <w:rPr>
          <w:color w:val="000000" w:themeColor="text1"/>
          <w:sz w:val="24"/>
          <w:szCs w:val="24"/>
        </w:rPr>
      </w:pPr>
      <w:r>
        <w:rPr>
          <w:color w:val="000000" w:themeColor="text1"/>
          <w:sz w:val="24"/>
          <w:szCs w:val="24"/>
        </w:rPr>
        <w:lastRenderedPageBreak/>
        <w:t>No</w:t>
      </w:r>
      <w:r w:rsidR="000F606A">
        <w:rPr>
          <w:color w:val="000000" w:themeColor="text1"/>
          <w:sz w:val="24"/>
          <w:szCs w:val="24"/>
        </w:rPr>
        <w:t>n</w:t>
      </w:r>
      <w:r>
        <w:rPr>
          <w:color w:val="000000" w:themeColor="text1"/>
          <w:sz w:val="24"/>
          <w:szCs w:val="24"/>
        </w:rPr>
        <w:t>-food celebrations will be promoted and a list of ideas will be available to parents and teachers.</w:t>
      </w:r>
    </w:p>
    <w:p w:rsidR="00641FB2" w:rsidRDefault="00641FB2" w:rsidP="00641FB2">
      <w:pPr>
        <w:rPr>
          <w:color w:val="000000" w:themeColor="text1"/>
          <w:sz w:val="24"/>
          <w:szCs w:val="24"/>
        </w:rPr>
      </w:pPr>
    </w:p>
    <w:p w:rsidR="00641FB2" w:rsidRDefault="00641FB2" w:rsidP="00E21E9A">
      <w:pPr>
        <w:ind w:left="720"/>
        <w:rPr>
          <w:color w:val="000000" w:themeColor="text1"/>
          <w:sz w:val="24"/>
          <w:szCs w:val="24"/>
        </w:rPr>
      </w:pPr>
      <w:r>
        <w:rPr>
          <w:b/>
          <w:color w:val="000000" w:themeColor="text1"/>
          <w:sz w:val="24"/>
          <w:szCs w:val="24"/>
        </w:rPr>
        <w:t>Access to Drinking Water</w:t>
      </w:r>
    </w:p>
    <w:p w:rsidR="00641FB2" w:rsidRDefault="00641FB2" w:rsidP="00641FB2">
      <w:pPr>
        <w:rPr>
          <w:color w:val="000000" w:themeColor="text1"/>
          <w:sz w:val="24"/>
          <w:szCs w:val="24"/>
        </w:rPr>
      </w:pPr>
    </w:p>
    <w:p w:rsidR="00641FB2" w:rsidRDefault="00641FB2" w:rsidP="00641FB2">
      <w:pPr>
        <w:pStyle w:val="ListParagraph"/>
        <w:numPr>
          <w:ilvl w:val="0"/>
          <w:numId w:val="11"/>
        </w:numPr>
        <w:rPr>
          <w:color w:val="000000" w:themeColor="text1"/>
          <w:sz w:val="24"/>
          <w:szCs w:val="24"/>
        </w:rPr>
      </w:pPr>
      <w:r>
        <w:rPr>
          <w:color w:val="000000" w:themeColor="text1"/>
          <w:sz w:val="24"/>
          <w:szCs w:val="24"/>
        </w:rPr>
        <w:t>Students and school staff members will have access to free, safe, fresh drinking water at all times throughout the school day.  Water jugs and cups will be available in the cafeteria if water fountains are not available.</w:t>
      </w:r>
    </w:p>
    <w:p w:rsidR="00641FB2" w:rsidRDefault="00641FB2" w:rsidP="00641FB2">
      <w:pPr>
        <w:pStyle w:val="ListParagraph"/>
        <w:numPr>
          <w:ilvl w:val="0"/>
          <w:numId w:val="11"/>
        </w:numPr>
        <w:rPr>
          <w:color w:val="000000" w:themeColor="text1"/>
          <w:sz w:val="24"/>
          <w:szCs w:val="24"/>
        </w:rPr>
      </w:pPr>
      <w:r>
        <w:rPr>
          <w:color w:val="000000" w:themeColor="text1"/>
          <w:sz w:val="24"/>
          <w:szCs w:val="24"/>
        </w:rPr>
        <w:t>Supervisory staff will facilitate access to water in the cafeteria.  Students will be allowed to bring drinking water from home into the classroom.</w:t>
      </w:r>
    </w:p>
    <w:p w:rsidR="00641FB2" w:rsidRDefault="00641FB2" w:rsidP="00641FB2">
      <w:pPr>
        <w:pStyle w:val="ListParagraph"/>
        <w:numPr>
          <w:ilvl w:val="0"/>
          <w:numId w:val="11"/>
        </w:numPr>
        <w:rPr>
          <w:color w:val="000000" w:themeColor="text1"/>
          <w:sz w:val="24"/>
          <w:szCs w:val="24"/>
        </w:rPr>
      </w:pPr>
      <w:r>
        <w:rPr>
          <w:color w:val="000000" w:themeColor="text1"/>
          <w:sz w:val="24"/>
          <w:szCs w:val="24"/>
        </w:rPr>
        <w:t>Water will be promoted as a substitute for sugar-sweetened beverages (SSBs).</w:t>
      </w:r>
    </w:p>
    <w:p w:rsidR="00641FB2" w:rsidRDefault="00641FB2" w:rsidP="00641FB2">
      <w:pPr>
        <w:pStyle w:val="ListParagraph"/>
        <w:numPr>
          <w:ilvl w:val="0"/>
          <w:numId w:val="11"/>
        </w:numPr>
        <w:rPr>
          <w:color w:val="000000" w:themeColor="text1"/>
          <w:sz w:val="24"/>
          <w:szCs w:val="24"/>
        </w:rPr>
      </w:pPr>
      <w:r>
        <w:rPr>
          <w:color w:val="000000" w:themeColor="text1"/>
          <w:sz w:val="24"/>
          <w:szCs w:val="24"/>
        </w:rPr>
        <w:t>School staff will be encouraged to model drinking water consumption.</w:t>
      </w:r>
    </w:p>
    <w:p w:rsidR="00641FB2" w:rsidRDefault="00641FB2" w:rsidP="00641FB2">
      <w:pPr>
        <w:pStyle w:val="ListParagraph"/>
        <w:numPr>
          <w:ilvl w:val="0"/>
          <w:numId w:val="11"/>
        </w:numPr>
        <w:rPr>
          <w:color w:val="000000" w:themeColor="text1"/>
          <w:sz w:val="24"/>
          <w:szCs w:val="24"/>
        </w:rPr>
      </w:pPr>
      <w:r>
        <w:rPr>
          <w:color w:val="000000" w:themeColor="text1"/>
          <w:sz w:val="24"/>
          <w:szCs w:val="24"/>
        </w:rPr>
        <w:t>Maintenance will be performed on all water fountains regularly to ensure that hygiene stands for drinking fountains, water jugs, hydration station, water jets, and other methods for delivering drinking water are maintained.</w:t>
      </w:r>
    </w:p>
    <w:p w:rsidR="00CE58DE" w:rsidRDefault="00CE58DE" w:rsidP="00CE58DE">
      <w:pPr>
        <w:rPr>
          <w:color w:val="000000" w:themeColor="text1"/>
          <w:sz w:val="24"/>
          <w:szCs w:val="24"/>
        </w:rPr>
      </w:pPr>
    </w:p>
    <w:p w:rsidR="00CE58DE" w:rsidRDefault="00CE58DE" w:rsidP="00544AAD">
      <w:pPr>
        <w:ind w:left="720"/>
        <w:rPr>
          <w:color w:val="000000" w:themeColor="text1"/>
          <w:sz w:val="24"/>
          <w:szCs w:val="24"/>
        </w:rPr>
      </w:pPr>
      <w:r>
        <w:rPr>
          <w:b/>
          <w:color w:val="000000" w:themeColor="text1"/>
          <w:sz w:val="24"/>
          <w:szCs w:val="24"/>
        </w:rPr>
        <w:t>Marketing</w:t>
      </w:r>
    </w:p>
    <w:p w:rsidR="00CE58DE" w:rsidRDefault="00CE58DE" w:rsidP="00CE58DE">
      <w:pPr>
        <w:rPr>
          <w:color w:val="000000" w:themeColor="text1"/>
          <w:sz w:val="24"/>
          <w:szCs w:val="24"/>
        </w:rPr>
      </w:pPr>
    </w:p>
    <w:p w:rsidR="00CE58DE" w:rsidRDefault="00CE58DE" w:rsidP="00544AAD">
      <w:pPr>
        <w:ind w:left="720"/>
        <w:rPr>
          <w:color w:val="000000" w:themeColor="text1"/>
          <w:sz w:val="24"/>
          <w:szCs w:val="24"/>
        </w:rPr>
      </w:pPr>
      <w:r>
        <w:rPr>
          <w:color w:val="000000" w:themeColor="text1"/>
          <w:sz w:val="24"/>
          <w:szCs w:val="24"/>
        </w:rPr>
        <w:t>School-based marketing will be consistent with nutrition education and health promotion.  As such, the following guidelines apply:</w:t>
      </w:r>
    </w:p>
    <w:p w:rsidR="00CE58DE" w:rsidRDefault="00CE58DE" w:rsidP="00CE58DE">
      <w:pPr>
        <w:rPr>
          <w:color w:val="000000" w:themeColor="text1"/>
          <w:sz w:val="24"/>
          <w:szCs w:val="24"/>
        </w:rPr>
      </w:pPr>
    </w:p>
    <w:p w:rsidR="00CE58DE" w:rsidRDefault="00CE58DE" w:rsidP="00CE58DE">
      <w:pPr>
        <w:pStyle w:val="ListParagraph"/>
        <w:numPr>
          <w:ilvl w:val="0"/>
          <w:numId w:val="13"/>
        </w:numPr>
        <w:rPr>
          <w:color w:val="000000" w:themeColor="text1"/>
          <w:sz w:val="24"/>
          <w:szCs w:val="24"/>
        </w:rPr>
      </w:pPr>
      <w:r>
        <w:rPr>
          <w:color w:val="000000" w:themeColor="text1"/>
          <w:sz w:val="24"/>
          <w:szCs w:val="24"/>
        </w:rPr>
        <w:t xml:space="preserve">Schools will restrict food and beverage marketing to the promotion of foods and beverages that meet the </w:t>
      </w:r>
      <w:r w:rsidR="006A6C1A" w:rsidRPr="006A6C1A">
        <w:rPr>
          <w:color w:val="FF0000"/>
          <w:sz w:val="24"/>
          <w:szCs w:val="24"/>
        </w:rPr>
        <w:t>Smart Snacks in School</w:t>
      </w:r>
      <w:r w:rsidR="006A6C1A">
        <w:rPr>
          <w:color w:val="000000" w:themeColor="text1"/>
          <w:sz w:val="24"/>
          <w:szCs w:val="24"/>
        </w:rPr>
        <w:t xml:space="preserve"> </w:t>
      </w:r>
      <w:r>
        <w:rPr>
          <w:color w:val="000000" w:themeColor="text1"/>
          <w:sz w:val="24"/>
          <w:szCs w:val="24"/>
        </w:rPr>
        <w:t>nutrition standards set forth in the District Wellness Policy.</w:t>
      </w:r>
    </w:p>
    <w:p w:rsidR="006A6C1A" w:rsidRDefault="006A6C1A" w:rsidP="00CE58DE">
      <w:pPr>
        <w:pStyle w:val="ListParagraph"/>
        <w:numPr>
          <w:ilvl w:val="0"/>
          <w:numId w:val="13"/>
        </w:numPr>
        <w:rPr>
          <w:color w:val="000000" w:themeColor="text1"/>
          <w:sz w:val="24"/>
          <w:szCs w:val="24"/>
        </w:rPr>
      </w:pPr>
    </w:p>
    <w:p w:rsidR="00CE58DE" w:rsidRDefault="00CE58DE" w:rsidP="00CE58DE">
      <w:pPr>
        <w:rPr>
          <w:color w:val="000000" w:themeColor="text1"/>
          <w:sz w:val="24"/>
          <w:szCs w:val="24"/>
        </w:rPr>
      </w:pPr>
    </w:p>
    <w:p w:rsidR="00CE58DE" w:rsidRDefault="00CE58DE" w:rsidP="00544AAD">
      <w:pPr>
        <w:ind w:left="720"/>
        <w:rPr>
          <w:color w:val="000000" w:themeColor="text1"/>
          <w:sz w:val="24"/>
          <w:szCs w:val="24"/>
        </w:rPr>
      </w:pPr>
      <w:r>
        <w:rPr>
          <w:color w:val="000000" w:themeColor="text1"/>
          <w:sz w:val="24"/>
          <w:szCs w:val="24"/>
        </w:rPr>
        <w:t>Examples of marketing techniques include the following:</w:t>
      </w:r>
    </w:p>
    <w:p w:rsidR="00CE58DE" w:rsidRDefault="00CE58DE" w:rsidP="00CE58DE">
      <w:pPr>
        <w:rPr>
          <w:color w:val="000000" w:themeColor="text1"/>
          <w:sz w:val="24"/>
          <w:szCs w:val="24"/>
        </w:rPr>
      </w:pPr>
    </w:p>
    <w:p w:rsidR="00CE58DE" w:rsidRDefault="00CE58DE" w:rsidP="00CE58DE">
      <w:pPr>
        <w:pStyle w:val="ListParagraph"/>
        <w:numPr>
          <w:ilvl w:val="0"/>
          <w:numId w:val="13"/>
        </w:numPr>
        <w:rPr>
          <w:color w:val="000000" w:themeColor="text1"/>
          <w:sz w:val="24"/>
          <w:szCs w:val="24"/>
        </w:rPr>
      </w:pPr>
      <w:r>
        <w:rPr>
          <w:color w:val="000000" w:themeColor="text1"/>
          <w:sz w:val="24"/>
          <w:szCs w:val="24"/>
        </w:rPr>
        <w:t>Brand names, trademarks, logos, or tags, except when placed on a physically present food or beverage product or on its container;</w:t>
      </w:r>
    </w:p>
    <w:p w:rsidR="00CE58DE" w:rsidRDefault="00CE58DE" w:rsidP="00CE58DE">
      <w:pPr>
        <w:pStyle w:val="ListParagraph"/>
        <w:numPr>
          <w:ilvl w:val="0"/>
          <w:numId w:val="13"/>
        </w:numPr>
        <w:rPr>
          <w:color w:val="000000" w:themeColor="text1"/>
          <w:sz w:val="24"/>
          <w:szCs w:val="24"/>
        </w:rPr>
      </w:pPr>
      <w:r>
        <w:rPr>
          <w:color w:val="000000" w:themeColor="text1"/>
          <w:sz w:val="24"/>
          <w:szCs w:val="24"/>
        </w:rPr>
        <w:t>Displays, such as on vending machine exteriors;</w:t>
      </w:r>
    </w:p>
    <w:p w:rsidR="00CE58DE" w:rsidRDefault="00CE58DE" w:rsidP="00CE58DE">
      <w:pPr>
        <w:pStyle w:val="ListParagraph"/>
        <w:numPr>
          <w:ilvl w:val="0"/>
          <w:numId w:val="13"/>
        </w:numPr>
        <w:rPr>
          <w:color w:val="000000" w:themeColor="text1"/>
          <w:sz w:val="24"/>
          <w:szCs w:val="24"/>
        </w:rPr>
      </w:pPr>
      <w:r>
        <w:rPr>
          <w:color w:val="000000" w:themeColor="text1"/>
          <w:sz w:val="24"/>
          <w:szCs w:val="24"/>
        </w:rPr>
        <w:t>Corporate brand, logo, name, or trademark on cups, posters, book covers, school supplies, or educational materials;</w:t>
      </w:r>
    </w:p>
    <w:p w:rsidR="00CE58DE" w:rsidRDefault="00CE58DE" w:rsidP="00CE58DE">
      <w:pPr>
        <w:pStyle w:val="ListParagraph"/>
        <w:numPr>
          <w:ilvl w:val="0"/>
          <w:numId w:val="13"/>
        </w:numPr>
        <w:rPr>
          <w:color w:val="000000" w:themeColor="text1"/>
          <w:sz w:val="24"/>
          <w:szCs w:val="24"/>
        </w:rPr>
      </w:pPr>
      <w:r>
        <w:rPr>
          <w:color w:val="000000" w:themeColor="text1"/>
          <w:sz w:val="24"/>
          <w:szCs w:val="24"/>
        </w:rPr>
        <w:t>Corporate brand, logo, name</w:t>
      </w:r>
      <w:r w:rsidR="000F606A">
        <w:rPr>
          <w:color w:val="000000" w:themeColor="text1"/>
          <w:sz w:val="24"/>
          <w:szCs w:val="24"/>
        </w:rPr>
        <w:t>,</w:t>
      </w:r>
      <w:r>
        <w:rPr>
          <w:color w:val="000000" w:themeColor="text1"/>
          <w:sz w:val="24"/>
          <w:szCs w:val="24"/>
        </w:rPr>
        <w:t xml:space="preserve"> or trademark on school equipment, message boards, scoreboards, or uniforms;</w:t>
      </w:r>
    </w:p>
    <w:p w:rsidR="00CE58DE" w:rsidRDefault="00CE58DE" w:rsidP="00CE58DE">
      <w:pPr>
        <w:pStyle w:val="ListParagraph"/>
        <w:numPr>
          <w:ilvl w:val="0"/>
          <w:numId w:val="14"/>
        </w:numPr>
        <w:spacing w:before="371" w:line="240" w:lineRule="exact"/>
        <w:ind w:right="288"/>
        <w:textAlignment w:val="baseline"/>
        <w:rPr>
          <w:rFonts w:eastAsia="Calibri"/>
          <w:color w:val="000000"/>
          <w:sz w:val="24"/>
          <w:szCs w:val="24"/>
        </w:rPr>
      </w:pPr>
      <w:r>
        <w:rPr>
          <w:rFonts w:eastAsia="Calibri"/>
          <w:color w:val="000000"/>
          <w:sz w:val="24"/>
          <w:szCs w:val="24"/>
        </w:rPr>
        <w:t>Advertisements in school publications or school mailings;</w:t>
      </w:r>
    </w:p>
    <w:p w:rsidR="00CE58DE" w:rsidRDefault="00CE58DE" w:rsidP="00CE58DE">
      <w:pPr>
        <w:pStyle w:val="ListParagraph"/>
        <w:numPr>
          <w:ilvl w:val="0"/>
          <w:numId w:val="14"/>
        </w:numPr>
        <w:spacing w:before="371" w:line="240" w:lineRule="exact"/>
        <w:ind w:right="288"/>
        <w:textAlignment w:val="baseline"/>
        <w:rPr>
          <w:rFonts w:eastAsia="Calibri"/>
          <w:color w:val="000000"/>
          <w:sz w:val="24"/>
          <w:szCs w:val="24"/>
        </w:rPr>
      </w:pPr>
      <w:r>
        <w:rPr>
          <w:rFonts w:eastAsia="Calibri"/>
          <w:color w:val="000000"/>
          <w:sz w:val="24"/>
          <w:szCs w:val="24"/>
        </w:rPr>
        <w:t>Sponsorship of school activities, fundraisers, or sport teams;</w:t>
      </w:r>
    </w:p>
    <w:p w:rsidR="00CE58DE" w:rsidRDefault="00CE58DE" w:rsidP="00CE58DE">
      <w:pPr>
        <w:pStyle w:val="ListParagraph"/>
        <w:numPr>
          <w:ilvl w:val="0"/>
          <w:numId w:val="14"/>
        </w:numPr>
        <w:spacing w:before="371" w:line="240" w:lineRule="exact"/>
        <w:ind w:right="288"/>
        <w:textAlignment w:val="baseline"/>
        <w:rPr>
          <w:rFonts w:eastAsia="Calibri"/>
          <w:color w:val="000000"/>
          <w:sz w:val="24"/>
          <w:szCs w:val="24"/>
        </w:rPr>
      </w:pPr>
      <w:r>
        <w:rPr>
          <w:rFonts w:eastAsia="Calibri"/>
          <w:color w:val="000000"/>
          <w:sz w:val="24"/>
          <w:szCs w:val="24"/>
        </w:rPr>
        <w:t>Broadcasts on school radio stations or in-school television, such as Channel One;</w:t>
      </w:r>
    </w:p>
    <w:p w:rsidR="00CE58DE" w:rsidRDefault="00CE58DE" w:rsidP="00CE58DE">
      <w:pPr>
        <w:pStyle w:val="ListParagraph"/>
        <w:numPr>
          <w:ilvl w:val="0"/>
          <w:numId w:val="14"/>
        </w:numPr>
        <w:spacing w:before="371" w:line="240" w:lineRule="exact"/>
        <w:ind w:right="288"/>
        <w:textAlignment w:val="baseline"/>
        <w:rPr>
          <w:rFonts w:eastAsia="Calibri"/>
          <w:color w:val="000000"/>
          <w:sz w:val="24"/>
          <w:szCs w:val="24"/>
        </w:rPr>
      </w:pPr>
      <w:r>
        <w:rPr>
          <w:rFonts w:eastAsia="Calibri"/>
          <w:color w:val="000000"/>
          <w:sz w:val="24"/>
          <w:szCs w:val="24"/>
        </w:rPr>
        <w:t>Educational incentive programs such as contests, or programs that provide schools with supplies or funds when families purchase specific food products.</w:t>
      </w:r>
    </w:p>
    <w:p w:rsidR="00CE58DE" w:rsidRDefault="00CE58DE" w:rsidP="00CE58DE">
      <w:pPr>
        <w:pStyle w:val="ListParagraph"/>
        <w:numPr>
          <w:ilvl w:val="0"/>
          <w:numId w:val="14"/>
        </w:numPr>
        <w:spacing w:before="371" w:line="240" w:lineRule="exact"/>
        <w:ind w:right="288"/>
        <w:textAlignment w:val="baseline"/>
        <w:rPr>
          <w:rFonts w:eastAsia="Calibri"/>
          <w:color w:val="000000"/>
          <w:sz w:val="24"/>
          <w:szCs w:val="24"/>
        </w:rPr>
      </w:pPr>
      <w:r>
        <w:rPr>
          <w:rFonts w:eastAsia="Calibri"/>
          <w:color w:val="000000"/>
          <w:sz w:val="24"/>
          <w:szCs w:val="24"/>
        </w:rPr>
        <w:t>Free samples or coupons displaying advertising of a product.</w:t>
      </w:r>
    </w:p>
    <w:p w:rsidR="000F606A" w:rsidRDefault="000F606A" w:rsidP="000F606A">
      <w:pPr>
        <w:pStyle w:val="ListParagraph"/>
        <w:spacing w:before="371" w:line="240" w:lineRule="exact"/>
        <w:ind w:left="1080" w:right="288"/>
        <w:textAlignment w:val="baseline"/>
        <w:rPr>
          <w:rFonts w:eastAsia="Calibri"/>
          <w:color w:val="000000"/>
          <w:sz w:val="24"/>
          <w:szCs w:val="24"/>
        </w:rPr>
      </w:pPr>
    </w:p>
    <w:p w:rsidR="000F606A" w:rsidRPr="000F606A" w:rsidRDefault="000F606A" w:rsidP="000F606A">
      <w:pPr>
        <w:pStyle w:val="ListParagraph"/>
        <w:spacing w:before="371" w:line="240" w:lineRule="exact"/>
        <w:ind w:left="1080" w:right="288"/>
        <w:textAlignment w:val="baseline"/>
        <w:rPr>
          <w:rFonts w:eastAsia="Times New Roman"/>
          <w:color w:val="000000"/>
          <w:sz w:val="16"/>
          <w:szCs w:val="16"/>
        </w:rPr>
      </w:pPr>
      <w:r w:rsidRPr="000F606A">
        <w:rPr>
          <w:rFonts w:ascii="Calibri" w:eastAsia="Calibri" w:hAnsi="Calibri"/>
          <w:color w:val="000000"/>
          <w:sz w:val="16"/>
          <w:szCs w:val="16"/>
        </w:rPr>
        <w:t xml:space="preserve">1 </w:t>
      </w:r>
      <w:r w:rsidRPr="000F606A">
        <w:rPr>
          <w:rFonts w:eastAsia="Times New Roman"/>
          <w:color w:val="000000"/>
          <w:sz w:val="16"/>
          <w:szCs w:val="16"/>
        </w:rPr>
        <w:t>National Policy &amp; Legal Analysis Network to Prevent Childhood Obesity (NPLAN). District Policy Restricting the Advertising of Food and Beverages Not Permitted to be Sold on School Grounds. Availabl</w:t>
      </w:r>
      <w:hyperlink r:id="rId10">
        <w:r w:rsidRPr="000F606A">
          <w:rPr>
            <w:rFonts w:eastAsia="Times New Roman"/>
            <w:color w:val="0000FF"/>
            <w:sz w:val="16"/>
            <w:szCs w:val="16"/>
            <w:u w:val="single"/>
          </w:rPr>
          <w:t xml:space="preserve">e: </w:t>
        </w:r>
      </w:hyperlink>
      <w:hyperlink r:id="rId11">
        <w:r w:rsidRPr="000F606A">
          <w:rPr>
            <w:rFonts w:eastAsia="Times New Roman"/>
            <w:color w:val="0000FF"/>
            <w:sz w:val="16"/>
            <w:szCs w:val="16"/>
            <w:u w:val="single"/>
          </w:rPr>
          <w:t>http://nplan.rhine.rockriverstar.com/childhood-</w:t>
        </w:r>
      </w:hyperlink>
      <w:r w:rsidRPr="000F606A">
        <w:rPr>
          <w:rFonts w:eastAsia="Times New Roman"/>
          <w:color w:val="000000"/>
          <w:sz w:val="16"/>
          <w:szCs w:val="16"/>
        </w:rPr>
        <w:t xml:space="preserve">obesity/products/district-policy-restricting-advertising-food-beverages </w:t>
      </w:r>
    </w:p>
    <w:p w:rsidR="00CE58DE" w:rsidRDefault="00CE58DE" w:rsidP="00544AAD">
      <w:pPr>
        <w:spacing w:before="371" w:line="240" w:lineRule="exact"/>
        <w:ind w:left="720" w:right="288"/>
        <w:textAlignment w:val="baseline"/>
        <w:rPr>
          <w:rFonts w:eastAsia="Calibri"/>
          <w:color w:val="000000"/>
          <w:sz w:val="24"/>
          <w:szCs w:val="24"/>
        </w:rPr>
      </w:pPr>
      <w:r>
        <w:rPr>
          <w:rFonts w:eastAsia="Calibri"/>
          <w:b/>
          <w:color w:val="000000"/>
          <w:sz w:val="24"/>
          <w:szCs w:val="24"/>
        </w:rPr>
        <w:t>Food Used as Reward or Punishment</w:t>
      </w:r>
    </w:p>
    <w:p w:rsidR="00E21E9A" w:rsidRDefault="00E21E9A" w:rsidP="00544AAD">
      <w:pPr>
        <w:spacing w:before="371" w:line="240" w:lineRule="exact"/>
        <w:ind w:left="720" w:right="288"/>
        <w:textAlignment w:val="baseline"/>
        <w:rPr>
          <w:rFonts w:eastAsia="Calibri"/>
          <w:color w:val="000000"/>
          <w:sz w:val="24"/>
          <w:szCs w:val="24"/>
        </w:rPr>
      </w:pPr>
      <w:r>
        <w:rPr>
          <w:rFonts w:eastAsia="Calibri"/>
          <w:color w:val="000000"/>
          <w:sz w:val="24"/>
          <w:szCs w:val="24"/>
        </w:rPr>
        <w:lastRenderedPageBreak/>
        <w:t>Research clearly indicates that the use of food to reward/reinforce desirable behavior and academic performance, etc., has negative, unintended consequences.  The use of food as a reward and withholding food as a punishment are strictly prohibited.</w:t>
      </w:r>
    </w:p>
    <w:p w:rsidR="00544AAD" w:rsidRDefault="00544AAD" w:rsidP="00544AAD">
      <w:pPr>
        <w:pStyle w:val="ListParagraph"/>
        <w:numPr>
          <w:ilvl w:val="0"/>
          <w:numId w:val="2"/>
        </w:numPr>
        <w:spacing w:before="371" w:line="240" w:lineRule="exact"/>
        <w:ind w:right="288"/>
        <w:textAlignment w:val="baseline"/>
        <w:rPr>
          <w:rFonts w:eastAsia="Calibri"/>
          <w:color w:val="000000"/>
          <w:sz w:val="24"/>
          <w:szCs w:val="24"/>
        </w:rPr>
      </w:pPr>
      <w:r>
        <w:rPr>
          <w:rFonts w:eastAsia="Calibri"/>
          <w:b/>
          <w:color w:val="000000"/>
          <w:sz w:val="24"/>
          <w:szCs w:val="24"/>
          <w:u w:val="single"/>
        </w:rPr>
        <w:t>Physical Activity</w:t>
      </w:r>
    </w:p>
    <w:p w:rsidR="00B10368" w:rsidRDefault="006A6C1A" w:rsidP="00544AAD">
      <w:pPr>
        <w:spacing w:before="371" w:line="240" w:lineRule="exact"/>
        <w:ind w:left="1080" w:right="288"/>
        <w:textAlignment w:val="baseline"/>
        <w:rPr>
          <w:rFonts w:eastAsia="Calibri"/>
          <w:color w:val="FF0000"/>
          <w:sz w:val="24"/>
          <w:szCs w:val="24"/>
        </w:rPr>
      </w:pPr>
      <w:r>
        <w:rPr>
          <w:rFonts w:eastAsia="Calibri"/>
          <w:color w:val="FF0000"/>
          <w:sz w:val="24"/>
          <w:szCs w:val="24"/>
        </w:rPr>
        <w:t>The Wellness Policy will establish guidelines created to provide physical activity opportunities before, during and after school (6.12.6.8.D.3 NMAC).</w:t>
      </w:r>
    </w:p>
    <w:p w:rsidR="007A26BA" w:rsidRPr="007A26BA" w:rsidRDefault="007A26BA" w:rsidP="00544AAD">
      <w:pPr>
        <w:spacing w:before="371" w:line="240" w:lineRule="exact"/>
        <w:ind w:left="1080" w:right="288"/>
        <w:textAlignment w:val="baseline"/>
        <w:rPr>
          <w:rFonts w:eastAsia="Calibri"/>
          <w:color w:val="FF0000"/>
          <w:sz w:val="24"/>
          <w:szCs w:val="24"/>
        </w:rPr>
      </w:pPr>
      <w:r w:rsidRPr="007A26BA">
        <w:rPr>
          <w:rFonts w:eastAsia="Calibri"/>
          <w:color w:val="FF0000"/>
          <w:sz w:val="24"/>
          <w:szCs w:val="24"/>
        </w:rPr>
        <w:t>The Wellness Policy includes a planned, sequential and developmentally appropriate K-12 physical education curriculum (6.29.1 NMAC Primary and Secondary education standards for Excellence General Provision) aligned to the Content Standards with Benchmarks and Performance Standards.</w:t>
      </w:r>
      <w:r w:rsidR="008522D9">
        <w:rPr>
          <w:rFonts w:eastAsia="Calibri"/>
          <w:color w:val="FF0000"/>
          <w:sz w:val="24"/>
          <w:szCs w:val="24"/>
        </w:rPr>
        <w:t xml:space="preserve">  Adapted physical education is available to all students where appropriate.</w:t>
      </w:r>
    </w:p>
    <w:p w:rsidR="00544AAD" w:rsidRDefault="00544AAD" w:rsidP="00544AAD">
      <w:pPr>
        <w:spacing w:before="371" w:line="240" w:lineRule="exact"/>
        <w:ind w:left="1080" w:right="288"/>
        <w:textAlignment w:val="baseline"/>
        <w:rPr>
          <w:rFonts w:eastAsia="Calibri"/>
          <w:color w:val="000000"/>
          <w:sz w:val="24"/>
          <w:szCs w:val="24"/>
        </w:rPr>
      </w:pPr>
      <w:r>
        <w:rPr>
          <w:rFonts w:eastAsia="Calibri"/>
          <w:color w:val="000000"/>
          <w:sz w:val="24"/>
          <w:szCs w:val="24"/>
        </w:rPr>
        <w:t>All K-12 students will receive daily physical education (150 minutes per week for elementary school students and 224 minutes per week for middle and high school student</w:t>
      </w:r>
      <w:r w:rsidR="00823EE7">
        <w:rPr>
          <w:rFonts w:eastAsia="Calibri"/>
          <w:color w:val="000000"/>
          <w:sz w:val="24"/>
          <w:szCs w:val="24"/>
        </w:rPr>
        <w:t>s) for the entire school year.</w:t>
      </w:r>
    </w:p>
    <w:p w:rsidR="00823EE7" w:rsidRDefault="00823EE7" w:rsidP="00544AAD">
      <w:pPr>
        <w:spacing w:before="371" w:line="240" w:lineRule="exact"/>
        <w:ind w:left="1080" w:right="288"/>
        <w:textAlignment w:val="baseline"/>
        <w:rPr>
          <w:rFonts w:eastAsia="Calibri"/>
          <w:color w:val="000000"/>
          <w:sz w:val="24"/>
          <w:szCs w:val="24"/>
        </w:rPr>
      </w:pPr>
      <w:r>
        <w:rPr>
          <w:rFonts w:eastAsia="Calibri"/>
          <w:color w:val="000000"/>
          <w:sz w:val="24"/>
          <w:szCs w:val="24"/>
        </w:rPr>
        <w:t>Physical Education will be standards-based, using national and state-developed standards.</w:t>
      </w:r>
    </w:p>
    <w:p w:rsidR="00823EE7" w:rsidRDefault="00823EE7" w:rsidP="00544AAD">
      <w:pPr>
        <w:spacing w:before="371" w:line="240" w:lineRule="exact"/>
        <w:ind w:left="1080" w:right="288"/>
        <w:textAlignment w:val="baseline"/>
        <w:rPr>
          <w:rFonts w:eastAsia="Calibri"/>
          <w:color w:val="000000"/>
          <w:sz w:val="24"/>
          <w:szCs w:val="24"/>
        </w:rPr>
      </w:pPr>
      <w:r>
        <w:rPr>
          <w:rFonts w:eastAsia="Calibri"/>
          <w:color w:val="000000"/>
          <w:sz w:val="24"/>
          <w:szCs w:val="24"/>
        </w:rPr>
        <w:t>Physical education classes will be sequential, building from year to year, and content will include motor skills, concepts and strategies, engagement in physical activity, physical fitness, responsible behavior and benefits of physical activity.</w:t>
      </w:r>
    </w:p>
    <w:p w:rsidR="00823EE7" w:rsidRDefault="00823EE7" w:rsidP="00544AAD">
      <w:pPr>
        <w:spacing w:before="371" w:line="240" w:lineRule="exact"/>
        <w:ind w:left="1080" w:right="288"/>
        <w:textAlignment w:val="baseline"/>
        <w:rPr>
          <w:rFonts w:eastAsia="Calibri"/>
          <w:color w:val="000000"/>
          <w:sz w:val="24"/>
          <w:szCs w:val="24"/>
        </w:rPr>
      </w:pPr>
      <w:r>
        <w:rPr>
          <w:rFonts w:eastAsia="Calibri"/>
          <w:color w:val="000000"/>
          <w:sz w:val="24"/>
          <w:szCs w:val="24"/>
        </w:rPr>
        <w:t>Physical education programs will meet the needs of all students, including those who are not athletically gifted, and actively teach cooperation, fair play and responsible participation.</w:t>
      </w:r>
    </w:p>
    <w:p w:rsidR="00823EE7" w:rsidRDefault="00823EE7" w:rsidP="00544AAD">
      <w:pPr>
        <w:spacing w:before="371" w:line="240" w:lineRule="exact"/>
        <w:ind w:left="1080" w:right="288"/>
        <w:textAlignment w:val="baseline"/>
        <w:rPr>
          <w:rFonts w:eastAsia="Calibri"/>
          <w:color w:val="000000"/>
          <w:sz w:val="24"/>
          <w:szCs w:val="24"/>
        </w:rPr>
      </w:pPr>
      <w:r>
        <w:rPr>
          <w:rFonts w:eastAsia="Calibri"/>
          <w:color w:val="000000"/>
          <w:sz w:val="24"/>
          <w:szCs w:val="24"/>
        </w:rPr>
        <w:t>Student will be able to demonstrate competency through application of skills.</w:t>
      </w:r>
    </w:p>
    <w:p w:rsidR="00823EE7" w:rsidRDefault="00823EE7" w:rsidP="00544AAD">
      <w:pPr>
        <w:spacing w:before="371" w:line="240" w:lineRule="exact"/>
        <w:ind w:left="1080" w:right="288"/>
        <w:textAlignment w:val="baseline"/>
        <w:rPr>
          <w:rFonts w:eastAsia="Calibri"/>
          <w:color w:val="FF0000"/>
          <w:sz w:val="24"/>
          <w:szCs w:val="24"/>
        </w:rPr>
      </w:pPr>
      <w:r w:rsidRPr="00823EE7">
        <w:rPr>
          <w:rFonts w:eastAsia="Calibri"/>
          <w:color w:val="FF0000"/>
          <w:sz w:val="24"/>
          <w:szCs w:val="24"/>
        </w:rPr>
        <w:t xml:space="preserve">Student involvement </w:t>
      </w:r>
      <w:r>
        <w:rPr>
          <w:rFonts w:eastAsia="Calibri"/>
          <w:color w:val="FF0000"/>
          <w:sz w:val="24"/>
          <w:szCs w:val="24"/>
        </w:rPr>
        <w:t xml:space="preserve">in </w:t>
      </w:r>
      <w:r w:rsidRPr="00823EE7">
        <w:rPr>
          <w:rFonts w:eastAsia="Calibri"/>
          <w:color w:val="FF0000"/>
          <w:sz w:val="24"/>
          <w:szCs w:val="24"/>
        </w:rPr>
        <w:t>physical education, marching band, Jr. ROTC or NMAA sanctioned interscholastic sports</w:t>
      </w:r>
      <w:r w:rsidR="000F606A">
        <w:rPr>
          <w:rFonts w:eastAsia="Calibri"/>
          <w:color w:val="FF0000"/>
          <w:sz w:val="24"/>
          <w:szCs w:val="24"/>
        </w:rPr>
        <w:t xml:space="preserve"> </w:t>
      </w:r>
      <w:r w:rsidRPr="00823EE7">
        <w:rPr>
          <w:rFonts w:eastAsia="Calibri"/>
          <w:color w:val="FF0000"/>
          <w:sz w:val="24"/>
          <w:szCs w:val="24"/>
        </w:rPr>
        <w:t xml:space="preserve">are required </w:t>
      </w:r>
      <w:r>
        <w:rPr>
          <w:rFonts w:eastAsia="Calibri"/>
          <w:color w:val="FF0000"/>
          <w:sz w:val="24"/>
          <w:szCs w:val="24"/>
        </w:rPr>
        <w:t xml:space="preserve">in order </w:t>
      </w:r>
      <w:r w:rsidRPr="00823EE7">
        <w:rPr>
          <w:rFonts w:eastAsia="Calibri"/>
          <w:color w:val="FF0000"/>
          <w:sz w:val="24"/>
          <w:szCs w:val="24"/>
        </w:rPr>
        <w:t xml:space="preserve">to </w:t>
      </w:r>
      <w:r>
        <w:rPr>
          <w:rFonts w:eastAsia="Calibri"/>
          <w:color w:val="FF0000"/>
          <w:sz w:val="24"/>
          <w:szCs w:val="24"/>
        </w:rPr>
        <w:t xml:space="preserve">obtain </w:t>
      </w:r>
      <w:r w:rsidRPr="00823EE7">
        <w:rPr>
          <w:rFonts w:eastAsia="Calibri"/>
          <w:color w:val="FF0000"/>
          <w:sz w:val="24"/>
          <w:szCs w:val="24"/>
        </w:rPr>
        <w:t>1.0 unit toward graduation</w:t>
      </w:r>
      <w:r w:rsidR="00966B4B">
        <w:rPr>
          <w:rFonts w:eastAsia="Calibri"/>
          <w:color w:val="FF0000"/>
          <w:sz w:val="24"/>
          <w:szCs w:val="24"/>
        </w:rPr>
        <w:t>.</w:t>
      </w:r>
    </w:p>
    <w:p w:rsidR="00966B4B" w:rsidRPr="00321115" w:rsidRDefault="00966B4B" w:rsidP="00544AAD">
      <w:pPr>
        <w:spacing w:before="371" w:line="240" w:lineRule="exact"/>
        <w:ind w:left="1080" w:right="288"/>
        <w:textAlignment w:val="baseline"/>
        <w:rPr>
          <w:rFonts w:eastAsia="Calibri"/>
          <w:sz w:val="24"/>
          <w:szCs w:val="24"/>
        </w:rPr>
      </w:pPr>
      <w:r w:rsidRPr="00321115">
        <w:rPr>
          <w:rFonts w:eastAsia="Calibri"/>
          <w:sz w:val="24"/>
          <w:szCs w:val="24"/>
        </w:rPr>
        <w:t>Physical Education requirements:</w:t>
      </w:r>
    </w:p>
    <w:p w:rsidR="00966B4B" w:rsidRDefault="00966B4B" w:rsidP="00966B4B">
      <w:pPr>
        <w:pStyle w:val="ListParagraph"/>
        <w:numPr>
          <w:ilvl w:val="0"/>
          <w:numId w:val="15"/>
        </w:numPr>
        <w:spacing w:before="371" w:line="240" w:lineRule="exact"/>
        <w:ind w:right="288"/>
        <w:textAlignment w:val="baseline"/>
        <w:rPr>
          <w:rFonts w:eastAsia="Calibri"/>
          <w:sz w:val="24"/>
          <w:szCs w:val="24"/>
        </w:rPr>
      </w:pPr>
      <w:r>
        <w:rPr>
          <w:rFonts w:eastAsia="Calibri"/>
          <w:sz w:val="24"/>
          <w:szCs w:val="24"/>
        </w:rPr>
        <w:t>Teacher to student ratio will be no greater than 1:25;</w:t>
      </w:r>
    </w:p>
    <w:p w:rsidR="00966B4B" w:rsidRDefault="00966B4B" w:rsidP="00966B4B">
      <w:pPr>
        <w:pStyle w:val="ListParagraph"/>
        <w:numPr>
          <w:ilvl w:val="0"/>
          <w:numId w:val="15"/>
        </w:numPr>
        <w:spacing w:before="371" w:line="240" w:lineRule="exact"/>
        <w:ind w:right="288"/>
        <w:textAlignment w:val="baseline"/>
        <w:rPr>
          <w:rFonts w:eastAsia="Calibri"/>
          <w:sz w:val="24"/>
          <w:szCs w:val="24"/>
        </w:rPr>
      </w:pPr>
      <w:r>
        <w:rPr>
          <w:rFonts w:eastAsia="Calibri"/>
          <w:sz w:val="24"/>
          <w:szCs w:val="24"/>
        </w:rPr>
        <w:t>The school will provide adequate space/equipment and conform to all safety standards;</w:t>
      </w:r>
    </w:p>
    <w:p w:rsidR="00966B4B" w:rsidRDefault="00966B4B" w:rsidP="00966B4B">
      <w:pPr>
        <w:pStyle w:val="ListParagraph"/>
        <w:numPr>
          <w:ilvl w:val="0"/>
          <w:numId w:val="15"/>
        </w:numPr>
        <w:spacing w:before="371" w:line="240" w:lineRule="exact"/>
        <w:ind w:right="288"/>
        <w:textAlignment w:val="baseline"/>
        <w:rPr>
          <w:rFonts w:eastAsia="Calibri"/>
          <w:sz w:val="24"/>
          <w:szCs w:val="24"/>
        </w:rPr>
      </w:pPr>
      <w:r>
        <w:rPr>
          <w:rFonts w:eastAsia="Calibri"/>
          <w:sz w:val="24"/>
          <w:szCs w:val="24"/>
        </w:rPr>
        <w:t>The school prohibits the use of physical activity</w:t>
      </w:r>
      <w:r w:rsidR="00A2106B">
        <w:rPr>
          <w:rFonts w:eastAsia="Calibri"/>
          <w:sz w:val="24"/>
          <w:szCs w:val="24"/>
        </w:rPr>
        <w:t xml:space="preserve">, </w:t>
      </w:r>
      <w:r>
        <w:rPr>
          <w:rFonts w:eastAsia="Calibri"/>
          <w:sz w:val="24"/>
          <w:szCs w:val="24"/>
        </w:rPr>
        <w:t>withholding of physical education class and other forms of physical activity as punishment;</w:t>
      </w:r>
    </w:p>
    <w:p w:rsidR="00966B4B" w:rsidRDefault="00966B4B" w:rsidP="00966B4B">
      <w:pPr>
        <w:pStyle w:val="ListParagraph"/>
        <w:numPr>
          <w:ilvl w:val="0"/>
          <w:numId w:val="15"/>
        </w:numPr>
        <w:spacing w:before="371" w:line="240" w:lineRule="exact"/>
        <w:ind w:right="288"/>
        <w:textAlignment w:val="baseline"/>
        <w:rPr>
          <w:rFonts w:eastAsia="Calibri"/>
          <w:sz w:val="24"/>
          <w:szCs w:val="24"/>
        </w:rPr>
      </w:pPr>
      <w:r>
        <w:rPr>
          <w:rFonts w:eastAsia="Calibri"/>
          <w:sz w:val="24"/>
          <w:szCs w:val="24"/>
        </w:rPr>
        <w:t xml:space="preserve">All </w:t>
      </w:r>
      <w:r w:rsidR="00A2106B">
        <w:rPr>
          <w:rFonts w:eastAsia="Calibri"/>
          <w:sz w:val="24"/>
          <w:szCs w:val="24"/>
        </w:rPr>
        <w:t>p</w:t>
      </w:r>
      <w:r>
        <w:rPr>
          <w:rFonts w:eastAsia="Calibri"/>
          <w:sz w:val="24"/>
          <w:szCs w:val="24"/>
        </w:rPr>
        <w:t xml:space="preserve">hysical </w:t>
      </w:r>
      <w:r w:rsidR="00A2106B">
        <w:rPr>
          <w:rFonts w:eastAsia="Calibri"/>
          <w:sz w:val="24"/>
          <w:szCs w:val="24"/>
        </w:rPr>
        <w:t>e</w:t>
      </w:r>
      <w:r>
        <w:rPr>
          <w:rFonts w:eastAsia="Calibri"/>
          <w:sz w:val="24"/>
          <w:szCs w:val="24"/>
        </w:rPr>
        <w:t>ducation classes will be taught by a qualified physical education teacher and at least 50% of class time will be spent in moderate to vigorous activity;</w:t>
      </w:r>
    </w:p>
    <w:p w:rsidR="00966B4B" w:rsidRDefault="00966B4B" w:rsidP="00966B4B">
      <w:pPr>
        <w:pStyle w:val="ListParagraph"/>
        <w:numPr>
          <w:ilvl w:val="0"/>
          <w:numId w:val="15"/>
        </w:numPr>
        <w:spacing w:before="371" w:line="240" w:lineRule="exact"/>
        <w:ind w:right="288"/>
        <w:textAlignment w:val="baseline"/>
        <w:rPr>
          <w:rFonts w:eastAsia="Calibri"/>
          <w:sz w:val="24"/>
          <w:szCs w:val="24"/>
        </w:rPr>
      </w:pPr>
      <w:r>
        <w:rPr>
          <w:rFonts w:eastAsia="Calibri"/>
          <w:sz w:val="24"/>
          <w:szCs w:val="24"/>
        </w:rPr>
        <w:t xml:space="preserve">Physical education staff will receive professional development </w:t>
      </w:r>
      <w:r w:rsidR="00A2106B">
        <w:rPr>
          <w:rFonts w:eastAsia="Calibri"/>
          <w:sz w:val="24"/>
          <w:szCs w:val="24"/>
        </w:rPr>
        <w:t>annually</w:t>
      </w:r>
      <w:r>
        <w:rPr>
          <w:rFonts w:eastAsia="Calibri"/>
          <w:sz w:val="24"/>
          <w:szCs w:val="24"/>
        </w:rPr>
        <w:t>.</w:t>
      </w:r>
    </w:p>
    <w:p w:rsidR="00966B4B" w:rsidRDefault="00966B4B" w:rsidP="00966B4B">
      <w:pPr>
        <w:spacing w:before="371" w:line="240" w:lineRule="exact"/>
        <w:ind w:left="1080" w:right="288"/>
        <w:textAlignment w:val="baseline"/>
        <w:rPr>
          <w:rFonts w:eastAsia="Calibri"/>
          <w:sz w:val="24"/>
          <w:szCs w:val="24"/>
        </w:rPr>
      </w:pPr>
      <w:r>
        <w:rPr>
          <w:rFonts w:eastAsia="Calibri"/>
          <w:b/>
          <w:sz w:val="24"/>
          <w:szCs w:val="24"/>
          <w:u w:val="single"/>
        </w:rPr>
        <w:lastRenderedPageBreak/>
        <w:t>Physical Activity</w:t>
      </w:r>
    </w:p>
    <w:p w:rsidR="00A2106B" w:rsidRDefault="00966B4B" w:rsidP="00966B4B">
      <w:pPr>
        <w:spacing w:before="371" w:line="240" w:lineRule="exact"/>
        <w:ind w:left="1080" w:right="288"/>
        <w:textAlignment w:val="baseline"/>
        <w:rPr>
          <w:rFonts w:eastAsia="Calibri"/>
          <w:sz w:val="24"/>
          <w:szCs w:val="24"/>
        </w:rPr>
      </w:pPr>
      <w:r>
        <w:rPr>
          <w:rFonts w:eastAsia="Calibri"/>
          <w:sz w:val="24"/>
          <w:szCs w:val="24"/>
        </w:rPr>
        <w:t>All students will have opportunities for physical activity beyond physical education class on a daily basis.  Classroom health education will reinforce the knowledge and skills needed to maintain a physically active lifestyle.  Students will be encouraged to reduce sedentary time and will not be required to engage in sedentary activities for more than two (2) hours without an opportunity to stretch and move around.  Short (3-5 minute) “energy release” physical activity breaks will be provided between classes in elementary school, for example, programs such as Take 10! And ABC for Fitness will be used to incorporate short activity breaks into the day.</w:t>
      </w:r>
    </w:p>
    <w:p w:rsidR="00966B4B" w:rsidRDefault="00966B4B" w:rsidP="00966B4B">
      <w:pPr>
        <w:spacing w:before="371" w:line="240" w:lineRule="exact"/>
        <w:ind w:left="1080" w:right="288"/>
        <w:textAlignment w:val="baseline"/>
        <w:rPr>
          <w:rFonts w:eastAsia="Calibri"/>
          <w:sz w:val="24"/>
          <w:szCs w:val="24"/>
        </w:rPr>
      </w:pPr>
      <w:r>
        <w:rPr>
          <w:rFonts w:eastAsia="Calibri"/>
          <w:sz w:val="24"/>
          <w:szCs w:val="24"/>
        </w:rPr>
        <w:t>Teachers will be expected to incorporate opportunities for physical activity in the classroom whenever possible and will be encouraged to serve as role models by being phys</w:t>
      </w:r>
      <w:r w:rsidR="00E516C5">
        <w:rPr>
          <w:rFonts w:eastAsia="Calibri"/>
          <w:sz w:val="24"/>
          <w:szCs w:val="24"/>
        </w:rPr>
        <w:t>ically active alongside the students.</w:t>
      </w:r>
    </w:p>
    <w:p w:rsidR="00E516C5" w:rsidRDefault="00E516C5" w:rsidP="00966B4B">
      <w:pPr>
        <w:spacing w:before="371" w:line="240" w:lineRule="exact"/>
        <w:ind w:left="1080" w:right="288"/>
        <w:textAlignment w:val="baseline"/>
        <w:rPr>
          <w:rFonts w:eastAsia="Calibri"/>
          <w:sz w:val="24"/>
          <w:szCs w:val="24"/>
        </w:rPr>
      </w:pPr>
      <w:r>
        <w:rPr>
          <w:rFonts w:eastAsia="Calibri"/>
          <w:b/>
          <w:sz w:val="24"/>
          <w:szCs w:val="24"/>
          <w:u w:val="single"/>
        </w:rPr>
        <w:t>Recess</w:t>
      </w:r>
    </w:p>
    <w:p w:rsidR="00E516C5" w:rsidRDefault="00E516C5" w:rsidP="00966B4B">
      <w:pPr>
        <w:spacing w:before="371" w:line="240" w:lineRule="exact"/>
        <w:ind w:left="1080" w:right="288"/>
        <w:textAlignment w:val="baseline"/>
        <w:rPr>
          <w:rFonts w:eastAsia="Calibri"/>
          <w:sz w:val="24"/>
          <w:szCs w:val="24"/>
        </w:rPr>
      </w:pPr>
      <w:r>
        <w:rPr>
          <w:rFonts w:eastAsia="Calibri"/>
          <w:sz w:val="24"/>
          <w:szCs w:val="24"/>
        </w:rPr>
        <w:t>All elementary school students will have at least 20 minutes a day of supervised recess before the lunch period, during which moderate to vigorous physical activity will be encouraged.  Outdoor recess will only be withheld in the even of extreme weather, as defined by the District (this may vary regionally).  In the event that recess must be held indoors, teachers and staff will follow indoor recess guidelines, developed by the school’s Wellness Committee, to ensure adequate physical activity for students.</w:t>
      </w:r>
    </w:p>
    <w:p w:rsidR="00E516C5" w:rsidRDefault="00E516C5" w:rsidP="00966B4B">
      <w:pPr>
        <w:spacing w:before="371" w:line="240" w:lineRule="exact"/>
        <w:ind w:left="1080" w:right="288"/>
        <w:textAlignment w:val="baseline"/>
        <w:rPr>
          <w:rFonts w:eastAsia="Calibri"/>
          <w:sz w:val="24"/>
          <w:szCs w:val="24"/>
        </w:rPr>
      </w:pPr>
      <w:r>
        <w:rPr>
          <w:rFonts w:eastAsia="Calibri"/>
          <w:b/>
          <w:sz w:val="24"/>
          <w:szCs w:val="24"/>
          <w:u w:val="single"/>
        </w:rPr>
        <w:t>Physical Activity Programs</w:t>
      </w:r>
    </w:p>
    <w:p w:rsidR="00E516C5" w:rsidRDefault="00E516C5" w:rsidP="00966B4B">
      <w:pPr>
        <w:spacing w:before="371" w:line="240" w:lineRule="exact"/>
        <w:ind w:left="1080" w:right="288"/>
        <w:textAlignment w:val="baseline"/>
        <w:rPr>
          <w:rFonts w:eastAsia="Calibri"/>
          <w:sz w:val="24"/>
          <w:szCs w:val="24"/>
        </w:rPr>
      </w:pPr>
      <w:r>
        <w:rPr>
          <w:rFonts w:eastAsia="Calibri"/>
          <w:sz w:val="24"/>
          <w:szCs w:val="24"/>
        </w:rPr>
        <w:t>Elementary, middle and high school will offer extracurricular physical activity programs, such as physical activity clubs and intramural programs.  High school and middle school will offer interscholastic sports programs to all students.</w:t>
      </w:r>
    </w:p>
    <w:p w:rsidR="00E516C5" w:rsidRPr="00E516C5" w:rsidRDefault="00E516C5" w:rsidP="00E516C5">
      <w:pPr>
        <w:pStyle w:val="ListParagraph"/>
        <w:numPr>
          <w:ilvl w:val="0"/>
          <w:numId w:val="2"/>
        </w:numPr>
        <w:spacing w:before="371" w:line="240" w:lineRule="exact"/>
        <w:ind w:right="288"/>
        <w:textAlignment w:val="baseline"/>
        <w:rPr>
          <w:rFonts w:eastAsia="Calibri"/>
          <w:b/>
          <w:sz w:val="24"/>
          <w:szCs w:val="24"/>
        </w:rPr>
      </w:pPr>
      <w:r>
        <w:rPr>
          <w:rFonts w:eastAsia="Calibri"/>
          <w:b/>
          <w:sz w:val="24"/>
          <w:szCs w:val="24"/>
          <w:u w:val="single"/>
        </w:rPr>
        <w:t>Healthy and Safe Environment</w:t>
      </w:r>
    </w:p>
    <w:p w:rsidR="00E516C5" w:rsidRDefault="00E516C5" w:rsidP="00E516C5">
      <w:pPr>
        <w:spacing w:before="371" w:line="240" w:lineRule="exact"/>
        <w:ind w:left="1080" w:right="288"/>
        <w:textAlignment w:val="baseline"/>
        <w:rPr>
          <w:rFonts w:eastAsia="Calibri"/>
          <w:b/>
          <w:sz w:val="24"/>
          <w:szCs w:val="24"/>
        </w:rPr>
      </w:pPr>
      <w:r>
        <w:rPr>
          <w:rFonts w:eastAsia="Calibri"/>
          <w:b/>
          <w:sz w:val="24"/>
          <w:szCs w:val="24"/>
        </w:rPr>
        <w:t>Safe Routes to School</w:t>
      </w:r>
    </w:p>
    <w:p w:rsidR="00E516C5" w:rsidRPr="00321115" w:rsidRDefault="00E516C5" w:rsidP="00E516C5">
      <w:pPr>
        <w:spacing w:before="371" w:line="240" w:lineRule="exact"/>
        <w:ind w:left="1080" w:right="288"/>
        <w:textAlignment w:val="baseline"/>
        <w:rPr>
          <w:rFonts w:eastAsia="Calibri"/>
          <w:sz w:val="24"/>
          <w:szCs w:val="24"/>
        </w:rPr>
      </w:pPr>
      <w:r w:rsidRPr="00321115">
        <w:rPr>
          <w:rFonts w:eastAsia="Calibri"/>
          <w:sz w:val="24"/>
          <w:szCs w:val="24"/>
        </w:rPr>
        <w:t>The District will assess and, if necessary and to the extent possible, make needed improvements to make it safer and easier for students to walk and bike to school.  For example, crossing guards may be stationed around the school to facilitate safe walking and biking school commutes, and bike racks will be available.  The school will work together with local public works, public safety and/or police departments in those efforts.  T</w:t>
      </w:r>
      <w:r w:rsidR="00363207" w:rsidRPr="00321115">
        <w:rPr>
          <w:rFonts w:eastAsia="Calibri"/>
          <w:sz w:val="24"/>
          <w:szCs w:val="24"/>
        </w:rPr>
        <w:t>h</w:t>
      </w:r>
      <w:r w:rsidRPr="00321115">
        <w:rPr>
          <w:rFonts w:eastAsia="Calibri"/>
          <w:sz w:val="24"/>
          <w:szCs w:val="24"/>
        </w:rPr>
        <w:t xml:space="preserve">e Schools Safe Schools Plan will be revised </w:t>
      </w:r>
      <w:r w:rsidR="00363207" w:rsidRPr="00321115">
        <w:rPr>
          <w:rFonts w:eastAsia="Calibri"/>
          <w:sz w:val="24"/>
          <w:szCs w:val="24"/>
        </w:rPr>
        <w:t>annually by the School Safety Committee and submitted to the NMPED every three (3) years.</w:t>
      </w:r>
    </w:p>
    <w:p w:rsidR="00363207" w:rsidRPr="00321115" w:rsidRDefault="00363207" w:rsidP="00E516C5">
      <w:pPr>
        <w:spacing w:before="371" w:line="240" w:lineRule="exact"/>
        <w:ind w:left="1080" w:right="288"/>
        <w:textAlignment w:val="baseline"/>
        <w:rPr>
          <w:rFonts w:eastAsia="Calibri"/>
          <w:sz w:val="24"/>
          <w:szCs w:val="24"/>
        </w:rPr>
      </w:pPr>
      <w:r w:rsidRPr="00321115">
        <w:rPr>
          <w:rFonts w:eastAsia="Calibri"/>
          <w:sz w:val="24"/>
          <w:szCs w:val="24"/>
        </w:rPr>
        <w:t>The District Bullying Prevention and Reporting Forms can be found on the Hatch Valley Public Schools Website (</w:t>
      </w:r>
      <w:hyperlink r:id="rId12" w:history="1">
        <w:r w:rsidRPr="00321115">
          <w:rPr>
            <w:rStyle w:val="Hyperlink"/>
            <w:rFonts w:eastAsia="Calibri"/>
            <w:color w:val="auto"/>
            <w:sz w:val="24"/>
            <w:szCs w:val="24"/>
          </w:rPr>
          <w:t>www.hatchschools.net</w:t>
        </w:r>
      </w:hyperlink>
      <w:r w:rsidRPr="00321115">
        <w:rPr>
          <w:rFonts w:eastAsia="Calibri"/>
          <w:sz w:val="24"/>
          <w:szCs w:val="24"/>
        </w:rPr>
        <w:t xml:space="preserve">) Each school level has a </w:t>
      </w:r>
      <w:r w:rsidRPr="00321115">
        <w:rPr>
          <w:rFonts w:eastAsia="Calibri"/>
          <w:sz w:val="24"/>
          <w:szCs w:val="24"/>
        </w:rPr>
        <w:lastRenderedPageBreak/>
        <w:t>Prevention Program that is age appropriate.  The elementary schools use the Positive Behavior Intervention System (Bear Paws).</w:t>
      </w:r>
    </w:p>
    <w:p w:rsidR="00363207" w:rsidRPr="00321115" w:rsidRDefault="00363207" w:rsidP="00E516C5">
      <w:pPr>
        <w:spacing w:before="371" w:line="240" w:lineRule="exact"/>
        <w:ind w:left="1080" w:right="288"/>
        <w:textAlignment w:val="baseline"/>
        <w:rPr>
          <w:rFonts w:eastAsia="Calibri"/>
          <w:sz w:val="24"/>
          <w:szCs w:val="24"/>
        </w:rPr>
      </w:pPr>
      <w:r w:rsidRPr="00321115">
        <w:rPr>
          <w:rFonts w:eastAsia="Calibri"/>
          <w:sz w:val="24"/>
          <w:szCs w:val="24"/>
        </w:rPr>
        <w:t>The Safe Schools Plan is kept in the office of each school and central office.  This plan is shared with local law enforcement and those included in the implementation of the plan.  Only parts of the plan are shared with the public, per best practices guidance.</w:t>
      </w:r>
    </w:p>
    <w:p w:rsidR="00363207" w:rsidRPr="00363207" w:rsidRDefault="00363207" w:rsidP="00363207">
      <w:pPr>
        <w:pStyle w:val="ListParagraph"/>
        <w:numPr>
          <w:ilvl w:val="0"/>
          <w:numId w:val="2"/>
        </w:numPr>
        <w:spacing w:before="371" w:line="240" w:lineRule="exact"/>
        <w:ind w:right="288"/>
        <w:textAlignment w:val="baseline"/>
        <w:rPr>
          <w:rFonts w:eastAsia="Calibri"/>
          <w:b/>
          <w:sz w:val="24"/>
          <w:szCs w:val="24"/>
        </w:rPr>
      </w:pPr>
      <w:r>
        <w:rPr>
          <w:rFonts w:eastAsia="Calibri"/>
          <w:b/>
          <w:sz w:val="24"/>
          <w:szCs w:val="24"/>
          <w:u w:val="single"/>
        </w:rPr>
        <w:t>Other Wellness Policy Components</w:t>
      </w:r>
    </w:p>
    <w:p w:rsidR="00363207" w:rsidRPr="00321115" w:rsidRDefault="00363207" w:rsidP="00363207">
      <w:pPr>
        <w:spacing w:before="371" w:line="240" w:lineRule="exact"/>
        <w:ind w:left="1080" w:right="288"/>
        <w:textAlignment w:val="baseline"/>
        <w:rPr>
          <w:rFonts w:eastAsia="Calibri"/>
          <w:sz w:val="24"/>
          <w:szCs w:val="24"/>
        </w:rPr>
      </w:pPr>
      <w:r>
        <w:rPr>
          <w:rFonts w:eastAsia="Calibri"/>
          <w:sz w:val="24"/>
          <w:szCs w:val="24"/>
        </w:rPr>
        <w:t>Student</w:t>
      </w:r>
      <w:r w:rsidR="00C47BE8">
        <w:rPr>
          <w:rFonts w:eastAsia="Calibri"/>
          <w:sz w:val="24"/>
          <w:szCs w:val="24"/>
        </w:rPr>
        <w:t>s</w:t>
      </w:r>
      <w:r>
        <w:rPr>
          <w:rFonts w:eastAsia="Calibri"/>
          <w:sz w:val="24"/>
          <w:szCs w:val="24"/>
        </w:rPr>
        <w:t xml:space="preserve"> with health care needs that may affect their school attendance and/or performance have Individualized Health Plans (IHPs), which are separated from </w:t>
      </w:r>
      <w:r w:rsidR="009766E7">
        <w:rPr>
          <w:rFonts w:eastAsia="Calibri"/>
          <w:sz w:val="24"/>
          <w:szCs w:val="24"/>
        </w:rPr>
        <w:t>their Independent Education Plan (IEP), but attached to the IEP</w:t>
      </w:r>
      <w:r w:rsidR="00C47BE8">
        <w:rPr>
          <w:rFonts w:eastAsia="Calibri"/>
          <w:sz w:val="24"/>
          <w:szCs w:val="24"/>
        </w:rPr>
        <w:t>.</w:t>
      </w:r>
      <w:r w:rsidR="009766E7">
        <w:rPr>
          <w:rFonts w:eastAsia="Calibri"/>
          <w:sz w:val="24"/>
          <w:szCs w:val="24"/>
        </w:rPr>
        <w:t xml:space="preserve"> </w:t>
      </w:r>
      <w:r w:rsidR="00C47BE8">
        <w:rPr>
          <w:rFonts w:eastAsia="Calibri"/>
          <w:sz w:val="24"/>
          <w:szCs w:val="24"/>
        </w:rPr>
        <w:t xml:space="preserve"> Their IHPs</w:t>
      </w:r>
      <w:r w:rsidR="009766E7">
        <w:rPr>
          <w:rFonts w:eastAsia="Calibri"/>
          <w:sz w:val="24"/>
          <w:szCs w:val="24"/>
        </w:rPr>
        <w:t xml:space="preserve"> can be found in the Special Education Department.  </w:t>
      </w:r>
      <w:r w:rsidR="009766E7" w:rsidRPr="00321115">
        <w:rPr>
          <w:rFonts w:eastAsia="Calibri"/>
          <w:sz w:val="24"/>
          <w:szCs w:val="24"/>
        </w:rPr>
        <w:t xml:space="preserve">When a student doesn’t have an IEP, a 504 </w:t>
      </w:r>
      <w:r w:rsidR="00C47BE8" w:rsidRPr="00321115">
        <w:rPr>
          <w:rFonts w:eastAsia="Calibri"/>
          <w:sz w:val="24"/>
          <w:szCs w:val="24"/>
        </w:rPr>
        <w:t xml:space="preserve">can be </w:t>
      </w:r>
      <w:r w:rsidR="009766E7" w:rsidRPr="00321115">
        <w:rPr>
          <w:rFonts w:eastAsia="Calibri"/>
          <w:sz w:val="24"/>
          <w:szCs w:val="24"/>
        </w:rPr>
        <w:t xml:space="preserve">developed to address their health needs and is kept with the 504 </w:t>
      </w:r>
      <w:r w:rsidR="00321115" w:rsidRPr="00321115">
        <w:rPr>
          <w:rFonts w:eastAsia="Calibri"/>
          <w:sz w:val="24"/>
          <w:szCs w:val="24"/>
        </w:rPr>
        <w:t>office</w:t>
      </w:r>
      <w:r w:rsidR="009766E7" w:rsidRPr="00321115">
        <w:rPr>
          <w:rFonts w:eastAsia="Calibri"/>
          <w:sz w:val="24"/>
          <w:szCs w:val="24"/>
        </w:rPr>
        <w:t xml:space="preserve"> in each school.</w:t>
      </w:r>
    </w:p>
    <w:p w:rsidR="009766E7" w:rsidRDefault="009766E7" w:rsidP="00363207">
      <w:pPr>
        <w:spacing w:before="371" w:line="240" w:lineRule="exact"/>
        <w:ind w:left="1080" w:right="288"/>
        <w:textAlignment w:val="baseline"/>
        <w:rPr>
          <w:rFonts w:eastAsia="Calibri"/>
          <w:color w:val="000000" w:themeColor="text1"/>
          <w:sz w:val="24"/>
          <w:szCs w:val="24"/>
        </w:rPr>
      </w:pPr>
      <w:r>
        <w:rPr>
          <w:rFonts w:eastAsia="Calibri"/>
          <w:color w:val="000000" w:themeColor="text1"/>
          <w:sz w:val="24"/>
          <w:szCs w:val="24"/>
        </w:rPr>
        <w:t>Schools are compliant with NMAC 6.12.2.10 in reference to students who may be diagnosed with HIV/AIDS.  Their privacy and diagnosis are protected per School Board Policy J-5-211 which is in alignment with NMAC.</w:t>
      </w:r>
    </w:p>
    <w:p w:rsidR="009766E7" w:rsidRDefault="009766E7" w:rsidP="009766E7">
      <w:pPr>
        <w:spacing w:before="371" w:line="240" w:lineRule="exact"/>
        <w:ind w:left="1080" w:right="288"/>
        <w:textAlignment w:val="baseline"/>
        <w:rPr>
          <w:rFonts w:eastAsia="Calibri"/>
          <w:sz w:val="24"/>
          <w:szCs w:val="24"/>
        </w:rPr>
      </w:pPr>
      <w:r w:rsidRPr="009766E7">
        <w:rPr>
          <w:rFonts w:eastAsia="Calibri"/>
          <w:sz w:val="24"/>
          <w:szCs w:val="24"/>
        </w:rPr>
        <w:t>The District is in alignment with NMAC 6.</w:t>
      </w:r>
      <w:r>
        <w:rPr>
          <w:rFonts w:eastAsia="Calibri"/>
          <w:sz w:val="24"/>
          <w:szCs w:val="24"/>
        </w:rPr>
        <w:t>12.2.8 the guidance from State Statute on immunizations and student registration.  Exemptions are documented per NMAC 7.5.3.</w:t>
      </w:r>
    </w:p>
    <w:p w:rsidR="009766E7" w:rsidRDefault="009766E7" w:rsidP="009766E7">
      <w:pPr>
        <w:spacing w:before="371" w:line="240" w:lineRule="exact"/>
        <w:ind w:left="1080" w:right="288"/>
        <w:textAlignment w:val="baseline"/>
        <w:rPr>
          <w:rFonts w:eastAsia="Calibri"/>
          <w:sz w:val="24"/>
          <w:szCs w:val="24"/>
        </w:rPr>
      </w:pPr>
      <w:r>
        <w:rPr>
          <w:rFonts w:eastAsia="Calibri"/>
          <w:sz w:val="24"/>
          <w:szCs w:val="24"/>
        </w:rPr>
        <w:t>Board Policy J-5361 provides guidance on students’ authorization to carry and self-administer medications for asthma, anaphylaxis emergencies and diabetes in the school setting.</w:t>
      </w:r>
    </w:p>
    <w:p w:rsidR="009766E7" w:rsidRPr="009766E7" w:rsidRDefault="009766E7" w:rsidP="009766E7">
      <w:pPr>
        <w:spacing w:before="371" w:line="240" w:lineRule="exact"/>
        <w:ind w:left="1080" w:right="288"/>
        <w:textAlignment w:val="baseline"/>
        <w:rPr>
          <w:rFonts w:eastAsia="Calibri"/>
          <w:color w:val="000000" w:themeColor="text1"/>
          <w:sz w:val="24"/>
          <w:szCs w:val="24"/>
        </w:rPr>
      </w:pPr>
      <w:r>
        <w:rPr>
          <w:rFonts w:eastAsia="Calibri"/>
          <w:sz w:val="24"/>
          <w:szCs w:val="24"/>
        </w:rPr>
        <w:t xml:space="preserve">The District’s </w:t>
      </w:r>
      <w:bookmarkStart w:id="0" w:name="_GoBack"/>
      <w:r w:rsidRPr="00321115">
        <w:rPr>
          <w:rFonts w:eastAsia="Calibri"/>
          <w:sz w:val="24"/>
          <w:szCs w:val="24"/>
        </w:rPr>
        <w:t>Student Health Department is co</w:t>
      </w:r>
      <w:bookmarkEnd w:id="0"/>
      <w:r>
        <w:rPr>
          <w:rFonts w:eastAsia="Calibri"/>
          <w:color w:val="000000" w:themeColor="text1"/>
          <w:sz w:val="24"/>
          <w:szCs w:val="24"/>
        </w:rPr>
        <w:t>mplian</w:t>
      </w:r>
      <w:r w:rsidR="00881B3B">
        <w:rPr>
          <w:rFonts w:eastAsia="Calibri"/>
          <w:color w:val="000000" w:themeColor="text1"/>
          <w:sz w:val="24"/>
          <w:szCs w:val="24"/>
        </w:rPr>
        <w:t>t</w:t>
      </w:r>
      <w:r>
        <w:rPr>
          <w:rFonts w:eastAsia="Calibri"/>
          <w:color w:val="000000" w:themeColor="text1"/>
          <w:sz w:val="24"/>
          <w:szCs w:val="24"/>
        </w:rPr>
        <w:t xml:space="preserve"> with mandatory vision</w:t>
      </w:r>
      <w:r w:rsidR="00881B3B">
        <w:rPr>
          <w:rFonts w:eastAsia="Calibri"/>
          <w:color w:val="000000" w:themeColor="text1"/>
          <w:sz w:val="24"/>
          <w:szCs w:val="24"/>
        </w:rPr>
        <w:t>/hearing screenings of children in grades PreK, K, 1 &amp; 3, as well as those screenings needed for Student Assistance Team meetings.</w:t>
      </w:r>
    </w:p>
    <w:p w:rsidR="00363207" w:rsidRPr="00881B3B" w:rsidRDefault="00881B3B" w:rsidP="00363207">
      <w:pPr>
        <w:pStyle w:val="ListParagraph"/>
        <w:numPr>
          <w:ilvl w:val="0"/>
          <w:numId w:val="2"/>
        </w:numPr>
        <w:spacing w:before="371" w:line="240" w:lineRule="exact"/>
        <w:ind w:right="288"/>
        <w:textAlignment w:val="baseline"/>
        <w:rPr>
          <w:rFonts w:eastAsia="Calibri"/>
          <w:b/>
          <w:sz w:val="24"/>
          <w:szCs w:val="24"/>
        </w:rPr>
      </w:pPr>
      <w:r>
        <w:rPr>
          <w:rFonts w:eastAsia="Calibri"/>
          <w:b/>
          <w:sz w:val="24"/>
          <w:szCs w:val="24"/>
          <w:u w:val="single"/>
        </w:rPr>
        <w:t>Social and Emotional Well-Being</w:t>
      </w:r>
    </w:p>
    <w:p w:rsidR="00881B3B" w:rsidRDefault="00881B3B" w:rsidP="00881B3B">
      <w:pPr>
        <w:pStyle w:val="ListParagraph"/>
        <w:spacing w:before="371" w:line="240" w:lineRule="exact"/>
        <w:ind w:left="1080" w:right="288"/>
        <w:textAlignment w:val="baseline"/>
        <w:rPr>
          <w:rFonts w:eastAsia="Calibri"/>
          <w:sz w:val="24"/>
          <w:szCs w:val="24"/>
        </w:rPr>
      </w:pPr>
    </w:p>
    <w:p w:rsidR="007A26BA" w:rsidRPr="007A26BA" w:rsidRDefault="007A26BA" w:rsidP="00881B3B">
      <w:pPr>
        <w:pStyle w:val="ListParagraph"/>
        <w:spacing w:before="371" w:line="240" w:lineRule="exact"/>
        <w:ind w:left="1080" w:right="288"/>
        <w:textAlignment w:val="baseline"/>
        <w:rPr>
          <w:rFonts w:eastAsia="Calibri"/>
          <w:color w:val="FF0000"/>
          <w:sz w:val="24"/>
          <w:szCs w:val="24"/>
        </w:rPr>
      </w:pPr>
      <w:r w:rsidRPr="007A26BA">
        <w:rPr>
          <w:rFonts w:eastAsia="Calibri"/>
          <w:color w:val="FF0000"/>
          <w:sz w:val="24"/>
          <w:szCs w:val="24"/>
        </w:rPr>
        <w:t>District Wellness policy includes a plan to address the behavioral needs of all students in the educational process by focusing on students’ social and emotional wellbeing (6.12.6.8.D.6 NMAC)</w:t>
      </w:r>
    </w:p>
    <w:p w:rsidR="007A26BA" w:rsidRDefault="007A26BA" w:rsidP="00881B3B">
      <w:pPr>
        <w:pStyle w:val="ListParagraph"/>
        <w:spacing w:before="371" w:line="240" w:lineRule="exact"/>
        <w:ind w:left="1080" w:right="288"/>
        <w:textAlignment w:val="baseline"/>
        <w:rPr>
          <w:rFonts w:eastAsia="Calibri"/>
          <w:sz w:val="24"/>
          <w:szCs w:val="24"/>
        </w:rPr>
      </w:pPr>
    </w:p>
    <w:p w:rsidR="00336607" w:rsidRDefault="00336607" w:rsidP="00881B3B">
      <w:pPr>
        <w:pStyle w:val="ListParagraph"/>
        <w:spacing w:before="371" w:line="240" w:lineRule="exact"/>
        <w:ind w:left="1080" w:right="288"/>
        <w:textAlignment w:val="baseline"/>
        <w:rPr>
          <w:rFonts w:eastAsia="Calibri"/>
          <w:sz w:val="24"/>
          <w:szCs w:val="24"/>
        </w:rPr>
      </w:pPr>
      <w:r>
        <w:rPr>
          <w:rFonts w:eastAsia="Calibri"/>
          <w:sz w:val="24"/>
          <w:szCs w:val="24"/>
        </w:rPr>
        <w:t xml:space="preserve">The District has a MOU with Ben Archer Health Clinic that provides social workers, counselors and substance abuse specialists for referred students. </w:t>
      </w:r>
    </w:p>
    <w:p w:rsidR="00336607" w:rsidRDefault="00336607" w:rsidP="00881B3B">
      <w:pPr>
        <w:pStyle w:val="ListParagraph"/>
        <w:spacing w:before="371" w:line="240" w:lineRule="exact"/>
        <w:ind w:left="1080" w:right="288"/>
        <w:textAlignment w:val="baseline"/>
        <w:rPr>
          <w:rFonts w:eastAsia="Calibri"/>
          <w:sz w:val="24"/>
          <w:szCs w:val="24"/>
        </w:rPr>
      </w:pPr>
    </w:p>
    <w:p w:rsidR="00336607" w:rsidRDefault="00336607" w:rsidP="00881B3B">
      <w:pPr>
        <w:pStyle w:val="ListParagraph"/>
        <w:spacing w:before="371" w:line="240" w:lineRule="exact"/>
        <w:ind w:left="1080" w:right="288"/>
        <w:textAlignment w:val="baseline"/>
        <w:rPr>
          <w:rFonts w:eastAsia="Calibri"/>
          <w:color w:val="FF0000"/>
          <w:sz w:val="24"/>
          <w:szCs w:val="24"/>
        </w:rPr>
      </w:pPr>
      <w:r w:rsidRPr="00336607">
        <w:rPr>
          <w:rFonts w:eastAsia="Calibri"/>
          <w:color w:val="FF0000"/>
          <w:sz w:val="24"/>
          <w:szCs w:val="24"/>
        </w:rPr>
        <w:t>The District has a district social worker and counselors and/or social workers in every school.</w:t>
      </w:r>
    </w:p>
    <w:p w:rsidR="00C47BE8" w:rsidRDefault="00C47BE8" w:rsidP="00881B3B">
      <w:pPr>
        <w:pStyle w:val="ListParagraph"/>
        <w:spacing w:before="371" w:line="240" w:lineRule="exact"/>
        <w:ind w:left="1080" w:right="288"/>
        <w:textAlignment w:val="baseline"/>
        <w:rPr>
          <w:rFonts w:eastAsia="Calibri"/>
          <w:sz w:val="24"/>
          <w:szCs w:val="24"/>
        </w:rPr>
      </w:pPr>
    </w:p>
    <w:p w:rsidR="00336607" w:rsidRDefault="00336607" w:rsidP="00881B3B">
      <w:pPr>
        <w:pStyle w:val="ListParagraph"/>
        <w:spacing w:before="371" w:line="240" w:lineRule="exact"/>
        <w:ind w:left="1080" w:right="288"/>
        <w:textAlignment w:val="baseline"/>
        <w:rPr>
          <w:rFonts w:eastAsia="Calibri"/>
          <w:sz w:val="24"/>
          <w:szCs w:val="24"/>
        </w:rPr>
      </w:pPr>
      <w:r>
        <w:rPr>
          <w:rFonts w:eastAsia="Calibri"/>
          <w:sz w:val="24"/>
          <w:szCs w:val="24"/>
        </w:rPr>
        <w:t>District staff are required to complete Substance Abuse Detection and Reporting training, Child Abuse and Neglect Detection and Reporting Training which includes the duty/responsibility to report.</w:t>
      </w:r>
    </w:p>
    <w:p w:rsidR="00336607" w:rsidRDefault="00336607" w:rsidP="00881B3B">
      <w:pPr>
        <w:pStyle w:val="ListParagraph"/>
        <w:spacing w:before="371" w:line="240" w:lineRule="exact"/>
        <w:ind w:left="1080" w:right="288"/>
        <w:textAlignment w:val="baseline"/>
        <w:rPr>
          <w:rFonts w:eastAsia="Calibri"/>
          <w:sz w:val="24"/>
          <w:szCs w:val="24"/>
        </w:rPr>
      </w:pPr>
    </w:p>
    <w:p w:rsidR="00336607" w:rsidRDefault="00336607" w:rsidP="00881B3B">
      <w:pPr>
        <w:pStyle w:val="ListParagraph"/>
        <w:spacing w:before="371" w:line="240" w:lineRule="exact"/>
        <w:ind w:left="1080" w:right="288"/>
        <w:textAlignment w:val="baseline"/>
        <w:rPr>
          <w:rFonts w:eastAsia="Calibri"/>
          <w:sz w:val="24"/>
          <w:szCs w:val="24"/>
        </w:rPr>
      </w:pPr>
      <w:r>
        <w:rPr>
          <w:rFonts w:eastAsia="Calibri"/>
          <w:sz w:val="24"/>
          <w:szCs w:val="24"/>
        </w:rPr>
        <w:lastRenderedPageBreak/>
        <w:t>The District is a Gun Free, Drug Free, Tobacco Free Zone.</w:t>
      </w:r>
    </w:p>
    <w:p w:rsidR="00336607" w:rsidRDefault="00336607" w:rsidP="00881B3B">
      <w:pPr>
        <w:pStyle w:val="ListParagraph"/>
        <w:spacing w:before="371" w:line="240" w:lineRule="exact"/>
        <w:ind w:left="1080" w:right="288"/>
        <w:textAlignment w:val="baseline"/>
        <w:rPr>
          <w:rFonts w:eastAsia="Calibri"/>
          <w:sz w:val="24"/>
          <w:szCs w:val="24"/>
        </w:rPr>
      </w:pPr>
    </w:p>
    <w:p w:rsidR="00336607" w:rsidRDefault="00336607" w:rsidP="00881B3B">
      <w:pPr>
        <w:pStyle w:val="ListParagraph"/>
        <w:spacing w:before="371" w:line="240" w:lineRule="exact"/>
        <w:ind w:left="1080" w:right="288"/>
        <w:textAlignment w:val="baseline"/>
        <w:rPr>
          <w:rFonts w:eastAsia="Calibri"/>
          <w:sz w:val="24"/>
          <w:szCs w:val="24"/>
        </w:rPr>
      </w:pPr>
      <w:r>
        <w:rPr>
          <w:rFonts w:eastAsia="Calibri"/>
          <w:sz w:val="24"/>
          <w:szCs w:val="24"/>
        </w:rPr>
        <w:t xml:space="preserve">District maintenance and custodial departments have material safety data sheets (MSDS) for all chemicals and procedure manuals for the use and disposal of </w:t>
      </w:r>
      <w:r w:rsidR="00C47BE8">
        <w:rPr>
          <w:rFonts w:eastAsia="Calibri"/>
          <w:sz w:val="24"/>
          <w:szCs w:val="24"/>
        </w:rPr>
        <w:t>hazardous materials, i.e., pesticides</w:t>
      </w:r>
      <w:r>
        <w:rPr>
          <w:rFonts w:eastAsia="Calibri"/>
          <w:sz w:val="24"/>
          <w:szCs w:val="24"/>
        </w:rPr>
        <w:t>.</w:t>
      </w:r>
    </w:p>
    <w:p w:rsidR="00336607" w:rsidRDefault="00336607" w:rsidP="00881B3B">
      <w:pPr>
        <w:pStyle w:val="ListParagraph"/>
        <w:spacing w:before="371" w:line="240" w:lineRule="exact"/>
        <w:ind w:left="1080" w:right="288"/>
        <w:textAlignment w:val="baseline"/>
        <w:rPr>
          <w:rFonts w:eastAsia="Calibri"/>
          <w:sz w:val="24"/>
          <w:szCs w:val="24"/>
        </w:rPr>
      </w:pPr>
    </w:p>
    <w:p w:rsidR="00336607" w:rsidRPr="00D30B3C" w:rsidRDefault="00336607" w:rsidP="00881B3B">
      <w:pPr>
        <w:pStyle w:val="ListParagraph"/>
        <w:spacing w:before="371" w:line="240" w:lineRule="exact"/>
        <w:ind w:left="1080" w:right="288"/>
        <w:textAlignment w:val="baseline"/>
        <w:rPr>
          <w:rFonts w:eastAsia="Calibri"/>
          <w:color w:val="FF0000"/>
          <w:sz w:val="24"/>
          <w:szCs w:val="24"/>
        </w:rPr>
      </w:pPr>
      <w:r w:rsidRPr="00D30B3C">
        <w:rPr>
          <w:rFonts w:eastAsia="Calibri"/>
          <w:color w:val="FF0000"/>
          <w:sz w:val="24"/>
          <w:szCs w:val="24"/>
        </w:rPr>
        <w:t>Programs that have been implemented to enhance the social and emotional well-being of students:</w:t>
      </w:r>
    </w:p>
    <w:p w:rsidR="00336607" w:rsidRPr="00D30B3C" w:rsidRDefault="00336607" w:rsidP="00881B3B">
      <w:pPr>
        <w:pStyle w:val="ListParagraph"/>
        <w:spacing w:before="371" w:line="240" w:lineRule="exact"/>
        <w:ind w:left="1080" w:right="288"/>
        <w:textAlignment w:val="baseline"/>
        <w:rPr>
          <w:rFonts w:eastAsia="Calibri"/>
          <w:color w:val="FF0000"/>
          <w:sz w:val="24"/>
          <w:szCs w:val="24"/>
        </w:rPr>
      </w:pPr>
    </w:p>
    <w:p w:rsidR="00CA097B" w:rsidRDefault="00336607" w:rsidP="00CA097B">
      <w:pPr>
        <w:pStyle w:val="ListParagraph"/>
        <w:numPr>
          <w:ilvl w:val="0"/>
          <w:numId w:val="16"/>
        </w:numPr>
        <w:spacing w:before="371" w:line="240" w:lineRule="exact"/>
        <w:ind w:right="288"/>
        <w:textAlignment w:val="baseline"/>
        <w:rPr>
          <w:rFonts w:eastAsia="Calibri"/>
          <w:color w:val="FF0000"/>
          <w:sz w:val="24"/>
          <w:szCs w:val="24"/>
        </w:rPr>
      </w:pPr>
      <w:r w:rsidRPr="00D30B3C">
        <w:rPr>
          <w:rFonts w:eastAsia="Calibri"/>
          <w:b/>
          <w:color w:val="FF0000"/>
          <w:sz w:val="24"/>
          <w:szCs w:val="24"/>
          <w:u w:val="single"/>
        </w:rPr>
        <w:t>The House System</w:t>
      </w:r>
      <w:r w:rsidRPr="00D30B3C">
        <w:rPr>
          <w:rFonts w:eastAsia="Calibri"/>
          <w:color w:val="FF0000"/>
          <w:sz w:val="24"/>
          <w:szCs w:val="24"/>
        </w:rPr>
        <w:t xml:space="preserve"> that creates a sense of belonging, fosters connections between staff and schools, connects students across grades and schools, leverages competition and sportsmanship, cultivates mentoring and leadership skills in students and staff, raises school moral – it is fun, etc.</w:t>
      </w:r>
    </w:p>
    <w:p w:rsidR="00CA097B" w:rsidRPr="00CA097B" w:rsidRDefault="00D30B3C" w:rsidP="00CA097B">
      <w:pPr>
        <w:pStyle w:val="ListParagraph"/>
        <w:numPr>
          <w:ilvl w:val="0"/>
          <w:numId w:val="16"/>
        </w:numPr>
        <w:spacing w:before="371" w:line="240" w:lineRule="exact"/>
        <w:ind w:right="288"/>
        <w:textAlignment w:val="baseline"/>
        <w:rPr>
          <w:rFonts w:eastAsia="Calibri"/>
          <w:color w:val="FF0000"/>
          <w:sz w:val="24"/>
          <w:szCs w:val="24"/>
        </w:rPr>
      </w:pPr>
      <w:r w:rsidRPr="00CA097B">
        <w:rPr>
          <w:rFonts w:eastAsia="Calibri"/>
          <w:b/>
          <w:color w:val="FF0000"/>
          <w:sz w:val="24"/>
          <w:szCs w:val="24"/>
          <w:u w:val="single"/>
        </w:rPr>
        <w:t>Family L</w:t>
      </w:r>
      <w:r w:rsidR="00CA097B" w:rsidRPr="00CA097B">
        <w:rPr>
          <w:rFonts w:eastAsia="Calibri"/>
          <w:b/>
          <w:color w:val="FF0000"/>
          <w:sz w:val="24"/>
          <w:szCs w:val="24"/>
          <w:u w:val="single"/>
        </w:rPr>
        <w:t xml:space="preserve">eadership </w:t>
      </w:r>
      <w:r w:rsidRPr="00CA097B">
        <w:rPr>
          <w:rFonts w:eastAsia="Calibri"/>
          <w:b/>
          <w:color w:val="FF0000"/>
          <w:sz w:val="24"/>
          <w:szCs w:val="24"/>
          <w:u w:val="single"/>
        </w:rPr>
        <w:t>Institute</w:t>
      </w:r>
      <w:r w:rsidR="00CA097B" w:rsidRPr="00CA097B">
        <w:rPr>
          <w:rFonts w:eastAsia="Calibri"/>
          <w:b/>
          <w:color w:val="FF0000"/>
          <w:sz w:val="24"/>
          <w:szCs w:val="24"/>
        </w:rPr>
        <w:t xml:space="preserve"> (FLI) </w:t>
      </w:r>
      <w:r w:rsidR="00CA097B" w:rsidRPr="00CA097B">
        <w:rPr>
          <w:rFonts w:ascii="Arial" w:hAnsi="Arial" w:cs="Arial"/>
          <w:color w:val="FF0000"/>
          <w:sz w:val="23"/>
          <w:szCs w:val="23"/>
        </w:rPr>
        <w:t>is a multifaceted educational curriculum focused on providing families with the knowledge, tools and inspiration to help their children succeed in school and in life.</w:t>
      </w:r>
    </w:p>
    <w:p w:rsidR="00CA097B" w:rsidRDefault="00CA097B" w:rsidP="00CA097B">
      <w:pPr>
        <w:pStyle w:val="NormalWeb"/>
        <w:spacing w:before="0" w:beforeAutospacing="0" w:after="225" w:afterAutospacing="0"/>
        <w:ind w:left="1800"/>
        <w:rPr>
          <w:rFonts w:ascii="Arial" w:hAnsi="Arial" w:cs="Arial"/>
          <w:color w:val="FF0000"/>
          <w:sz w:val="23"/>
          <w:szCs w:val="23"/>
        </w:rPr>
      </w:pPr>
      <w:r w:rsidRPr="00CA097B">
        <w:rPr>
          <w:rFonts w:ascii="Arial" w:hAnsi="Arial" w:cs="Arial"/>
          <w:color w:val="FF0000"/>
          <w:sz w:val="23"/>
          <w:szCs w:val="23"/>
        </w:rPr>
        <w:t>The curriculum helps families of diverse ethnic, racial, and cultural backgrounds grow as individuals, parents and leaders.  Through a series of ten modules, parents are provided the skills, abilities, and attitudes necessary to enhance their effectiveness as role models for their children.  Parents are also encouraged to become engaged in their child’s education and social emotional well-being in an effort to achieve academic success.</w:t>
      </w:r>
    </w:p>
    <w:p w:rsidR="00D30B3C" w:rsidRDefault="00D30B3C" w:rsidP="00D30B3C">
      <w:pPr>
        <w:pStyle w:val="ListParagraph"/>
        <w:numPr>
          <w:ilvl w:val="0"/>
          <w:numId w:val="2"/>
        </w:numPr>
        <w:spacing w:before="371" w:line="240" w:lineRule="exact"/>
        <w:ind w:right="288"/>
        <w:textAlignment w:val="baseline"/>
        <w:rPr>
          <w:rFonts w:eastAsia="Calibri"/>
          <w:sz w:val="24"/>
          <w:szCs w:val="24"/>
        </w:rPr>
      </w:pPr>
      <w:r>
        <w:rPr>
          <w:rFonts w:eastAsia="Calibri"/>
          <w:b/>
          <w:sz w:val="24"/>
          <w:szCs w:val="24"/>
          <w:u w:val="single"/>
        </w:rPr>
        <w:t>Evaluation and Enforcement</w:t>
      </w:r>
    </w:p>
    <w:p w:rsidR="00D30B3C" w:rsidRDefault="00D30B3C" w:rsidP="00D30B3C">
      <w:pPr>
        <w:spacing w:before="371" w:line="240" w:lineRule="exact"/>
        <w:ind w:left="1080" w:right="288"/>
        <w:textAlignment w:val="baseline"/>
        <w:rPr>
          <w:rFonts w:eastAsia="Calibri"/>
          <w:sz w:val="24"/>
          <w:szCs w:val="24"/>
        </w:rPr>
      </w:pPr>
      <w:r>
        <w:rPr>
          <w:rFonts w:eastAsia="Calibri"/>
          <w:sz w:val="24"/>
          <w:szCs w:val="24"/>
        </w:rPr>
        <w:t>This Wellness Policy was developed by the District Wellness Committee, a group comprised of individuals from the following groups: parents, teachers, students, school administration, food service staff, Board of Education, health services, health and physical education staff.  The committee is active – meetings are held two (2) times during the school year (minimum) to review and revise, if needed policy content and to design and evaluate implementation plans throughout District schools.</w:t>
      </w:r>
    </w:p>
    <w:p w:rsidR="00D30B3C" w:rsidRDefault="00D30B3C" w:rsidP="00D30B3C">
      <w:pPr>
        <w:spacing w:before="371" w:line="240" w:lineRule="exact"/>
        <w:ind w:left="1080" w:right="288"/>
        <w:textAlignment w:val="baseline"/>
        <w:rPr>
          <w:rFonts w:eastAsia="Calibri"/>
          <w:sz w:val="24"/>
          <w:szCs w:val="24"/>
        </w:rPr>
      </w:pPr>
      <w:r>
        <w:rPr>
          <w:rFonts w:eastAsia="Calibri"/>
          <w:sz w:val="24"/>
          <w:szCs w:val="24"/>
        </w:rPr>
        <w:t xml:space="preserve">The Committee shall also undertake additional tasks as consistent with the Wellness Policy guidelines issued by the </w:t>
      </w:r>
      <w:r w:rsidR="009A7F34">
        <w:rPr>
          <w:rFonts w:eastAsia="Calibri"/>
          <w:sz w:val="24"/>
          <w:szCs w:val="24"/>
        </w:rPr>
        <w:t>U</w:t>
      </w:r>
      <w:r>
        <w:rPr>
          <w:rFonts w:eastAsia="Calibri"/>
          <w:sz w:val="24"/>
          <w:szCs w:val="24"/>
        </w:rPr>
        <w:t>SDA.  All meeting dates and times will be posted on the District’</w:t>
      </w:r>
      <w:r w:rsidR="009A7F34">
        <w:rPr>
          <w:rFonts w:eastAsia="Calibri"/>
          <w:sz w:val="24"/>
          <w:szCs w:val="24"/>
        </w:rPr>
        <w:t>s website and meetings will be open to the public.</w:t>
      </w:r>
    </w:p>
    <w:p w:rsidR="009A7F34" w:rsidRDefault="009A7F34" w:rsidP="00D30B3C">
      <w:pPr>
        <w:spacing w:before="371" w:line="240" w:lineRule="exact"/>
        <w:ind w:left="1080" w:right="288"/>
        <w:textAlignment w:val="baseline"/>
        <w:rPr>
          <w:rFonts w:eastAsia="Calibri"/>
          <w:sz w:val="24"/>
          <w:szCs w:val="24"/>
        </w:rPr>
      </w:pPr>
      <w:r>
        <w:rPr>
          <w:rFonts w:eastAsia="Calibri"/>
          <w:sz w:val="24"/>
          <w:szCs w:val="24"/>
        </w:rPr>
        <w:t>The principal of each school will ensure compliance within the school and will report on compliance to the superintendent, who will provide a report to the School Board and the Wellness Committee.</w:t>
      </w:r>
    </w:p>
    <w:p w:rsidR="009A7F34" w:rsidRDefault="009A7F34" w:rsidP="00D30B3C">
      <w:pPr>
        <w:spacing w:before="371" w:line="240" w:lineRule="exact"/>
        <w:ind w:left="1080" w:right="288"/>
        <w:textAlignment w:val="baseline"/>
        <w:rPr>
          <w:rFonts w:eastAsia="Calibri"/>
          <w:sz w:val="24"/>
          <w:szCs w:val="24"/>
        </w:rPr>
      </w:pPr>
      <w:r>
        <w:rPr>
          <w:rFonts w:eastAsia="Calibri"/>
          <w:sz w:val="24"/>
          <w:szCs w:val="24"/>
        </w:rPr>
        <w:t>The superintendent has identified the coordinator as the Director of Health Services who will ensure that each school implements the policy.</w:t>
      </w:r>
    </w:p>
    <w:p w:rsidR="009A7F34" w:rsidRDefault="009A7F34" w:rsidP="00D30B3C">
      <w:pPr>
        <w:spacing w:before="371" w:line="240" w:lineRule="exact"/>
        <w:ind w:left="1080" w:right="288"/>
        <w:textAlignment w:val="baseline"/>
        <w:rPr>
          <w:rFonts w:eastAsia="Calibri"/>
          <w:sz w:val="24"/>
          <w:szCs w:val="24"/>
        </w:rPr>
      </w:pPr>
      <w:r>
        <w:rPr>
          <w:rFonts w:eastAsia="Calibri"/>
          <w:sz w:val="24"/>
          <w:szCs w:val="24"/>
        </w:rPr>
        <w:t>Policy revisions will consider new research and evidence on health trends, new national and state standards and guidelines, new state and federal initiatives, local evaluation data, changing district priorities and other issues.</w:t>
      </w:r>
    </w:p>
    <w:p w:rsidR="009A7F34" w:rsidRDefault="009A7F34" w:rsidP="009A7F34">
      <w:pPr>
        <w:spacing w:line="235" w:lineRule="exact"/>
        <w:ind w:left="216" w:right="216"/>
        <w:textAlignment w:val="baseline"/>
        <w:rPr>
          <w:rFonts w:eastAsia="Times New Roman"/>
          <w:color w:val="000000"/>
          <w:sz w:val="12"/>
        </w:rPr>
      </w:pPr>
    </w:p>
    <w:p w:rsidR="009A7F34" w:rsidRDefault="009A7F34" w:rsidP="009A7F34">
      <w:pPr>
        <w:spacing w:line="235" w:lineRule="exact"/>
        <w:ind w:left="216" w:right="216"/>
        <w:textAlignment w:val="baseline"/>
        <w:rPr>
          <w:rFonts w:eastAsia="Times New Roman"/>
          <w:color w:val="000000"/>
          <w:sz w:val="12"/>
        </w:rPr>
      </w:pPr>
    </w:p>
    <w:p w:rsidR="009A7F34" w:rsidRDefault="009A7F34" w:rsidP="009A7F34">
      <w:pPr>
        <w:spacing w:line="235" w:lineRule="exact"/>
        <w:ind w:left="216" w:right="216"/>
        <w:textAlignment w:val="baseline"/>
        <w:rPr>
          <w:rFonts w:eastAsia="Times New Roman"/>
          <w:color w:val="000000"/>
          <w:sz w:val="18"/>
        </w:rPr>
      </w:pPr>
      <w:r w:rsidRPr="009A7F34">
        <w:rPr>
          <w:rFonts w:eastAsia="Times New Roman"/>
          <w:color w:val="000000"/>
          <w:sz w:val="12"/>
        </w:rPr>
        <w:lastRenderedPageBreak/>
        <w:t xml:space="preserve"> </w:t>
      </w:r>
      <w:r w:rsidRPr="009A7F34">
        <w:rPr>
          <w:rFonts w:eastAsia="Times New Roman"/>
          <w:color w:val="000000"/>
          <w:sz w:val="18"/>
        </w:rPr>
        <w:t xml:space="preserve">Information on wellness policy enforcement was provided by Karla Hampton, attorney/healthy policy consultant with </w:t>
      </w:r>
      <w:proofErr w:type="spellStart"/>
      <w:r w:rsidRPr="009A7F34">
        <w:rPr>
          <w:rFonts w:eastAsia="Times New Roman"/>
          <w:color w:val="000000"/>
          <w:sz w:val="18"/>
        </w:rPr>
        <w:t>Enigami</w:t>
      </w:r>
      <w:proofErr w:type="spellEnd"/>
      <w:r w:rsidRPr="009A7F34">
        <w:rPr>
          <w:rFonts w:eastAsia="Times New Roman"/>
          <w:color w:val="000000"/>
          <w:sz w:val="18"/>
        </w:rPr>
        <w:t xml:space="preserve"> Consulting Services, LLC. Ms. Hampton provides legal technical assistance on federal and state laws and local policies that shape the built environment and school food environment. She can be reached at</w:t>
      </w:r>
      <w:hyperlink r:id="rId13">
        <w:r w:rsidRPr="009A7F34">
          <w:rPr>
            <w:rFonts w:eastAsia="Times New Roman"/>
            <w:color w:val="0000FF"/>
            <w:sz w:val="18"/>
            <w:u w:val="single"/>
          </w:rPr>
          <w:t xml:space="preserve"> </w:t>
        </w:r>
      </w:hyperlink>
      <w:hyperlink r:id="rId14">
        <w:r w:rsidRPr="009A7F34">
          <w:rPr>
            <w:rFonts w:eastAsia="Times New Roman"/>
            <w:color w:val="0000FF"/>
            <w:sz w:val="18"/>
            <w:u w:val="single"/>
          </w:rPr>
          <w:t>karla@enigamiconsulting.com</w:t>
        </w:r>
      </w:hyperlink>
      <w:hyperlink r:id="rId15">
        <w:r w:rsidRPr="009A7F34">
          <w:rPr>
            <w:rFonts w:eastAsia="Times New Roman"/>
            <w:color w:val="0000FF"/>
            <w:sz w:val="18"/>
            <w:u w:val="single"/>
          </w:rPr>
          <w:t>.</w:t>
        </w:r>
      </w:hyperlink>
      <w:r w:rsidRPr="009A7F34">
        <w:rPr>
          <w:rFonts w:eastAsia="Times New Roman"/>
          <w:color w:val="000000"/>
          <w:sz w:val="18"/>
        </w:rPr>
        <w:t xml:space="preserve"> </w:t>
      </w:r>
    </w:p>
    <w:p w:rsidR="00423367" w:rsidRDefault="00423367" w:rsidP="009A7F34">
      <w:pPr>
        <w:spacing w:line="235" w:lineRule="exact"/>
        <w:ind w:left="216" w:right="216"/>
        <w:textAlignment w:val="baseline"/>
        <w:rPr>
          <w:rFonts w:eastAsia="Times New Roman"/>
          <w:color w:val="000000"/>
          <w:sz w:val="18"/>
        </w:rPr>
      </w:pPr>
    </w:p>
    <w:p w:rsidR="00423367" w:rsidRPr="00423367" w:rsidRDefault="00423367" w:rsidP="00423367">
      <w:pPr>
        <w:pStyle w:val="ListParagraph"/>
        <w:numPr>
          <w:ilvl w:val="0"/>
          <w:numId w:val="2"/>
        </w:numPr>
        <w:spacing w:line="235" w:lineRule="exact"/>
        <w:ind w:right="216"/>
        <w:textAlignment w:val="baseline"/>
        <w:rPr>
          <w:rFonts w:eastAsia="Times New Roman"/>
          <w:b/>
          <w:color w:val="000000"/>
          <w:sz w:val="24"/>
          <w:szCs w:val="24"/>
        </w:rPr>
      </w:pPr>
      <w:r>
        <w:rPr>
          <w:rFonts w:eastAsia="Times New Roman"/>
          <w:b/>
          <w:color w:val="000000"/>
          <w:sz w:val="24"/>
          <w:szCs w:val="24"/>
          <w:u w:val="single"/>
        </w:rPr>
        <w:t>Staff Wellness</w:t>
      </w:r>
    </w:p>
    <w:p w:rsidR="00423367" w:rsidRDefault="00423367" w:rsidP="00423367">
      <w:pPr>
        <w:spacing w:line="235" w:lineRule="exact"/>
        <w:ind w:right="216"/>
        <w:textAlignment w:val="baseline"/>
        <w:rPr>
          <w:rFonts w:eastAsia="Times New Roman"/>
          <w:b/>
          <w:color w:val="000000"/>
          <w:sz w:val="24"/>
          <w:szCs w:val="24"/>
        </w:rPr>
      </w:pPr>
    </w:p>
    <w:p w:rsidR="00423367" w:rsidRDefault="00423367" w:rsidP="00423367">
      <w:pPr>
        <w:spacing w:line="235" w:lineRule="exact"/>
        <w:ind w:left="1080" w:right="216"/>
        <w:textAlignment w:val="baseline"/>
        <w:rPr>
          <w:rFonts w:eastAsia="Times New Roman"/>
          <w:color w:val="000000"/>
          <w:sz w:val="24"/>
          <w:szCs w:val="24"/>
        </w:rPr>
      </w:pPr>
      <w:r>
        <w:rPr>
          <w:rFonts w:eastAsia="Times New Roman"/>
          <w:color w:val="000000"/>
          <w:sz w:val="24"/>
          <w:szCs w:val="24"/>
        </w:rPr>
        <w:t>“Staff wellness” means opportunities for school staff to improve their health status through activities such as health assessments, health education and health-related fitness activities.  These opportunities encourage school staff to pursue a healthy lifestyle that contributes to their improved health status, improved morale and a greater personal commitment to the school’s overall coordinated school health approach.</w:t>
      </w:r>
    </w:p>
    <w:p w:rsidR="007A26BA" w:rsidRDefault="007A26BA" w:rsidP="00423367">
      <w:pPr>
        <w:spacing w:line="235" w:lineRule="exact"/>
        <w:ind w:left="1080" w:right="216"/>
        <w:textAlignment w:val="baseline"/>
        <w:rPr>
          <w:rFonts w:eastAsia="Times New Roman"/>
          <w:color w:val="000000"/>
          <w:sz w:val="24"/>
          <w:szCs w:val="24"/>
        </w:rPr>
      </w:pPr>
    </w:p>
    <w:p w:rsidR="007A26BA" w:rsidRPr="007A26BA" w:rsidRDefault="007A26BA" w:rsidP="00423367">
      <w:pPr>
        <w:spacing w:line="235" w:lineRule="exact"/>
        <w:ind w:left="1080" w:right="216"/>
        <w:textAlignment w:val="baseline"/>
        <w:rPr>
          <w:rFonts w:eastAsia="Times New Roman"/>
          <w:color w:val="FF0000"/>
          <w:sz w:val="24"/>
          <w:szCs w:val="24"/>
        </w:rPr>
      </w:pPr>
      <w:r w:rsidRPr="007A26BA">
        <w:rPr>
          <w:rFonts w:eastAsia="Times New Roman"/>
          <w:color w:val="FF0000"/>
          <w:sz w:val="24"/>
          <w:szCs w:val="24"/>
        </w:rPr>
        <w:t>District and its governing boards and schools, implement policy to ensure the right to privacy of all school employees infected with HIV, keeping these safe and confidential.</w:t>
      </w:r>
    </w:p>
    <w:p w:rsidR="00423367" w:rsidRDefault="00423367" w:rsidP="00423367">
      <w:pPr>
        <w:spacing w:line="235" w:lineRule="exact"/>
        <w:ind w:left="1080" w:right="216"/>
        <w:textAlignment w:val="baseline"/>
        <w:rPr>
          <w:rFonts w:eastAsia="Times New Roman"/>
          <w:color w:val="000000"/>
          <w:sz w:val="24"/>
          <w:szCs w:val="24"/>
        </w:rPr>
      </w:pPr>
    </w:p>
    <w:p w:rsidR="00423367" w:rsidRDefault="00423367" w:rsidP="00423367">
      <w:pPr>
        <w:spacing w:line="235" w:lineRule="exact"/>
        <w:ind w:left="360" w:right="216" w:firstLine="720"/>
        <w:textAlignment w:val="baseline"/>
        <w:rPr>
          <w:rFonts w:eastAsia="Times New Roman"/>
          <w:color w:val="000000"/>
          <w:sz w:val="24"/>
          <w:szCs w:val="24"/>
        </w:rPr>
      </w:pPr>
      <w:r w:rsidRPr="00423367">
        <w:rPr>
          <w:rFonts w:eastAsia="Times New Roman"/>
          <w:color w:val="000000"/>
          <w:sz w:val="24"/>
          <w:szCs w:val="24"/>
        </w:rPr>
        <w:t>For school staff to improve their health status through</w:t>
      </w:r>
      <w:r>
        <w:rPr>
          <w:rFonts w:eastAsia="Times New Roman"/>
          <w:color w:val="000000"/>
          <w:sz w:val="24"/>
          <w:szCs w:val="24"/>
        </w:rPr>
        <w:t xml:space="preserve"> activities such as:</w:t>
      </w:r>
    </w:p>
    <w:p w:rsidR="00423367" w:rsidRDefault="00B811BC" w:rsidP="00423367">
      <w:pPr>
        <w:pStyle w:val="ListParagraph"/>
        <w:numPr>
          <w:ilvl w:val="0"/>
          <w:numId w:val="18"/>
        </w:numPr>
        <w:spacing w:line="235" w:lineRule="exact"/>
        <w:ind w:right="216"/>
        <w:textAlignment w:val="baseline"/>
        <w:rPr>
          <w:rFonts w:eastAsia="Times New Roman"/>
          <w:color w:val="000000"/>
          <w:sz w:val="24"/>
          <w:szCs w:val="24"/>
        </w:rPr>
      </w:pPr>
      <w:r>
        <w:rPr>
          <w:rFonts w:eastAsia="Times New Roman"/>
          <w:color w:val="000000"/>
          <w:sz w:val="24"/>
          <w:szCs w:val="24"/>
        </w:rPr>
        <w:t>H</w:t>
      </w:r>
      <w:r w:rsidR="00423367">
        <w:rPr>
          <w:rFonts w:eastAsia="Times New Roman"/>
          <w:color w:val="000000"/>
          <w:sz w:val="24"/>
          <w:szCs w:val="24"/>
        </w:rPr>
        <w:t>ealth assessments, e.g., M.O.M. (Mobile Mammograms and bone density annually)</w:t>
      </w:r>
    </w:p>
    <w:p w:rsidR="00423367" w:rsidRDefault="00423367" w:rsidP="00423367">
      <w:pPr>
        <w:pStyle w:val="ListParagraph"/>
        <w:numPr>
          <w:ilvl w:val="0"/>
          <w:numId w:val="18"/>
        </w:numPr>
        <w:spacing w:line="235" w:lineRule="exact"/>
        <w:ind w:right="216"/>
        <w:textAlignment w:val="baseline"/>
        <w:rPr>
          <w:rFonts w:eastAsia="Times New Roman"/>
          <w:color w:val="000000"/>
          <w:sz w:val="24"/>
          <w:szCs w:val="24"/>
        </w:rPr>
      </w:pPr>
      <w:r>
        <w:rPr>
          <w:rFonts w:eastAsia="Times New Roman"/>
          <w:color w:val="000000"/>
          <w:sz w:val="24"/>
          <w:szCs w:val="24"/>
        </w:rPr>
        <w:t>School Based Health Center (SBHC) – all staff can go to the SBHC located at the Hatch Valley High School</w:t>
      </w:r>
    </w:p>
    <w:p w:rsidR="00423367" w:rsidRDefault="00423367" w:rsidP="00423367">
      <w:pPr>
        <w:pStyle w:val="ListParagraph"/>
        <w:numPr>
          <w:ilvl w:val="0"/>
          <w:numId w:val="18"/>
        </w:numPr>
        <w:spacing w:line="235" w:lineRule="exact"/>
        <w:ind w:right="216"/>
        <w:textAlignment w:val="baseline"/>
        <w:rPr>
          <w:rFonts w:eastAsia="Times New Roman"/>
          <w:color w:val="000000"/>
          <w:sz w:val="24"/>
          <w:szCs w:val="24"/>
        </w:rPr>
      </w:pPr>
      <w:r>
        <w:rPr>
          <w:rFonts w:eastAsia="Times New Roman"/>
          <w:color w:val="000000"/>
          <w:sz w:val="24"/>
          <w:szCs w:val="24"/>
        </w:rPr>
        <w:t>Health education – SBHC</w:t>
      </w:r>
    </w:p>
    <w:p w:rsidR="00423367" w:rsidRDefault="00423367" w:rsidP="00423367">
      <w:pPr>
        <w:pStyle w:val="ListParagraph"/>
        <w:numPr>
          <w:ilvl w:val="0"/>
          <w:numId w:val="18"/>
        </w:numPr>
        <w:spacing w:line="235" w:lineRule="exact"/>
        <w:ind w:right="216"/>
        <w:textAlignment w:val="baseline"/>
        <w:rPr>
          <w:rFonts w:eastAsia="Times New Roman"/>
          <w:color w:val="000000"/>
          <w:sz w:val="24"/>
          <w:szCs w:val="24"/>
        </w:rPr>
      </w:pPr>
      <w:r>
        <w:rPr>
          <w:rFonts w:eastAsia="Times New Roman"/>
          <w:color w:val="000000"/>
          <w:sz w:val="24"/>
          <w:szCs w:val="24"/>
        </w:rPr>
        <w:t>Health-related fitness activities, e.g., volleyball &amp; bas</w:t>
      </w:r>
      <w:r w:rsidR="00B811BC">
        <w:rPr>
          <w:rFonts w:eastAsia="Times New Roman"/>
          <w:color w:val="000000"/>
          <w:sz w:val="24"/>
          <w:szCs w:val="24"/>
        </w:rPr>
        <w:t>ketball, faculty vs. student competitions at the middle and high school</w:t>
      </w:r>
    </w:p>
    <w:p w:rsidR="008522D9" w:rsidRDefault="008522D9" w:rsidP="008522D9">
      <w:pPr>
        <w:pStyle w:val="ListParagraph"/>
        <w:spacing w:line="235" w:lineRule="exact"/>
        <w:ind w:left="1800" w:right="216"/>
        <w:textAlignment w:val="baseline"/>
        <w:rPr>
          <w:rFonts w:eastAsia="Times New Roman"/>
          <w:color w:val="000000"/>
          <w:sz w:val="24"/>
          <w:szCs w:val="24"/>
        </w:rPr>
      </w:pPr>
    </w:p>
    <w:p w:rsidR="008522D9" w:rsidRPr="008522D9" w:rsidRDefault="008522D9" w:rsidP="008522D9">
      <w:pPr>
        <w:spacing w:line="235" w:lineRule="exact"/>
        <w:ind w:left="1020" w:right="216"/>
        <w:textAlignment w:val="baseline"/>
        <w:rPr>
          <w:rFonts w:eastAsia="Times New Roman"/>
          <w:color w:val="FF0000"/>
          <w:sz w:val="24"/>
          <w:szCs w:val="24"/>
        </w:rPr>
      </w:pPr>
      <w:r w:rsidRPr="008522D9">
        <w:rPr>
          <w:rFonts w:eastAsia="Times New Roman"/>
          <w:color w:val="FF0000"/>
          <w:sz w:val="24"/>
          <w:szCs w:val="24"/>
        </w:rPr>
        <w:t>The Wellness Plan will create a plan to address the staff wellness needs of all school staff that minimally ensures an equitable work environment and meets the Americans with Disabilities Act Title III (6.12.6.8.D.9 NMAC).</w:t>
      </w:r>
    </w:p>
    <w:sectPr w:rsidR="008522D9" w:rsidRPr="008522D9" w:rsidSect="00820434">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3EC" w:rsidRDefault="000B43EC" w:rsidP="00090F11">
      <w:r>
        <w:separator/>
      </w:r>
    </w:p>
  </w:endnote>
  <w:endnote w:type="continuationSeparator" w:id="0">
    <w:p w:rsidR="000B43EC" w:rsidRDefault="000B43EC" w:rsidP="0009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916837"/>
      <w:docPartObj>
        <w:docPartGallery w:val="Page Numbers (Bottom of Page)"/>
        <w:docPartUnique/>
      </w:docPartObj>
    </w:sdtPr>
    <w:sdtEndPr>
      <w:rPr>
        <w:noProof/>
      </w:rPr>
    </w:sdtEndPr>
    <w:sdtContent>
      <w:p w:rsidR="00820434" w:rsidRDefault="008204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20434" w:rsidRDefault="0082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3EC" w:rsidRDefault="000B43EC" w:rsidP="00090F11">
      <w:r>
        <w:separator/>
      </w:r>
    </w:p>
  </w:footnote>
  <w:footnote w:type="continuationSeparator" w:id="0">
    <w:p w:rsidR="000B43EC" w:rsidRDefault="000B43EC" w:rsidP="0009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11" w:rsidRDefault="00090F11">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90F11" w:rsidRDefault="00090F11">
                              <w:pPr>
                                <w:pStyle w:val="Header"/>
                                <w:tabs>
                                  <w:tab w:val="clear" w:pos="4680"/>
                                  <w:tab w:val="clear" w:pos="9360"/>
                                </w:tabs>
                                <w:jc w:val="center"/>
                                <w:rPr>
                                  <w:caps/>
                                  <w:color w:val="FFFFFF" w:themeColor="background1"/>
                                </w:rPr>
                              </w:pPr>
                              <w:r>
                                <w:rPr>
                                  <w:caps/>
                                  <w:color w:val="FFFFFF" w:themeColor="background1"/>
                                </w:rPr>
                                <w:t>HATCH VALLEY PUBLIC SCHOOLS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90F11" w:rsidRDefault="00090F11">
                        <w:pPr>
                          <w:pStyle w:val="Header"/>
                          <w:tabs>
                            <w:tab w:val="clear" w:pos="4680"/>
                            <w:tab w:val="clear" w:pos="9360"/>
                          </w:tabs>
                          <w:jc w:val="center"/>
                          <w:rPr>
                            <w:caps/>
                            <w:color w:val="FFFFFF" w:themeColor="background1"/>
                          </w:rPr>
                        </w:pPr>
                        <w:r>
                          <w:rPr>
                            <w:caps/>
                            <w:color w:val="FFFFFF" w:themeColor="background1"/>
                          </w:rPr>
                          <w:t>HATCH VALLEY PUBLIC SCHOOLS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5302"/>
    <w:multiLevelType w:val="hybridMultilevel"/>
    <w:tmpl w:val="7E5C3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056E1"/>
    <w:multiLevelType w:val="hybridMultilevel"/>
    <w:tmpl w:val="9BDA7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9329CB"/>
    <w:multiLevelType w:val="hybridMultilevel"/>
    <w:tmpl w:val="2C2AD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1D195B"/>
    <w:multiLevelType w:val="hybridMultilevel"/>
    <w:tmpl w:val="D0E6A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E60A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774ACE"/>
    <w:multiLevelType w:val="hybridMultilevel"/>
    <w:tmpl w:val="140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341DA"/>
    <w:multiLevelType w:val="hybridMultilevel"/>
    <w:tmpl w:val="FBF227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3F30ED1"/>
    <w:multiLevelType w:val="hybridMultilevel"/>
    <w:tmpl w:val="450E9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1E290B"/>
    <w:multiLevelType w:val="hybridMultilevel"/>
    <w:tmpl w:val="1D9A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BC50E0"/>
    <w:multiLevelType w:val="hybridMultilevel"/>
    <w:tmpl w:val="BF34E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EB2FE9"/>
    <w:multiLevelType w:val="hybridMultilevel"/>
    <w:tmpl w:val="8464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9C7644"/>
    <w:multiLevelType w:val="hybridMultilevel"/>
    <w:tmpl w:val="7C2E7500"/>
    <w:lvl w:ilvl="0" w:tplc="AED0F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800D9"/>
    <w:multiLevelType w:val="hybridMultilevel"/>
    <w:tmpl w:val="4468C034"/>
    <w:lvl w:ilvl="0" w:tplc="4C2A5F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683B38"/>
    <w:multiLevelType w:val="hybridMultilevel"/>
    <w:tmpl w:val="3760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CA223A"/>
    <w:multiLevelType w:val="hybridMultilevel"/>
    <w:tmpl w:val="A8C4EE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B76234"/>
    <w:multiLevelType w:val="hybridMultilevel"/>
    <w:tmpl w:val="63D8C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A20731"/>
    <w:multiLevelType w:val="hybridMultilevel"/>
    <w:tmpl w:val="05667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C63EED"/>
    <w:multiLevelType w:val="hybridMultilevel"/>
    <w:tmpl w:val="B6D6C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1"/>
  </w:num>
  <w:num w:numId="3">
    <w:abstractNumId w:val="2"/>
  </w:num>
  <w:num w:numId="4">
    <w:abstractNumId w:val="13"/>
  </w:num>
  <w:num w:numId="5">
    <w:abstractNumId w:val="12"/>
  </w:num>
  <w:num w:numId="6">
    <w:abstractNumId w:val="6"/>
  </w:num>
  <w:num w:numId="7">
    <w:abstractNumId w:val="0"/>
  </w:num>
  <w:num w:numId="8">
    <w:abstractNumId w:val="10"/>
  </w:num>
  <w:num w:numId="9">
    <w:abstractNumId w:val="7"/>
  </w:num>
  <w:num w:numId="10">
    <w:abstractNumId w:val="1"/>
  </w:num>
  <w:num w:numId="11">
    <w:abstractNumId w:val="3"/>
  </w:num>
  <w:num w:numId="12">
    <w:abstractNumId w:val="5"/>
  </w:num>
  <w:num w:numId="13">
    <w:abstractNumId w:val="8"/>
  </w:num>
  <w:num w:numId="14">
    <w:abstractNumId w:val="9"/>
  </w:num>
  <w:num w:numId="15">
    <w:abstractNumId w:val="15"/>
  </w:num>
  <w:num w:numId="16">
    <w:abstractNumId w:val="16"/>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11"/>
    <w:rsid w:val="0003633D"/>
    <w:rsid w:val="00075F62"/>
    <w:rsid w:val="00090F11"/>
    <w:rsid w:val="000B43EC"/>
    <w:rsid w:val="000D2EBF"/>
    <w:rsid w:val="000F606A"/>
    <w:rsid w:val="001260A7"/>
    <w:rsid w:val="00135F48"/>
    <w:rsid w:val="00136049"/>
    <w:rsid w:val="001826EA"/>
    <w:rsid w:val="002804A7"/>
    <w:rsid w:val="00321115"/>
    <w:rsid w:val="00336607"/>
    <w:rsid w:val="003529AD"/>
    <w:rsid w:val="00363207"/>
    <w:rsid w:val="003B704A"/>
    <w:rsid w:val="00423367"/>
    <w:rsid w:val="004D684C"/>
    <w:rsid w:val="00543477"/>
    <w:rsid w:val="00544AAD"/>
    <w:rsid w:val="005A77C1"/>
    <w:rsid w:val="00641FB2"/>
    <w:rsid w:val="006A6C1A"/>
    <w:rsid w:val="007043E8"/>
    <w:rsid w:val="00724CEC"/>
    <w:rsid w:val="007A26BA"/>
    <w:rsid w:val="007D7A5E"/>
    <w:rsid w:val="00820434"/>
    <w:rsid w:val="00823EE7"/>
    <w:rsid w:val="00845BC7"/>
    <w:rsid w:val="008522D9"/>
    <w:rsid w:val="00881B3B"/>
    <w:rsid w:val="00966B4B"/>
    <w:rsid w:val="009766E7"/>
    <w:rsid w:val="009A7F34"/>
    <w:rsid w:val="009D59B2"/>
    <w:rsid w:val="00A2106B"/>
    <w:rsid w:val="00A337D1"/>
    <w:rsid w:val="00B10368"/>
    <w:rsid w:val="00B11CB6"/>
    <w:rsid w:val="00B23096"/>
    <w:rsid w:val="00B811BC"/>
    <w:rsid w:val="00B82873"/>
    <w:rsid w:val="00C47BE8"/>
    <w:rsid w:val="00CA097B"/>
    <w:rsid w:val="00CB7451"/>
    <w:rsid w:val="00CE58DE"/>
    <w:rsid w:val="00D30B3C"/>
    <w:rsid w:val="00DA683A"/>
    <w:rsid w:val="00E21E9A"/>
    <w:rsid w:val="00E516C5"/>
    <w:rsid w:val="00E55D3B"/>
    <w:rsid w:val="00F73D15"/>
    <w:rsid w:val="00FD0452"/>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FD8C7"/>
  <w15:chartTrackingRefBased/>
  <w15:docId w15:val="{25F0E0BD-FCE0-4C41-9DB5-1905C8FF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F1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F11"/>
    <w:pPr>
      <w:tabs>
        <w:tab w:val="center" w:pos="4680"/>
        <w:tab w:val="right" w:pos="9360"/>
      </w:tabs>
    </w:pPr>
  </w:style>
  <w:style w:type="character" w:customStyle="1" w:styleId="HeaderChar">
    <w:name w:val="Header Char"/>
    <w:basedOn w:val="DefaultParagraphFont"/>
    <w:link w:val="Header"/>
    <w:uiPriority w:val="99"/>
    <w:rsid w:val="00090F11"/>
    <w:rPr>
      <w:rFonts w:ascii="Times New Roman" w:eastAsia="PMingLiU" w:hAnsi="Times New Roman" w:cs="Times New Roman"/>
    </w:rPr>
  </w:style>
  <w:style w:type="paragraph" w:styleId="Footer">
    <w:name w:val="footer"/>
    <w:basedOn w:val="Normal"/>
    <w:link w:val="FooterChar"/>
    <w:uiPriority w:val="99"/>
    <w:unhideWhenUsed/>
    <w:rsid w:val="00090F11"/>
    <w:pPr>
      <w:tabs>
        <w:tab w:val="center" w:pos="4680"/>
        <w:tab w:val="right" w:pos="9360"/>
      </w:tabs>
    </w:pPr>
  </w:style>
  <w:style w:type="character" w:customStyle="1" w:styleId="FooterChar">
    <w:name w:val="Footer Char"/>
    <w:basedOn w:val="DefaultParagraphFont"/>
    <w:link w:val="Footer"/>
    <w:uiPriority w:val="99"/>
    <w:rsid w:val="00090F11"/>
    <w:rPr>
      <w:rFonts w:ascii="Times New Roman" w:eastAsia="PMingLiU" w:hAnsi="Times New Roman" w:cs="Times New Roman"/>
    </w:rPr>
  </w:style>
  <w:style w:type="paragraph" w:styleId="ListParagraph">
    <w:name w:val="List Paragraph"/>
    <w:basedOn w:val="Normal"/>
    <w:uiPriority w:val="34"/>
    <w:qFormat/>
    <w:rsid w:val="00FD0452"/>
    <w:pPr>
      <w:ind w:left="720"/>
      <w:contextualSpacing/>
    </w:pPr>
  </w:style>
  <w:style w:type="character" w:styleId="Hyperlink">
    <w:name w:val="Hyperlink"/>
    <w:basedOn w:val="DefaultParagraphFont"/>
    <w:uiPriority w:val="99"/>
    <w:unhideWhenUsed/>
    <w:rsid w:val="00363207"/>
    <w:rPr>
      <w:color w:val="0563C1" w:themeColor="hyperlink"/>
      <w:u w:val="single"/>
    </w:rPr>
  </w:style>
  <w:style w:type="character" w:styleId="UnresolvedMention">
    <w:name w:val="Unresolved Mention"/>
    <w:basedOn w:val="DefaultParagraphFont"/>
    <w:uiPriority w:val="99"/>
    <w:semiHidden/>
    <w:unhideWhenUsed/>
    <w:rsid w:val="00363207"/>
    <w:rPr>
      <w:color w:val="605E5C"/>
      <w:shd w:val="clear" w:color="auto" w:fill="E1DFDD"/>
    </w:rPr>
  </w:style>
  <w:style w:type="paragraph" w:styleId="BalloonText">
    <w:name w:val="Balloon Text"/>
    <w:basedOn w:val="Normal"/>
    <w:link w:val="BalloonTextChar"/>
    <w:uiPriority w:val="99"/>
    <w:semiHidden/>
    <w:unhideWhenUsed/>
    <w:rsid w:val="0035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9AD"/>
    <w:rPr>
      <w:rFonts w:ascii="Segoe UI" w:eastAsia="PMingLiU" w:hAnsi="Segoe UI" w:cs="Segoe UI"/>
      <w:sz w:val="18"/>
      <w:szCs w:val="18"/>
    </w:rPr>
  </w:style>
  <w:style w:type="paragraph" w:styleId="NormalWeb">
    <w:name w:val="Normal (Web)"/>
    <w:basedOn w:val="Normal"/>
    <w:uiPriority w:val="99"/>
    <w:unhideWhenUsed/>
    <w:rsid w:val="00CA097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9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arla@enigamiconsul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tchschool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esity/products/district-policy-restricting-advertising-food-beverages" TargetMode="External"/><Relationship Id="rId5" Type="http://schemas.openxmlformats.org/officeDocument/2006/relationships/webSettings" Target="webSettings.xml"/><Relationship Id="rId15" Type="http://schemas.openxmlformats.org/officeDocument/2006/relationships/hyperlink" Target="mailto:karla@enigamiconsulting.com" TargetMode="External"/><Relationship Id="rId10" Type="http://schemas.openxmlformats.org/officeDocument/2006/relationships/hyperlink" Target="http://nplan.rhine.rockriverstar.com/childh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rla@enigami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7B9F-B08F-4B4E-91FB-39610BC8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HATCH VALLEY PUBLIC SCHOOLS</vt:lpstr>
    </vt:vector>
  </TitlesOfParts>
  <Company>Hatch Valley Public Schools</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VALLEY PUBLIC SCHOOLS</dc:title>
  <dc:subject/>
  <dc:creator>Carla Moffat</dc:creator>
  <cp:keywords/>
  <dc:description/>
  <cp:lastModifiedBy>Carla Moffat</cp:lastModifiedBy>
  <cp:revision>2</cp:revision>
  <cp:lastPrinted>2022-11-17T14:46:00Z</cp:lastPrinted>
  <dcterms:created xsi:type="dcterms:W3CDTF">2022-11-18T21:31:00Z</dcterms:created>
  <dcterms:modified xsi:type="dcterms:W3CDTF">2022-11-18T21:31:00Z</dcterms:modified>
</cp:coreProperties>
</file>