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7309" w14:textId="5E7F32DC" w:rsidR="17599211" w:rsidRPr="00B95C70" w:rsidRDefault="002D11FB" w:rsidP="17BA49BE">
      <w:pPr>
        <w:jc w:val="center"/>
        <w:rPr>
          <w:b/>
          <w:bCs/>
          <w:color w:val="306EB1"/>
          <w:sz w:val="32"/>
          <w:szCs w:val="32"/>
        </w:rPr>
      </w:pPr>
      <w:r>
        <w:rPr>
          <w:b/>
          <w:bCs/>
          <w:color w:val="306EB1"/>
          <w:sz w:val="32"/>
          <w:szCs w:val="32"/>
        </w:rPr>
        <w:t>District</w:t>
      </w:r>
      <w:r w:rsidR="17599211" w:rsidRPr="4F0C5FB0">
        <w:rPr>
          <w:b/>
          <w:bCs/>
          <w:color w:val="306EB1"/>
          <w:sz w:val="32"/>
          <w:szCs w:val="32"/>
        </w:rPr>
        <w:t xml:space="preserve">-Level </w:t>
      </w:r>
      <w:r w:rsidR="7A88A34B" w:rsidRPr="4F0C5FB0">
        <w:rPr>
          <w:b/>
          <w:bCs/>
          <w:color w:val="306EB1"/>
          <w:sz w:val="32"/>
          <w:szCs w:val="32"/>
        </w:rPr>
        <w:t>Communicable Disease</w:t>
      </w:r>
      <w:r w:rsidR="17599211" w:rsidRPr="4F0C5FB0">
        <w:rPr>
          <w:b/>
          <w:bCs/>
          <w:color w:val="306EB1"/>
          <w:sz w:val="32"/>
          <w:szCs w:val="32"/>
        </w:rPr>
        <w:t xml:space="preserve"> Management Plan</w:t>
      </w:r>
    </w:p>
    <w:p w14:paraId="05B958E2" w14:textId="11DFB50E" w:rsidR="17599211" w:rsidRDefault="17599211" w:rsidP="00B95C70">
      <w:pPr>
        <w:jc w:val="center"/>
        <w:rPr>
          <w:b/>
          <w:color w:val="306EB1"/>
          <w:sz w:val="32"/>
          <w:szCs w:val="32"/>
        </w:rPr>
      </w:pPr>
      <w:r w:rsidRPr="00B95C70">
        <w:rPr>
          <w:b/>
          <w:color w:val="306EB1"/>
          <w:sz w:val="32"/>
          <w:szCs w:val="32"/>
        </w:rPr>
        <w:t xml:space="preserve">School Year </w:t>
      </w:r>
      <w:r w:rsidR="004A728A">
        <w:rPr>
          <w:b/>
          <w:color w:val="306EB1"/>
          <w:sz w:val="32"/>
          <w:szCs w:val="32"/>
        </w:rPr>
        <w:t>2023-2024</w:t>
      </w:r>
    </w:p>
    <w:p w14:paraId="40C750BF" w14:textId="77777777" w:rsidR="002D11FB" w:rsidRPr="00B95C70" w:rsidRDefault="002D11FB" w:rsidP="00B95C70">
      <w:pPr>
        <w:jc w:val="center"/>
        <w:rPr>
          <w:b/>
          <w:color w:val="306EB1"/>
          <w:sz w:val="32"/>
          <w:szCs w:val="32"/>
        </w:rPr>
      </w:pPr>
    </w:p>
    <w:p w14:paraId="5ABF51D2" w14:textId="39719930" w:rsidR="593CEA72" w:rsidRPr="002D11FB" w:rsidRDefault="002D11FB" w:rsidP="002D11FB">
      <w:pPr>
        <w:spacing w:after="120"/>
        <w:jc w:val="center"/>
      </w:pPr>
      <w:r w:rsidRPr="002D11FB">
        <w:rPr>
          <w:b/>
          <w:bCs/>
          <w:color w:val="306EB1"/>
          <w:sz w:val="32"/>
          <w:szCs w:val="32"/>
        </w:rPr>
        <w:drawing>
          <wp:inline distT="0" distB="0" distL="0" distR="0" wp14:anchorId="033CE9DC" wp14:editId="4C6768B3">
            <wp:extent cx="1320800" cy="1149870"/>
            <wp:effectExtent l="0" t="0" r="0" b="6350"/>
            <wp:docPr id="736541585" name="Picture 1" descr="A logo with trees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541585" name="Picture 1" descr="A logo with trees and mountains&#10;&#10;Description automatically generated"/>
                    <pic:cNvPicPr/>
                  </pic:nvPicPr>
                  <pic:blipFill>
                    <a:blip r:embed="rId12"/>
                    <a:stretch>
                      <a:fillRect/>
                    </a:stretch>
                  </pic:blipFill>
                  <pic:spPr>
                    <a:xfrm>
                      <a:off x="0" y="0"/>
                      <a:ext cx="1358840" cy="1182987"/>
                    </a:xfrm>
                    <a:prstGeom prst="rect">
                      <a:avLst/>
                    </a:prstGeom>
                  </pic:spPr>
                </pic:pic>
              </a:graphicData>
            </a:graphic>
          </wp:inline>
        </w:drawing>
      </w:r>
    </w:p>
    <w:p w14:paraId="762CAD89" w14:textId="29DCF74B" w:rsidR="593CEA72" w:rsidRDefault="593CEA72" w:rsidP="593CEA72">
      <w:pPr>
        <w:spacing w:after="120"/>
        <w:jc w:val="center"/>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inline distT="0" distB="0" distL="0" distR="0" wp14:anchorId="64AF28F5" wp14:editId="3CF3FCB6">
                <wp:extent cx="9243060" cy="251460"/>
                <wp:effectExtent l="0" t="0" r="0" b="0"/>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rect id="Rectangle 1" style="width:727.8pt;height:19.8pt;visibility:visible;mso-wrap-style:square;mso-left-percent:-10001;mso-top-percent:-10001;mso-position-horizontal:absolute;mso-position-horizontal-relative:char;mso-position-vertical:absolute;mso-position-vertical-relative:line;mso-left-percent:-10001;mso-top-percent:-10001;v-text-anchor:middle" alt="Title: &quot;&quot;" o:spid="_x0000_s1026" fillcolor="#4f81bd [3204]" stroked="f" strokeweight="2pt" w14:anchorId="6EDCC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VzZ/3dsAAAAFAQAADwAAAGRycy9kb3ducmV2LnhtbEyPzU7DMBCE70i8g7VI&#10;3KjDTyII2VSARM9QKgQ3N97GEfHaip0m5elxucBlpdGMZr6tlrPtxZ6G0DlGuFxkIIgbpztuETZv&#10;zxe3IEJUrFXvmBAOFGBZn55UqtRu4lfar2MrUgmHUiGYGH0pZWgMWRUWzhMnb+cGq2KSQyv1oKZU&#10;bnt5lWWFtKrjtGCUpydDzdd6tAh+tXn53JlHPxWH93w1t+PHdzcinp/ND/cgIs3xLwxH/IQOdWLa&#10;upF1ED1CeiT+3qN3k+cFiC3C9V0Bsq7kf/r6BwAA//8DAFBLAQItABQABgAIAAAAIQC2gziS/gAA&#10;AOEBAAATAAAAAAAAAAAAAAAAAAAAAABbQ29udGVudF9UeXBlc10ueG1sUEsBAi0AFAAGAAgAAAAh&#10;ADj9If/WAAAAlAEAAAsAAAAAAAAAAAAAAAAALwEAAF9yZWxzLy5yZWxzUEsBAi0AFAAGAAgAAAAh&#10;AHwKwGyKAgAAZgUAAA4AAAAAAAAAAAAAAAAALgIAAGRycy9lMm9Eb2MueG1sUEsBAi0AFAAGAAgA&#10;AAAhAFc2f93bAAAABQEAAA8AAAAAAAAAAAAAAAAA5AQAAGRycy9kb3ducmV2LnhtbFBLBQYAAAAA&#10;BAAEAPMAAADsBQAAAAA=&#10;">
                <w10:anchorlock/>
              </v:rect>
            </w:pict>
          </mc:Fallback>
        </mc:AlternateContent>
      </w:r>
    </w:p>
    <w:p w14:paraId="028FF053" w14:textId="7C3DBB6A" w:rsidR="005B2CE5" w:rsidRDefault="005B2CE5" w:rsidP="593CEA72">
      <w:pPr>
        <w:spacing w:after="120"/>
        <w:jc w:val="center"/>
        <w:rPr>
          <w:b/>
          <w:bCs/>
          <w:color w:val="306EB1"/>
          <w:sz w:val="12"/>
          <w:szCs w:val="12"/>
        </w:rPr>
      </w:pPr>
    </w:p>
    <w:p w14:paraId="72036347" w14:textId="73380D4E" w:rsidR="593CEA72" w:rsidRDefault="593CEA72" w:rsidP="593CEA72">
      <w:pPr>
        <w:spacing w:after="120"/>
        <w:rPr>
          <w:b/>
          <w:bCs/>
          <w:color w:val="306EB1"/>
          <w:sz w:val="32"/>
          <w:szCs w:val="32"/>
        </w:rPr>
      </w:pPr>
      <w:r w:rsidRPr="593CEA72">
        <w:rPr>
          <w:b/>
          <w:bCs/>
          <w:color w:val="306EB1"/>
          <w:sz w:val="32"/>
          <w:szCs w:val="32"/>
        </w:rPr>
        <w:t>District Information</w:t>
      </w:r>
    </w:p>
    <w:p w14:paraId="3C988DFE" w14:textId="5925955B" w:rsidR="23DE7B00" w:rsidRPr="002D11FB" w:rsidRDefault="23DE7B00" w:rsidP="593CEA72">
      <w:pPr>
        <w:pStyle w:val="ListParagraph"/>
        <w:spacing w:line="360" w:lineRule="auto"/>
        <w:ind w:left="0"/>
        <w:rPr>
          <w:b/>
          <w:bCs/>
        </w:rPr>
      </w:pPr>
      <w:r w:rsidRPr="593CEA72">
        <w:t xml:space="preserve">District or Education Service District Name and ID: </w:t>
      </w:r>
      <w:r w:rsidR="002D11FB">
        <w:rPr>
          <w:b/>
          <w:bCs/>
        </w:rPr>
        <w:t>1945</w:t>
      </w:r>
    </w:p>
    <w:p w14:paraId="3902431F" w14:textId="77777777" w:rsidR="002D11FB" w:rsidRDefault="593CEA72" w:rsidP="002D11FB">
      <w:pPr>
        <w:pStyle w:val="ListParagraph"/>
        <w:spacing w:line="360" w:lineRule="auto"/>
        <w:ind w:left="0"/>
      </w:pPr>
      <w:r w:rsidRPr="593CEA72">
        <w:t xml:space="preserve">School or Program Name: </w:t>
      </w:r>
      <w:r w:rsidR="002D11FB">
        <w:rPr>
          <w:b/>
          <w:bCs/>
        </w:rPr>
        <w:t>Clatskanie School District</w:t>
      </w:r>
      <w:r w:rsidR="002D11FB" w:rsidRPr="593CEA72">
        <w:t xml:space="preserve"> </w:t>
      </w:r>
    </w:p>
    <w:p w14:paraId="0A208983" w14:textId="77777777" w:rsidR="002D11FB" w:rsidRDefault="593CEA72" w:rsidP="002D11FB">
      <w:pPr>
        <w:pStyle w:val="ListParagraph"/>
        <w:spacing w:line="360" w:lineRule="auto"/>
        <w:ind w:left="0"/>
        <w:rPr>
          <w:b/>
          <w:bCs/>
        </w:rPr>
      </w:pPr>
      <w:r w:rsidRPr="593CEA72">
        <w:t xml:space="preserve">Contact Name and Title: </w:t>
      </w:r>
      <w:r w:rsidR="002D11FB">
        <w:rPr>
          <w:b/>
          <w:bCs/>
        </w:rPr>
        <w:t>Dr. Danielle Hudson, Superintendent</w:t>
      </w:r>
    </w:p>
    <w:p w14:paraId="43A12063" w14:textId="5AD3CB06" w:rsidR="593CEA72" w:rsidRPr="002D11FB" w:rsidRDefault="593CEA72" w:rsidP="002D11FB">
      <w:pPr>
        <w:pStyle w:val="ListParagraph"/>
        <w:spacing w:line="360" w:lineRule="auto"/>
        <w:ind w:left="0"/>
        <w:rPr>
          <w:b/>
          <w:bCs/>
        </w:rPr>
      </w:pPr>
      <w:r w:rsidRPr="593CEA72">
        <w:t xml:space="preserve">Contact Phone: </w:t>
      </w:r>
      <w:r w:rsidR="002D11FB">
        <w:rPr>
          <w:b/>
          <w:bCs/>
        </w:rPr>
        <w:t>(503) 728-0608</w:t>
      </w:r>
      <w:r>
        <w:tab/>
      </w:r>
      <w:r w:rsidRPr="593CEA72">
        <w:t xml:space="preserve">Contact Email: </w:t>
      </w:r>
      <w:r w:rsidR="002D11FB">
        <w:rPr>
          <w:b/>
          <w:bCs/>
        </w:rPr>
        <w:t>dhudson@csd.k12.or.us</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p w14:paraId="2EF5127A" w14:textId="77777777" w:rsidR="00C2264B" w:rsidRDefault="00C2264B" w:rsidP="593CEA72">
      <w:pPr>
        <w:spacing w:after="47"/>
        <w:rPr>
          <w:b/>
          <w:bCs/>
          <w:color w:val="306EB1"/>
          <w:sz w:val="32"/>
          <w:szCs w:val="32"/>
        </w:rPr>
      </w:pPr>
      <w:r>
        <w:rPr>
          <w:noProof/>
        </w:rPr>
        <w:drawing>
          <wp:inline distT="0" distB="0" distL="0" distR="0" wp14:anchorId="4D3508CF" wp14:editId="069FD8E0">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tab/>
      </w:r>
      <w:r w:rsidRPr="593CEA72">
        <w:rPr>
          <w:b/>
          <w:bCs/>
          <w:color w:val="306EB1"/>
          <w:sz w:val="36"/>
          <w:szCs w:val="36"/>
        </w:rPr>
        <w:t>Policies, protocols, procedures and plans already in place</w:t>
      </w:r>
    </w:p>
    <w:p w14:paraId="0AD29F46" w14:textId="77777777" w:rsidR="00C2264B" w:rsidRDefault="00C2264B" w:rsidP="593CEA72">
      <w:pPr>
        <w:tabs>
          <w:tab w:val="left" w:pos="3798"/>
        </w:tabs>
        <w:ind w:left="113"/>
      </w:pPr>
      <w:r w:rsidRPr="593CEA72">
        <w:rPr>
          <w:b/>
          <w:bCs/>
          <w:color w:val="306EB1"/>
        </w:rPr>
        <w:t>Provide hyperlinks to any documents or other resources currently utilized in your school/district. Consider adding a brief description about how each is used within your school.</w:t>
      </w:r>
    </w:p>
    <w:tbl>
      <w:tblPr>
        <w:tblStyle w:val="PlainTable1"/>
        <w:tblW w:w="14476" w:type="dxa"/>
        <w:tblLayout w:type="fixed"/>
        <w:tblLook w:val="0420" w:firstRow="1" w:lastRow="0" w:firstColumn="0" w:lastColumn="0" w:noHBand="0" w:noVBand="1"/>
        <w:tblDescription w:val="Response to Outbreak"/>
      </w:tblPr>
      <w:tblGrid>
        <w:gridCol w:w="3685"/>
        <w:gridCol w:w="10791"/>
      </w:tblGrid>
      <w:tr w:rsidR="00C2264B" w14:paraId="6AC08E03" w14:textId="77777777" w:rsidTr="00C2264B">
        <w:trPr>
          <w:cnfStyle w:val="100000000000" w:firstRow="1" w:lastRow="0" w:firstColumn="0" w:lastColumn="0" w:oddVBand="0" w:evenVBand="0" w:oddHBand="0" w:evenHBand="0" w:firstRowFirstColumn="0" w:firstRowLastColumn="0" w:lastRowFirstColumn="0" w:lastRowLastColumn="0"/>
          <w:trHeight w:val="576"/>
          <w:tblHeader/>
        </w:trPr>
        <w:tc>
          <w:tcPr>
            <w:tcW w:w="3685" w:type="dxa"/>
            <w:vAlign w:val="center"/>
          </w:tcPr>
          <w:p w14:paraId="2D08B991" w14:textId="6E2417A0" w:rsidR="00C2264B" w:rsidRPr="00C2264B" w:rsidRDefault="00C2264B" w:rsidP="00C2264B">
            <w:pPr>
              <w:jc w:val="center"/>
              <w:rPr>
                <w:bCs w:val="0"/>
              </w:rPr>
            </w:pPr>
            <w:r w:rsidRPr="00C2264B">
              <w:rPr>
                <w:bCs w:val="0"/>
              </w:rPr>
              <w:t>Plan Types</w:t>
            </w:r>
          </w:p>
        </w:tc>
        <w:tc>
          <w:tcPr>
            <w:tcW w:w="10791" w:type="dxa"/>
            <w:vAlign w:val="center"/>
          </w:tcPr>
          <w:p w14:paraId="42C3C099" w14:textId="26E1D66C" w:rsidR="00C2264B" w:rsidRDefault="00C2264B" w:rsidP="00C2264B">
            <w:pPr>
              <w:jc w:val="center"/>
            </w:pPr>
            <w:r>
              <w:t>Hyperlinks and Descriptions</w:t>
            </w:r>
          </w:p>
        </w:tc>
      </w:tr>
      <w:tr w:rsidR="00B95C70" w14:paraId="3CEDDE88" w14:textId="77777777" w:rsidTr="00C2264B">
        <w:trPr>
          <w:cnfStyle w:val="000000100000" w:firstRow="0" w:lastRow="0" w:firstColumn="0" w:lastColumn="0" w:oddVBand="0" w:evenVBand="0" w:oddHBand="1" w:evenHBand="0" w:firstRowFirstColumn="0" w:firstRowLastColumn="0" w:lastRowFirstColumn="0" w:lastRowLastColumn="0"/>
          <w:trHeight w:val="1245"/>
        </w:trPr>
        <w:tc>
          <w:tcPr>
            <w:tcW w:w="3685"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000000" w:rsidP="593CEA72">
            <w:hyperlink r:id="rId14">
              <w:r w:rsidR="00B95C70" w:rsidRPr="593CEA72">
                <w:rPr>
                  <w:rStyle w:val="Hyperlink"/>
                </w:rPr>
                <w:t>OAR 581-022-2220</w:t>
              </w:r>
            </w:hyperlink>
          </w:p>
        </w:tc>
        <w:tc>
          <w:tcPr>
            <w:tcW w:w="10791" w:type="dxa"/>
            <w:vAlign w:val="bottom"/>
          </w:tcPr>
          <w:p w14:paraId="7CCCAE7F" w14:textId="26438187" w:rsidR="00B95C70" w:rsidRDefault="00B95C70" w:rsidP="593CEA72"/>
        </w:tc>
      </w:tr>
      <w:tr w:rsidR="00B95C70" w14:paraId="79DED395" w14:textId="77777777" w:rsidTr="00C2264B">
        <w:trPr>
          <w:trHeight w:val="1785"/>
        </w:trPr>
        <w:tc>
          <w:tcPr>
            <w:tcW w:w="3685" w:type="dxa"/>
          </w:tcPr>
          <w:p w14:paraId="4EAC2084" w14:textId="6FF3BAD7" w:rsidR="00B95C70" w:rsidRDefault="00B95C70" w:rsidP="593CEA72">
            <w:pPr>
              <w:rPr>
                <w:b/>
                <w:bCs/>
              </w:rPr>
            </w:pPr>
            <w:r w:rsidRPr="593CEA72">
              <w:rPr>
                <w:b/>
                <w:bCs/>
              </w:rPr>
              <w:t>Exclusion Measures</w:t>
            </w:r>
          </w:p>
          <w:p w14:paraId="29907C96" w14:textId="6E55920C" w:rsidR="00B95C70" w:rsidRDefault="00B95C70" w:rsidP="593CEA72">
            <w:r>
              <w:t>Exclusion of students and staff who are diagnosed with certain communicable diseases</w:t>
            </w:r>
            <w:r w:rsidR="07065C6F">
              <w:t>.</w:t>
            </w:r>
            <w:r>
              <w:t xml:space="preserve"> </w:t>
            </w:r>
          </w:p>
          <w:p w14:paraId="524A6B46" w14:textId="14CC0872" w:rsidR="00B95C70" w:rsidRDefault="00000000" w:rsidP="593CEA72">
            <w:hyperlink r:id="rId15">
              <w:r w:rsidR="00B95C70" w:rsidRPr="593CEA72">
                <w:rPr>
                  <w:rStyle w:val="Hyperlink"/>
                </w:rPr>
                <w:t>OAR 333-019-0010</w:t>
              </w:r>
            </w:hyperlink>
          </w:p>
        </w:tc>
        <w:tc>
          <w:tcPr>
            <w:tcW w:w="10791" w:type="dxa"/>
          </w:tcPr>
          <w:p w14:paraId="481441E0" w14:textId="6042FA3F" w:rsidR="002D11FB" w:rsidRDefault="002D11FB" w:rsidP="593CEA72">
            <w:pPr>
              <w:rPr>
                <w:b/>
                <w:bCs/>
                <w:color w:val="306EB1"/>
              </w:rPr>
            </w:pPr>
            <w:hyperlink r:id="rId16" w:history="1">
              <w:r w:rsidRPr="002D11FB">
                <w:rPr>
                  <w:rStyle w:val="Hyperlink"/>
                  <w:b/>
                  <w:bCs/>
                </w:rPr>
                <w:t>Communicable Diseases- Staff</w:t>
              </w:r>
            </w:hyperlink>
          </w:p>
          <w:p w14:paraId="520C1336" w14:textId="77777777" w:rsidR="002D11FB" w:rsidRDefault="002D11FB" w:rsidP="593CEA72">
            <w:pPr>
              <w:rPr>
                <w:b/>
                <w:bCs/>
                <w:color w:val="306EB1"/>
              </w:rPr>
            </w:pPr>
          </w:p>
          <w:p w14:paraId="1071ED23" w14:textId="4C29B420" w:rsidR="002D11FB" w:rsidRDefault="002D11FB" w:rsidP="593CEA72">
            <w:pPr>
              <w:rPr>
                <w:b/>
                <w:bCs/>
                <w:color w:val="306EB1"/>
              </w:rPr>
            </w:pPr>
            <w:hyperlink r:id="rId17" w:history="1">
              <w:r w:rsidRPr="002D11FB">
                <w:rPr>
                  <w:rStyle w:val="Hyperlink"/>
                  <w:b/>
                  <w:bCs/>
                </w:rPr>
                <w:t>Communicable Diseases- Staff AR</w:t>
              </w:r>
            </w:hyperlink>
          </w:p>
          <w:p w14:paraId="71C915CA" w14:textId="77777777" w:rsidR="002D11FB" w:rsidRDefault="002D11FB" w:rsidP="593CEA72">
            <w:pPr>
              <w:rPr>
                <w:b/>
                <w:bCs/>
                <w:color w:val="306EB1"/>
              </w:rPr>
            </w:pPr>
          </w:p>
          <w:p w14:paraId="494DBEE5" w14:textId="715946E9" w:rsidR="002D11FB" w:rsidRDefault="002D11FB" w:rsidP="002D11FB">
            <w:pPr>
              <w:rPr>
                <w:b/>
                <w:bCs/>
                <w:color w:val="306EB1"/>
              </w:rPr>
            </w:pPr>
          </w:p>
        </w:tc>
      </w:tr>
      <w:tr w:rsidR="00B95C70" w14:paraId="6A4EDC2C" w14:textId="77777777" w:rsidTr="00C2264B">
        <w:trPr>
          <w:cnfStyle w:val="000000100000" w:firstRow="0" w:lastRow="0" w:firstColumn="0" w:lastColumn="0" w:oddVBand="0" w:evenVBand="0" w:oddHBand="1" w:evenHBand="0" w:firstRowFirstColumn="0" w:firstRowLastColumn="0" w:lastRowFirstColumn="0" w:lastRowLastColumn="0"/>
          <w:trHeight w:val="1005"/>
        </w:trPr>
        <w:tc>
          <w:tcPr>
            <w:tcW w:w="3685"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000000" w:rsidP="00474C97">
            <w:hyperlink r:id="rId18">
              <w:r w:rsidR="00474C97" w:rsidRPr="593CEA72">
                <w:rPr>
                  <w:rStyle w:val="Hyperlink"/>
                </w:rPr>
                <w:t>OAR 581-022-2220</w:t>
              </w:r>
            </w:hyperlink>
          </w:p>
        </w:tc>
        <w:tc>
          <w:tcPr>
            <w:tcW w:w="10791" w:type="dxa"/>
          </w:tcPr>
          <w:p w14:paraId="08CA85CE" w14:textId="21438080" w:rsidR="00B95C70" w:rsidRDefault="00B95C70" w:rsidP="593CEA72">
            <w:pPr>
              <w:rPr>
                <w:b/>
                <w:bCs/>
                <w:color w:val="306EB1"/>
              </w:rPr>
            </w:pPr>
          </w:p>
        </w:tc>
      </w:tr>
      <w:tr w:rsidR="00B95C70" w14:paraId="195AECCF" w14:textId="77777777" w:rsidTr="00C2264B">
        <w:trPr>
          <w:trHeight w:val="1185"/>
        </w:trPr>
        <w:tc>
          <w:tcPr>
            <w:tcW w:w="3685"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000000" w:rsidP="593CEA72">
            <w:hyperlink r:id="rId19">
              <w:r w:rsidR="6188192C" w:rsidRPr="17BA49BE">
                <w:rPr>
                  <w:rStyle w:val="Hyperlink"/>
                </w:rPr>
                <w:t>OAR 581-022-2225</w:t>
              </w:r>
            </w:hyperlink>
          </w:p>
        </w:tc>
        <w:tc>
          <w:tcPr>
            <w:tcW w:w="10791" w:type="dxa"/>
          </w:tcPr>
          <w:p w14:paraId="0D115BF4" w14:textId="40452488" w:rsidR="00B95C70" w:rsidRDefault="00B95C70" w:rsidP="593CEA72">
            <w:pPr>
              <w:rPr>
                <w:b/>
                <w:bCs/>
                <w:color w:val="306EB1"/>
              </w:rPr>
            </w:pPr>
          </w:p>
        </w:tc>
      </w:tr>
      <w:tr w:rsidR="17142970" w14:paraId="400595AC" w14:textId="77777777" w:rsidTr="00C2264B">
        <w:trPr>
          <w:cnfStyle w:val="000000100000" w:firstRow="0" w:lastRow="0" w:firstColumn="0" w:lastColumn="0" w:oddVBand="0" w:evenVBand="0" w:oddHBand="1" w:evenHBand="0" w:firstRowFirstColumn="0" w:firstRowLastColumn="0" w:lastRowFirstColumn="0" w:lastRowLastColumn="0"/>
          <w:trHeight w:val="2125"/>
        </w:trPr>
        <w:tc>
          <w:tcPr>
            <w:tcW w:w="3685" w:type="dxa"/>
          </w:tcPr>
          <w:p w14:paraId="756A5FFF" w14:textId="6835CCEB" w:rsidR="309FBF35" w:rsidRDefault="22100881" w:rsidP="00741FEC">
            <w:r w:rsidRPr="22100881">
              <w:rPr>
                <w:b/>
                <w:bCs/>
              </w:rPr>
              <w:lastRenderedPageBreak/>
              <w:t xml:space="preserve">Mental Health and  Wellbeing Plans such as those prepared for </w:t>
            </w:r>
            <w:hyperlink r:id="rId20" w:history="1">
              <w:r w:rsidRPr="22100881">
                <w:rPr>
                  <w:rStyle w:val="Hyperlink"/>
                  <w:b/>
                  <w:bCs/>
                </w:rPr>
                <w:t>Student Investment Account</w:t>
              </w:r>
            </w:hyperlink>
            <w:r w:rsidRPr="22100881">
              <w:rPr>
                <w:b/>
                <w:bCs/>
              </w:rPr>
              <w:t xml:space="preserve"> </w:t>
            </w:r>
            <w:r>
              <w:t>(optional)</w:t>
            </w:r>
            <w:r w:rsidR="00741FEC">
              <w:t xml:space="preserve"> </w:t>
            </w:r>
          </w:p>
        </w:tc>
        <w:tc>
          <w:tcPr>
            <w:tcW w:w="10791" w:type="dxa"/>
          </w:tcPr>
          <w:p w14:paraId="06987B14" w14:textId="0B0F3641" w:rsidR="17142970" w:rsidRDefault="22100881" w:rsidP="22100881">
            <w:pPr>
              <w:rPr>
                <w:i/>
                <w:iCs/>
              </w:rPr>
            </w:pPr>
            <w:r w:rsidRPr="003F4934">
              <w:rPr>
                <w:i/>
                <w:iCs/>
              </w:rPr>
              <w:t>Identify existing district or school plans and tools that can be utilized in supporting student and staff wellbeing and mental health during prevention, response, and recovery from incidents of a communicable disease outbreak</w:t>
            </w:r>
            <w:r w:rsidRPr="22100881">
              <w:rPr>
                <w:i/>
                <w:iCs/>
              </w:rPr>
              <w:t>.</w:t>
            </w:r>
            <w:r w:rsidRPr="003F4934">
              <w:rPr>
                <w:i/>
                <w:iCs/>
              </w:rPr>
              <w:t xml:space="preserve"> </w:t>
            </w:r>
          </w:p>
          <w:p w14:paraId="05855CA6" w14:textId="4910B8E6" w:rsidR="17142970" w:rsidRDefault="17142970" w:rsidP="17142970">
            <w:pPr>
              <w:rPr>
                <w:b/>
                <w:bCs/>
                <w:color w:val="306EB1"/>
              </w:rPr>
            </w:pPr>
          </w:p>
        </w:tc>
      </w:tr>
      <w:tr w:rsidR="00B95C70" w14:paraId="15AF8430" w14:textId="77777777" w:rsidTr="00C2264B">
        <w:trPr>
          <w:trHeight w:val="1432"/>
        </w:trPr>
        <w:tc>
          <w:tcPr>
            <w:tcW w:w="3685" w:type="dxa"/>
          </w:tcPr>
          <w:p w14:paraId="79F42398" w14:textId="64A78C61" w:rsidR="00B95C70" w:rsidRDefault="54902310" w:rsidP="17BA49BE">
            <w:pPr>
              <w:rPr>
                <w:b/>
                <w:bCs/>
                <w:color w:val="008000"/>
              </w:rPr>
            </w:pPr>
            <w:r w:rsidRPr="17BA49BE">
              <w:rPr>
                <w:b/>
                <w:bCs/>
              </w:rPr>
              <w:t>Additional documents reference here:</w:t>
            </w:r>
          </w:p>
        </w:tc>
        <w:tc>
          <w:tcPr>
            <w:tcW w:w="10791" w:type="dxa"/>
          </w:tcPr>
          <w:p w14:paraId="1150E503" w14:textId="2B2DA2C1" w:rsidR="00B95C70" w:rsidRDefault="00B95C70" w:rsidP="22100881">
            <w:pPr>
              <w:rPr>
                <w:b/>
                <w:bCs/>
              </w:rPr>
            </w:pPr>
          </w:p>
        </w:tc>
      </w:tr>
    </w:tbl>
    <w:p w14:paraId="750A7565" w14:textId="66B1A173" w:rsidR="593CEA72" w:rsidRDefault="593CEA72" w:rsidP="593CEA72">
      <w:pPr>
        <w:spacing w:after="0"/>
        <w:rPr>
          <w:sz w:val="18"/>
          <w:szCs w:val="18"/>
        </w:rPr>
      </w:pPr>
    </w:p>
    <w:p w14:paraId="26793598" w14:textId="37CE9664" w:rsidR="00A16723" w:rsidRPr="000F305C" w:rsidRDefault="00F47650" w:rsidP="593CEA72">
      <w:pPr>
        <w:tabs>
          <w:tab w:val="left" w:pos="2034"/>
        </w:tabs>
        <w:ind w:left="123"/>
        <w:rPr>
          <w:b/>
          <w:bCs/>
          <w:color w:val="306EB1"/>
          <w:sz w:val="26"/>
          <w:szCs w:val="26"/>
        </w:rPr>
      </w:pPr>
      <w:r>
        <w:rPr>
          <w:noProof/>
        </w:rPr>
        <w:drawing>
          <wp:inline distT="0" distB="0" distL="0" distR="0" wp14:anchorId="3B124D4D" wp14:editId="5D68F9D6">
            <wp:extent cx="1005840" cy="715694"/>
            <wp:effectExtent l="0" t="0" r="3810" b="8255"/>
            <wp:docPr id="10" name="Picture 1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0099" cy="718724"/>
                    </a:xfrm>
                    <a:prstGeom prst="rect">
                      <a:avLst/>
                    </a:prstGeom>
                    <a:noFill/>
                    <a:ln>
                      <a:noFill/>
                    </a:ln>
                  </pic:spPr>
                </pic:pic>
              </a:graphicData>
            </a:graphic>
          </wp:inline>
        </w:drawing>
      </w:r>
      <w:r>
        <w:rPr>
          <w:noProof/>
        </w:rPr>
        <w:tab/>
      </w:r>
      <w:r w:rsidR="00A16723" w:rsidRPr="593CEA72">
        <w:rPr>
          <w:b/>
          <w:bCs/>
          <w:color w:val="306EB1"/>
          <w:sz w:val="36"/>
          <w:szCs w:val="36"/>
        </w:rPr>
        <w:t>SECTION 1. Clarifying Roles and Responsibilities</w:t>
      </w:r>
    </w:p>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4F0C5FB0">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4F0C5FB0">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lastRenderedPageBreak/>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4D82F50B" w14:textId="31AD36FB" w:rsidR="64BF9800" w:rsidRDefault="64BF9800" w:rsidP="64BF9800">
            <w:pPr>
              <w:spacing w:line="480" w:lineRule="auto"/>
              <w:rPr>
                <w:rFonts w:ascii="Open Sans" w:hAnsi="Open Sans" w:cs="Open Sans"/>
                <w:sz w:val="20"/>
                <w:szCs w:val="20"/>
              </w:rPr>
            </w:pPr>
          </w:p>
        </w:tc>
        <w:tc>
          <w:tcPr>
            <w:tcW w:w="3060" w:type="dxa"/>
            <w:vAlign w:val="center"/>
          </w:tcPr>
          <w:p w14:paraId="1F0EE3A9" w14:textId="3C396233" w:rsidR="64BF9800" w:rsidRDefault="64BF9800" w:rsidP="64BF9800">
            <w:pPr>
              <w:jc w:val="center"/>
              <w:rPr>
                <w:sz w:val="22"/>
                <w:szCs w:val="22"/>
                <w:highlight w:val="darkGray"/>
              </w:rPr>
            </w:pPr>
          </w:p>
        </w:tc>
      </w:tr>
      <w:tr w:rsidR="64BF9800" w14:paraId="0EAD1C90" w14:textId="77777777" w:rsidTr="4F0C5FB0">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6029BC7E" w14:textId="42C2B5AC" w:rsidR="64BF9800" w:rsidRDefault="64BF9800" w:rsidP="64BF9800">
            <w:pPr>
              <w:rPr>
                <w:rFonts w:ascii="Open Sans" w:hAnsi="Open Sans" w:cs="Open Sans"/>
                <w:sz w:val="20"/>
                <w:szCs w:val="20"/>
              </w:rPr>
            </w:pPr>
          </w:p>
        </w:tc>
        <w:tc>
          <w:tcPr>
            <w:tcW w:w="3060" w:type="dxa"/>
            <w:vAlign w:val="center"/>
          </w:tcPr>
          <w:p w14:paraId="2B409840" w14:textId="23C50C0D" w:rsidR="64BF9800" w:rsidRDefault="64BF9800" w:rsidP="64BF9800">
            <w:pPr>
              <w:jc w:val="center"/>
              <w:rPr>
                <w:sz w:val="22"/>
                <w:szCs w:val="22"/>
                <w:highlight w:val="darkGray"/>
              </w:rPr>
            </w:pPr>
          </w:p>
        </w:tc>
      </w:tr>
      <w:tr w:rsidR="64BF9800" w14:paraId="3A143ACD" w14:textId="77777777" w:rsidTr="4F0C5FB0">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41C84E72" w14:textId="7284EC11" w:rsidR="64BF9800" w:rsidRDefault="64BF9800" w:rsidP="64BF9800">
            <w:pPr>
              <w:rPr>
                <w:rFonts w:ascii="Open Sans" w:hAnsi="Open Sans" w:cs="Open Sans"/>
                <w:sz w:val="20"/>
                <w:szCs w:val="20"/>
              </w:rPr>
            </w:pPr>
          </w:p>
        </w:tc>
        <w:tc>
          <w:tcPr>
            <w:tcW w:w="3060" w:type="dxa"/>
            <w:vAlign w:val="center"/>
          </w:tcPr>
          <w:p w14:paraId="246880E4" w14:textId="5BDB9B14" w:rsidR="64BF9800" w:rsidRDefault="64BF9800" w:rsidP="64BF9800">
            <w:pPr>
              <w:jc w:val="center"/>
              <w:rPr>
                <w:sz w:val="22"/>
                <w:szCs w:val="22"/>
                <w:highlight w:val="darkGray"/>
              </w:rPr>
            </w:pPr>
          </w:p>
        </w:tc>
      </w:tr>
      <w:tr w:rsidR="64BF9800" w14:paraId="73499C85" w14:textId="77777777" w:rsidTr="4F0C5FB0">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18922A51" w14:textId="3165B1D8" w:rsidR="64BF9800" w:rsidRDefault="64BF9800" w:rsidP="64BF9800">
            <w:pPr>
              <w:rPr>
                <w:rFonts w:ascii="Open Sans" w:hAnsi="Open Sans" w:cs="Open Sans"/>
                <w:sz w:val="20"/>
                <w:szCs w:val="20"/>
              </w:rPr>
            </w:pPr>
          </w:p>
        </w:tc>
        <w:tc>
          <w:tcPr>
            <w:tcW w:w="3060" w:type="dxa"/>
            <w:vAlign w:val="center"/>
          </w:tcPr>
          <w:p w14:paraId="0B7DF409" w14:textId="6F936460" w:rsidR="64BF9800" w:rsidRDefault="64BF9800" w:rsidP="64BF9800">
            <w:pPr>
              <w:jc w:val="center"/>
              <w:rPr>
                <w:sz w:val="22"/>
                <w:szCs w:val="22"/>
                <w:highlight w:val="darkGray"/>
              </w:rPr>
            </w:pPr>
          </w:p>
        </w:tc>
      </w:tr>
      <w:tr w:rsidR="64BF9800" w14:paraId="2F6356BF" w14:textId="77777777" w:rsidTr="4F0C5FB0">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1B242B82" w14:textId="3408328B" w:rsidR="64BF9800" w:rsidRDefault="64BF9800" w:rsidP="64BF9800">
            <w:pPr>
              <w:rPr>
                <w:rFonts w:ascii="Open Sans" w:hAnsi="Open Sans" w:cs="Open Sans"/>
                <w:sz w:val="20"/>
                <w:szCs w:val="20"/>
              </w:rPr>
            </w:pPr>
          </w:p>
        </w:tc>
        <w:tc>
          <w:tcPr>
            <w:tcW w:w="3060" w:type="dxa"/>
            <w:vAlign w:val="center"/>
          </w:tcPr>
          <w:p w14:paraId="2D369FFB" w14:textId="10E0A605" w:rsidR="64BF9800" w:rsidRDefault="64BF9800" w:rsidP="64BF9800">
            <w:pPr>
              <w:jc w:val="center"/>
              <w:rPr>
                <w:sz w:val="22"/>
                <w:szCs w:val="22"/>
                <w:highlight w:val="darkGray"/>
              </w:rPr>
            </w:pPr>
          </w:p>
        </w:tc>
      </w:tr>
      <w:tr w:rsidR="64BF9800" w14:paraId="11FAB100" w14:textId="77777777" w:rsidTr="4F0C5FB0">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DEA71E7" w:rsidR="23D8EBDD" w:rsidRDefault="24D0F5D4" w:rsidP="00B95C70">
            <w:pPr>
              <w:pStyle w:val="ListParagraph"/>
              <w:numPr>
                <w:ilvl w:val="0"/>
                <w:numId w:val="8"/>
              </w:numPr>
              <w:ind w:left="270" w:hanging="270"/>
              <w:rPr>
                <w:sz w:val="22"/>
                <w:szCs w:val="22"/>
              </w:rPr>
            </w:pPr>
            <w:r w:rsidRPr="4F0C5FB0">
              <w:rPr>
                <w:sz w:val="22"/>
                <w:szCs w:val="22"/>
              </w:rPr>
              <w:t xml:space="preserve">Has responsibility over </w:t>
            </w:r>
            <w:r w:rsidR="14A84E4D" w:rsidRPr="4F0C5FB0">
              <w:rPr>
                <w:sz w:val="22"/>
                <w:szCs w:val="22"/>
              </w:rPr>
              <w:t>communicable disease</w:t>
            </w:r>
            <w:r w:rsidRPr="4F0C5FB0">
              <w:rPr>
                <w:sz w:val="22"/>
                <w:szCs w:val="22"/>
              </w:rPr>
              <w:t xml:space="preserve"> response during periods of high transmission</w:t>
            </w:r>
            <w:r w:rsidR="56B60D05" w:rsidRPr="4F0C5FB0">
              <w:rPr>
                <w:sz w:val="22"/>
                <w:szCs w:val="22"/>
              </w:rPr>
              <w:t xml:space="preserve"> in community at large</w:t>
            </w:r>
            <w:r w:rsidRPr="4F0C5FB0">
              <w:rPr>
                <w:sz w:val="22"/>
                <w:szCs w:val="22"/>
              </w:rPr>
              <w:t xml:space="preserve">.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38BAF610" w14:textId="3C396233" w:rsidR="64BF9800" w:rsidRDefault="64BF9800" w:rsidP="64BF9800">
            <w:pPr>
              <w:rPr>
                <w:sz w:val="22"/>
                <w:szCs w:val="22"/>
              </w:rPr>
            </w:pPr>
          </w:p>
        </w:tc>
        <w:tc>
          <w:tcPr>
            <w:tcW w:w="3060" w:type="dxa"/>
            <w:vAlign w:val="center"/>
          </w:tcPr>
          <w:p w14:paraId="1419222E" w14:textId="3C396233" w:rsidR="64BF9800" w:rsidRDefault="64BF9800" w:rsidP="64BF9800">
            <w:pPr>
              <w:jc w:val="center"/>
              <w:rPr>
                <w:sz w:val="22"/>
                <w:szCs w:val="22"/>
              </w:rPr>
            </w:pPr>
          </w:p>
        </w:tc>
      </w:tr>
      <w:tr w:rsidR="64BF9800" w14:paraId="07075960" w14:textId="77777777" w:rsidTr="4F0C5FB0">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143CA3C5" w14:textId="3C396233" w:rsidR="64BF9800" w:rsidRDefault="64BF9800" w:rsidP="64BF9800">
            <w:pPr>
              <w:rPr>
                <w:sz w:val="22"/>
                <w:szCs w:val="22"/>
              </w:rPr>
            </w:pP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4F0C5FB0">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p w14:paraId="4E7E7DC9" w14:textId="5EA1473D" w:rsidR="00A16723" w:rsidRDefault="00A16723" w:rsidP="00A16723">
      <w:pPr>
        <w:rPr>
          <w:b/>
          <w:bCs/>
          <w:color w:val="306EB1"/>
          <w:sz w:val="32"/>
          <w:szCs w:val="32"/>
        </w:rPr>
      </w:pPr>
      <w:r>
        <w:rPr>
          <w:noProof/>
        </w:rPr>
        <w:lastRenderedPageBreak/>
        <w:drawing>
          <wp:inline distT="0" distB="0" distL="0" distR="0" wp14:anchorId="71F68502" wp14:editId="4F3A2846">
            <wp:extent cx="1150620" cy="838200"/>
            <wp:effectExtent l="0" t="0" r="0" b="0"/>
            <wp:docPr id="8" name="Picture 8"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inline>
        </w:drawing>
      </w:r>
      <w:r>
        <w:tab/>
      </w:r>
      <w:r w:rsidRPr="00F47650">
        <w:rPr>
          <w:b/>
          <w:bCs/>
          <w:color w:val="306EB1"/>
          <w:sz w:val="36"/>
          <w:szCs w:val="36"/>
        </w:rPr>
        <w:t>Section 2. Equity and Continuity of Education</w:t>
      </w:r>
    </w:p>
    <w:p w14:paraId="65AC5C3D" w14:textId="23A4DBAC" w:rsidR="00A16723" w:rsidRDefault="00A16723" w:rsidP="00A16723">
      <w:pPr>
        <w:tabs>
          <w:tab w:val="left" w:pos="2039"/>
        </w:tabs>
        <w:ind w:left="2775"/>
        <w:rPr>
          <w:b/>
          <w:bCs/>
          <w:color w:val="306EB1"/>
          <w:sz w:val="28"/>
          <w:szCs w:val="28"/>
        </w:rPr>
      </w:pPr>
      <w:r w:rsidRPr="593CEA72">
        <w:rPr>
          <w:b/>
          <w:bCs/>
          <w:color w:val="306EB1"/>
          <w:sz w:val="28"/>
          <w:szCs w:val="28"/>
        </w:rPr>
        <w:t>Preparing a plan that centers equity and supports mental health</w:t>
      </w:r>
    </w:p>
    <w:p w14:paraId="7E948489" w14:textId="2F9A9758" w:rsidR="4DC715E2" w:rsidRDefault="593CEA72" w:rsidP="593CEA72">
      <w:pPr>
        <w:spacing w:after="0"/>
      </w:pPr>
      <w:r>
        <w:t xml:space="preserve">Preparing a school to manage </w:t>
      </w:r>
      <w:r w:rsidR="0F7B58FD">
        <w:t>a communicable disease case or event</w:t>
      </w:r>
      <w:r>
        <w:t xml:space="preserve"> requires an inclusive and holistic approach to protect access to in-person learning for all students. In this section suggested resources are offered to help prepare for </w:t>
      </w:r>
      <w:r w:rsidR="01300555">
        <w:t>communicable disease</w:t>
      </w:r>
      <w:r>
        <w:t xml:space="preserve"> management while centering an equitable and caring response. </w:t>
      </w:r>
    </w:p>
    <w:p w14:paraId="56B54E77" w14:textId="58ACE7A7" w:rsidR="4DC715E2" w:rsidRDefault="00D20362" w:rsidP="593CEA72">
      <w:pPr>
        <w:widowControl w:val="0"/>
        <w:spacing w:after="0"/>
        <w:rPr>
          <w:sz w:val="22"/>
          <w:szCs w:val="22"/>
        </w:rPr>
      </w:pPr>
      <w:r>
        <w:rPr>
          <w:noProof/>
        </w:rPr>
        <mc:AlternateContent>
          <mc:Choice Requires="wps">
            <w:drawing>
              <wp:anchor distT="0" distB="0" distL="114300" distR="114300" simplePos="0" relativeHeight="251660288" behindDoc="0" locked="0" layoutInCell="1" allowOverlap="1" wp14:anchorId="5ED1D897" wp14:editId="07CD0EEA">
                <wp:simplePos x="0" y="0"/>
                <wp:positionH relativeFrom="margin">
                  <wp:align>left</wp:align>
                </wp:positionH>
                <wp:positionV relativeFrom="paragraph">
                  <wp:posOffset>128270</wp:posOffset>
                </wp:positionV>
                <wp:extent cx="9212580" cy="3581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921258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3151E" w14:textId="533153F5" w:rsidR="00D20362" w:rsidRDefault="00D20362" w:rsidP="00D20362">
                            <w:r w:rsidRPr="593CEA72">
                              <w:rPr>
                                <w:b/>
                                <w:bCs/>
                                <w:color w:val="FFFFFF" w:themeColor="background1"/>
                                <w:sz w:val="32"/>
                                <w:szCs w:val="32"/>
                              </w:rPr>
                              <w:t>Centering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1D897" id="Rectangle 4" o:spid="_x0000_s1026" style="position:absolute;margin-left:0;margin-top:10.1pt;width:725.4pt;height:28.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gf5ZAIAAB4FAAAOAAAAZHJzL2Uyb0RvYy54bWysVMFu2zAMvQ/YPwi6r46zZmuDOkWQosOA&#13;&#10;og3WDj0rshQbkEWNUmJnXz9KdpyiLXYYloNCmuSj9PSoq+uuMWyv0NdgC56fTThTVkJZ223Bfz7d&#13;&#10;frrgzAdhS2HAqoIflOfXi48frlo3V1OowJQKGYFYP29dwasQ3DzLvKxUI/wZOGUpqAEbEcjFbVai&#13;&#10;aAm9Mdl0MvmStYClQ5DKe/p60wf5IuFrrWR40NqrwEzBaW8hrZjWTVyzxZWYb1G4qpbDNsQ/7KIR&#13;&#10;taWmI9SNCILtsH4D1dQSwYMOZxKaDLSupUpnoNPkk1eneayEU+ksRI53I03+/8HK+/2jWyPR0Do/&#13;&#10;92TGU3Qam/hP+2NdIuswkqW6wCR9vJzm09kFcSop9nl2kZ8nNrNTtUMfviloWDQKjnQZiSOxv/OB&#13;&#10;OlLqMYWcU/9khYNRcQvG/lCa1SV1nKbqJA21Msj2gi5VSKlsyPtQJUrVf55N6Bdvl5qMFclLgBFZ&#13;&#10;18aM2ANAlN1b7B5myI+lKilrLJ78bWN98ViROoMNY3FTW8D3AAydaujc5x9J6qmJLIVu01FKNDdQ&#13;&#10;HtbIEHqJeydva6L9TviwFkiappuiOQ0PtGgDbcFhsDirAH+/9z3mk9QoyllLM1Jw/2snUHFmvlsS&#13;&#10;4WV+TpfOQnLOZ1+n5ODLyOZlxO6aFdCN5fQiOJnMmB/M0dQIzTON8zJ2pZCwknoXXAY8OqvQzy49&#13;&#10;CFItlymNBsmJcGcfnYzgkeAoq6fuWaAbtBdItfdwnCcxfyXBPjdWWljuAug66fPE60A9DWHS0PBg&#13;&#10;xCl/6aes07O2+AMAAP//AwBQSwMEFAAGAAgAAAAhABQch1HgAAAADAEAAA8AAABkcnMvZG93bnJl&#13;&#10;di54bWxMj8FOwzAQRO9I/IO1SNyo3aikURqnQiCExAXR8gFuvCRp7XVkO03g63FP9DLSarQz86rt&#13;&#10;bA07ow+9IwnLhQCG1DjdUyvha//6UAALUZFWxhFK+MEA2/r2plKldhN94nkXW5ZCKJRKQhfjUHIe&#13;&#10;mg6tCgs3ICXv23mrYjp9y7VXUwq3hmdC5NyqnlJDpwZ87rA57UYrwS0/4vt+Wo2Ek38r+mNjfteF&#13;&#10;lPd388smydMGWMQ5/n/AhSHthzoNO7iRdGBGQqKJEjKRAbu4q0eRcA4S1nkOvK74NUT9BwAA//8D&#13;&#10;AFBLAQItABQABgAIAAAAIQC2gziS/gAAAOEBAAATAAAAAAAAAAAAAAAAAAAAAABbQ29udGVudF9U&#13;&#10;eXBlc10ueG1sUEsBAi0AFAAGAAgAAAAhADj9If/WAAAAlAEAAAsAAAAAAAAAAAAAAAAALwEAAF9y&#13;&#10;ZWxzLy5yZWxzUEsBAi0AFAAGAAgAAAAhAKxqB/lkAgAAHgUAAA4AAAAAAAAAAAAAAAAALgIAAGRy&#13;&#10;cy9lMm9Eb2MueG1sUEsBAi0AFAAGAAgAAAAhABQch1HgAAAADAEAAA8AAAAAAAAAAAAAAAAAvgQA&#13;&#10;AGRycy9kb3ducmV2LnhtbFBLBQYAAAAABAAEAPMAAADLBQAAAAA=&#13;&#10;" fillcolor="#4f81bd [3204]" strokecolor="#243f60 [1604]" strokeweight="2pt">
                <v:textbox>
                  <w:txbxContent>
                    <w:p w14:paraId="5483151E" w14:textId="533153F5" w:rsidR="00D20362" w:rsidRDefault="00D20362" w:rsidP="00D20362">
                      <w:r w:rsidRPr="593CEA72">
                        <w:rPr>
                          <w:b/>
                          <w:bCs/>
                          <w:color w:val="FFFFFF" w:themeColor="background1"/>
                          <w:sz w:val="32"/>
                          <w:szCs w:val="32"/>
                        </w:rPr>
                        <w:t>Centering Equity</w:t>
                      </w:r>
                    </w:p>
                  </w:txbxContent>
                </v:textbox>
                <w10:wrap anchorx="margin"/>
              </v:rect>
            </w:pict>
          </mc:Fallback>
        </mc:AlternateContent>
      </w:r>
    </w:p>
    <w:p w14:paraId="6839D2E8" w14:textId="77777777" w:rsidR="00D20362" w:rsidRDefault="00D20362" w:rsidP="593CEA72">
      <w:pPr>
        <w:widowControl w:val="0"/>
        <w:spacing w:after="0"/>
      </w:pPr>
    </w:p>
    <w:p w14:paraId="26B42886" w14:textId="77777777" w:rsidR="00D20362" w:rsidRDefault="00D20362" w:rsidP="593CEA72">
      <w:pPr>
        <w:widowControl w:val="0"/>
        <w:spacing w:after="0"/>
      </w:pPr>
    </w:p>
    <w:p w14:paraId="529C439C" w14:textId="16DFE72B"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w:t>
      </w:r>
      <w:r w:rsidR="349FE5F1" w:rsidRPr="593CEA72">
        <w:t xml:space="preserve">outbreaks </w:t>
      </w:r>
      <w:r w:rsidRPr="593CEA72">
        <w:t xml:space="preserve">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5B3928BC" w14:textId="189CAE25" w:rsidR="37B90D7A" w:rsidRDefault="17599211" w:rsidP="17BA49BE">
      <w:pPr>
        <w:pStyle w:val="ListParagraph"/>
        <w:widowControl w:val="0"/>
        <w:numPr>
          <w:ilvl w:val="0"/>
          <w:numId w:val="11"/>
        </w:numPr>
        <w:spacing w:after="0"/>
        <w:ind w:left="1440" w:hanging="720"/>
        <w:rPr>
          <w:color w:val="000000" w:themeColor="text1"/>
        </w:rPr>
      </w:pPr>
      <w:r w:rsidRPr="17BA49BE">
        <w:t xml:space="preserve">INSERT </w:t>
      </w:r>
    </w:p>
    <w:p w14:paraId="75A07055" w14:textId="77777777" w:rsidR="37B90D7A" w:rsidRDefault="17599211" w:rsidP="17BA49BE">
      <w:pPr>
        <w:pStyle w:val="ListParagraph"/>
        <w:numPr>
          <w:ilvl w:val="0"/>
          <w:numId w:val="11"/>
        </w:numPr>
        <w:spacing w:after="0"/>
        <w:ind w:left="1440" w:hanging="720"/>
        <w:rPr>
          <w:color w:val="000000" w:themeColor="text1"/>
        </w:rPr>
      </w:pPr>
      <w:r w:rsidRPr="17BA49BE">
        <w:t xml:space="preserve">INSERT </w:t>
      </w:r>
    </w:p>
    <w:p w14:paraId="4391C3CF" w14:textId="4F407568" w:rsidR="37B90D7A" w:rsidRDefault="17599211" w:rsidP="17BA49BE">
      <w:pPr>
        <w:pStyle w:val="ListParagraph"/>
        <w:numPr>
          <w:ilvl w:val="0"/>
          <w:numId w:val="11"/>
        </w:numPr>
        <w:spacing w:after="0"/>
        <w:ind w:left="1440" w:hanging="720"/>
        <w:rPr>
          <w:color w:val="000000" w:themeColor="text1"/>
        </w:rPr>
      </w:pPr>
      <w:r w:rsidRPr="17BA49BE">
        <w:t>INSERT</w:t>
      </w:r>
    </w:p>
    <w:p w14:paraId="2BD4E462" w14:textId="48179F16" w:rsidR="37B90D7A" w:rsidRDefault="37B90D7A" w:rsidP="24D0F5D4">
      <w:pPr>
        <w:spacing w:after="0"/>
      </w:pPr>
    </w:p>
    <w:p w14:paraId="29BBDA91" w14:textId="77777777" w:rsidR="00C2264B" w:rsidRDefault="00C2264B" w:rsidP="593CEA72">
      <w:pPr>
        <w:rPr>
          <w:b/>
          <w:bCs/>
          <w:color w:val="306EB1"/>
          <w:sz w:val="22"/>
          <w:szCs w:val="22"/>
        </w:rPr>
      </w:pPr>
      <w:r>
        <w:rPr>
          <w:noProof/>
        </w:rPr>
        <w:drawing>
          <wp:inline distT="0" distB="0" distL="0" distR="0" wp14:anchorId="58D1F4CE" wp14:editId="09A95A95">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tab/>
      </w:r>
      <w:r w:rsidRPr="593CEA72">
        <w:rPr>
          <w:b/>
          <w:bCs/>
          <w:color w:val="306EB1"/>
        </w:rPr>
        <w:t>Suggested Resources:</w:t>
      </w:r>
    </w:p>
    <w:p w14:paraId="26BCAC24" w14:textId="77777777" w:rsidR="00C2264B" w:rsidRPr="00C2264B" w:rsidRDefault="00000000" w:rsidP="00C2264B">
      <w:pPr>
        <w:pStyle w:val="ListParagraph"/>
        <w:numPr>
          <w:ilvl w:val="0"/>
          <w:numId w:val="12"/>
        </w:numPr>
        <w:spacing w:line="259" w:lineRule="auto"/>
        <w:rPr>
          <w:rFonts w:asciiTheme="minorHAnsi" w:eastAsiaTheme="minorEastAsia" w:hAnsiTheme="minorHAnsi" w:cstheme="minorBidi"/>
          <w:color w:val="000000" w:themeColor="text1"/>
        </w:rPr>
      </w:pPr>
      <w:hyperlink r:id="rId23">
        <w:r w:rsidR="00C2264B" w:rsidRPr="593CEA72">
          <w:rPr>
            <w:rStyle w:val="Hyperlink"/>
          </w:rPr>
          <w:t>Equity Decision Tools</w:t>
        </w:r>
      </w:hyperlink>
      <w:r w:rsidR="00C2264B" w:rsidRPr="00C2264B">
        <w:rPr>
          <w:color w:val="000000" w:themeColor="text1"/>
        </w:rPr>
        <w:t xml:space="preserve"> for School Leaders</w:t>
      </w:r>
    </w:p>
    <w:p w14:paraId="5D7D38C8" w14:textId="77777777" w:rsidR="00C2264B" w:rsidRDefault="00000000" w:rsidP="00C2264B">
      <w:pPr>
        <w:pStyle w:val="ListParagraph"/>
        <w:numPr>
          <w:ilvl w:val="0"/>
          <w:numId w:val="12"/>
        </w:numPr>
        <w:spacing w:line="259" w:lineRule="auto"/>
        <w:rPr>
          <w:rStyle w:val="Hyperlink"/>
        </w:rPr>
      </w:pPr>
      <w:hyperlink r:id="rId24">
        <w:r w:rsidR="00C2264B" w:rsidRPr="17142970">
          <w:rPr>
            <w:rStyle w:val="Hyperlink"/>
          </w:rPr>
          <w:t>Community Engagement Toolkit</w:t>
        </w:r>
      </w:hyperlink>
    </w:p>
    <w:p w14:paraId="2E464501" w14:textId="39F740C9" w:rsidR="00C2264B" w:rsidRPr="00C2264B" w:rsidRDefault="00000000" w:rsidP="00C2264B">
      <w:pPr>
        <w:pStyle w:val="ListParagraph"/>
        <w:numPr>
          <w:ilvl w:val="0"/>
          <w:numId w:val="12"/>
        </w:numPr>
        <w:spacing w:line="259" w:lineRule="auto"/>
        <w:rPr>
          <w:color w:val="000000" w:themeColor="text1"/>
        </w:rPr>
      </w:pPr>
      <w:hyperlink r:id="rId25">
        <w:r w:rsidR="00C2264B" w:rsidRPr="17142970">
          <w:rPr>
            <w:rStyle w:val="Hyperlink"/>
          </w:rPr>
          <w:t>Tribal Consultation Toolkit</w:t>
        </w:r>
      </w:hyperlink>
    </w:p>
    <w:p w14:paraId="5552CAB2" w14:textId="706FB8C9" w:rsidR="6DF43FB1" w:rsidRDefault="6DF43FB1" w:rsidP="593CEA72">
      <w:pPr>
        <w:widowControl w:val="0"/>
        <w:spacing w:after="120"/>
        <w:jc w:val="center"/>
        <w:rPr>
          <w:b/>
          <w:bCs/>
          <w:color w:val="306EB1"/>
          <w:sz w:val="18"/>
          <w:szCs w:val="18"/>
        </w:rPr>
      </w:pPr>
    </w:p>
    <w:p w14:paraId="5686D05E" w14:textId="2B1AA9D9" w:rsidR="6DF43FB1" w:rsidRDefault="593CEA72" w:rsidP="003F4934">
      <w:pPr>
        <w:rPr>
          <w:sz w:val="28"/>
          <w:szCs w:val="28"/>
        </w:rPr>
      </w:pPr>
      <w:r w:rsidRPr="6A2CB628">
        <w:rPr>
          <w:b/>
          <w:bCs/>
          <w:color w:val="306EB1"/>
          <w:sz w:val="28"/>
          <w:szCs w:val="28"/>
        </w:rPr>
        <w:lastRenderedPageBreak/>
        <w:t>Table 3.</w:t>
      </w:r>
      <w:r w:rsidRPr="6A2CB628">
        <w:rPr>
          <w:b/>
          <w:bCs/>
        </w:rPr>
        <w:t xml:space="preserve"> </w:t>
      </w:r>
      <w:r>
        <w:tab/>
      </w:r>
      <w:r>
        <w:tab/>
      </w:r>
      <w:r>
        <w:tab/>
      </w:r>
      <w:r>
        <w:tab/>
      </w:r>
      <w:r>
        <w:tab/>
      </w:r>
      <w:r>
        <w:tab/>
      </w:r>
      <w:r>
        <w:tab/>
      </w:r>
      <w:r w:rsidR="2E39A1B4" w:rsidRPr="6A2CB628">
        <w:rPr>
          <w:b/>
          <w:bCs/>
          <w:color w:val="306EB1"/>
          <w:sz w:val="28"/>
          <w:szCs w:val="28"/>
        </w:rPr>
        <w:t xml:space="preserve">Centering </w:t>
      </w:r>
      <w:r w:rsidR="4009E5B8" w:rsidRPr="6A2CB628">
        <w:rPr>
          <w:b/>
          <w:bCs/>
          <w:color w:val="306EB1"/>
          <w:sz w:val="28"/>
          <w:szCs w:val="28"/>
        </w:rPr>
        <w:t xml:space="preserve">Educational </w:t>
      </w:r>
      <w:r w:rsidR="2E39A1B4" w:rsidRPr="6A2CB628">
        <w:rPr>
          <w:b/>
          <w:bCs/>
          <w:color w:val="306EB1"/>
          <w:sz w:val="28"/>
          <w:szCs w:val="28"/>
        </w:rPr>
        <w:t>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22100881">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6A2CB628" w14:paraId="74B593AB" w14:textId="77777777" w:rsidTr="003F4934">
        <w:trPr>
          <w:trHeight w:val="1125"/>
        </w:trPr>
        <w:tc>
          <w:tcPr>
            <w:tcW w:w="3594" w:type="dxa"/>
            <w:tcMar>
              <w:left w:w="0" w:type="dxa"/>
              <w:right w:w="0" w:type="dxa"/>
            </w:tcMar>
          </w:tcPr>
          <w:p w14:paraId="529AE292" w14:textId="2DD97A52" w:rsidR="2DDE86D0" w:rsidRDefault="22100881" w:rsidP="003F4934">
            <w:r>
              <w:t xml:space="preserve">Describe how you will ensure continuity of instruction for students who may miss school due to illness. </w:t>
            </w:r>
          </w:p>
        </w:tc>
        <w:tc>
          <w:tcPr>
            <w:tcW w:w="10257" w:type="dxa"/>
          </w:tcPr>
          <w:p w14:paraId="1D5E735A" w14:textId="51578F88" w:rsidR="6A2CB628" w:rsidRDefault="6A2CB628" w:rsidP="6A2CB628">
            <w:pPr>
              <w:rPr>
                <w:sz w:val="18"/>
                <w:szCs w:val="18"/>
              </w:rPr>
            </w:pPr>
          </w:p>
        </w:tc>
      </w:tr>
      <w:tr w:rsidR="4DC715E2" w14:paraId="127988B0" w14:textId="77777777" w:rsidTr="22100881">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1F9C28E6" w:rsidR="04C35A44" w:rsidRDefault="3C71E10A" w:rsidP="593CEA72">
            <w:pPr>
              <w:ind w:left="90"/>
            </w:pPr>
            <w:r>
              <w:t xml:space="preserve">Describe how you identify those in your school setting that are disproportionately impacted by </w:t>
            </w:r>
            <w:r w:rsidR="1442BC14">
              <w:t>communicable disease</w:t>
            </w:r>
            <w:r>
              <w:t xml:space="preserve">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08AEC6B5" w14:textId="77777777" w:rsidR="4DC715E2" w:rsidRDefault="4DC715E2" w:rsidP="4DC715E2">
            <w:pPr>
              <w:rPr>
                <w:sz w:val="18"/>
                <w:szCs w:val="18"/>
              </w:rPr>
            </w:pPr>
          </w:p>
        </w:tc>
      </w:tr>
      <w:tr w:rsidR="4DC715E2" w14:paraId="78CDF0C2" w14:textId="77777777" w:rsidTr="22100881">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44D9CF21" w:rsidR="78BB2FB1" w:rsidRDefault="78BB2FB1" w:rsidP="593CEA72">
            <w:pPr>
              <w:ind w:left="90"/>
            </w:pPr>
            <w:r>
              <w:t xml:space="preserve">Describe the process by which the school will implement a differentiated plan for those that are disproportionately impacted, historically underserved or at higher risk of negative impacts or complications related to </w:t>
            </w:r>
            <w:r w:rsidR="27C2F52B">
              <w:t>communicable disease</w:t>
            </w:r>
            <w:r>
              <w:t>.</w:t>
            </w:r>
          </w:p>
          <w:p w14:paraId="6ECF321D" w14:textId="1C0D6F00" w:rsidR="593CEA72" w:rsidRDefault="593CEA72" w:rsidP="593CEA72">
            <w:pPr>
              <w:rPr>
                <w:sz w:val="18"/>
                <w:szCs w:val="18"/>
              </w:rPr>
            </w:pPr>
          </w:p>
        </w:tc>
        <w:tc>
          <w:tcPr>
            <w:tcW w:w="10257" w:type="dxa"/>
          </w:tcPr>
          <w:p w14:paraId="65AF71F8" w14:textId="77777777" w:rsidR="4DC715E2" w:rsidRDefault="4DC715E2" w:rsidP="4DC715E2">
            <w:pPr>
              <w:rPr>
                <w:sz w:val="18"/>
                <w:szCs w:val="18"/>
              </w:rPr>
            </w:pPr>
          </w:p>
        </w:tc>
      </w:tr>
      <w:tr w:rsidR="4DC715E2" w14:paraId="3E91E713" w14:textId="77777777" w:rsidTr="22100881">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2B768AA1" w:rsidR="64CC6705" w:rsidRDefault="00FD1B53" w:rsidP="593CEA72">
            <w:pPr>
              <w:ind w:left="90"/>
            </w:pPr>
            <w:r>
              <w:t>Describe w</w:t>
            </w:r>
            <w:r w:rsidR="06F4B533">
              <w:t>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17F7BF7B" w14:textId="77777777" w:rsidR="4DC715E2" w:rsidRDefault="4DC715E2" w:rsidP="4DC715E2">
            <w:pPr>
              <w:rPr>
                <w:sz w:val="18"/>
                <w:szCs w:val="18"/>
              </w:rPr>
            </w:pPr>
          </w:p>
        </w:tc>
      </w:tr>
    </w:tbl>
    <w:p w14:paraId="6FD56353" w14:textId="4A069909" w:rsidR="4DC715E2" w:rsidRDefault="009C79FB" w:rsidP="24D0F5D4">
      <w:pPr>
        <w:spacing w:after="0"/>
        <w:rPr>
          <w:i/>
          <w:iCs/>
          <w:sz w:val="22"/>
          <w:szCs w:val="22"/>
        </w:rPr>
      </w:pPr>
      <w:r>
        <w:rPr>
          <w:b/>
          <w:bCs/>
          <w:noProof/>
          <w:color w:val="FFFFFF" w:themeColor="background1"/>
          <w:sz w:val="32"/>
          <w:szCs w:val="32"/>
        </w:rPr>
        <w:lastRenderedPageBreak/>
        <mc:AlternateContent>
          <mc:Choice Requires="wps">
            <w:drawing>
              <wp:inline distT="0" distB="0" distL="0" distR="0" wp14:anchorId="06352774" wp14:editId="71993796">
                <wp:extent cx="8818977" cy="358140"/>
                <wp:effectExtent l="0" t="0" r="1270" b="3810"/>
                <wp:docPr id="2" name="Rectangle 2" title="&quot;&quot;"/>
                <wp:cNvGraphicFramePr/>
                <a:graphic xmlns:a="http://schemas.openxmlformats.org/drawingml/2006/main">
                  <a:graphicData uri="http://schemas.microsoft.com/office/word/2010/wordprocessingShape">
                    <wps:wsp>
                      <wps:cNvSpPr/>
                      <wps:spPr>
                        <a:xfrm>
                          <a:off x="0" y="0"/>
                          <a:ext cx="8818977"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rect id="Rectangle 2" style="width:694.4pt;height:28.2pt;visibility:visible;mso-wrap-style:square;mso-left-percent:-10001;mso-top-percent:-10001;mso-position-horizontal:absolute;mso-position-horizontal-relative:char;mso-position-vertical:absolute;mso-position-vertical-relative:line;mso-left-percent:-10001;mso-top-percent:-10001;v-text-anchor:middle" alt="Title: &quot;&quot;" o:spid="_x0000_s1026" fillcolor="#4f81bd [3204]" stroked="f" strokeweight="2pt" w14:anchorId="7D60F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SdjgIAAGYFAAAOAAAAZHJzL2Uyb0RvYy54bWysVFFPGzEMfp+0/xDlYW/jeh2M0nFFFRPT&#10;JAQImHgOuaR3Ui4Oidtr9+vnJNcDAdrDtD6kcWx/tr+zfXq27QzbKB9asBUvDyacKSuhbu2q4r/u&#10;Lz7POAsobC0MWFXxnQr8bPHxw2nv5moKDZhaeUYgNsx7V/EG0c2LIshGdSIcgFOWlBp8J5BEvypq&#10;L3pC70wxnUy+Fj342nmQKgR6/Z6VfJHwtVYSr7UOCpmpOOWG6fTpfIxnsTgV85UXrmnlkIb4hyw6&#10;0VoKOkJ9FyjY2rdvoLpWegig8UBCV4DWrVSpBqqmnLyq5q4RTqVaiJzgRprC/4OVV5sbz9q64lPO&#10;rOjoE90SacKujGL0hC0aevv0tAb8ls/IWe/CnFzv3I0fpEDXSMBW+y7+U2lsm3jejTyrLTJJj7NZ&#10;OTs5PuZMku7L0aw8TB+iePZ2PuAPBR2Ll4p7SinRKzaXASkime5NYjBj42nhojUma+NLEbPMeaUb&#10;7ozK1rdKU82UyTShpm5T58azjaA+EVIqi2VWNaJW+floQr9YPAUfPZJkLAFGZE3xR+wBIHbyW+wM&#10;M9hHV5WadXSe/C2x7Dx6pMhgcXTuWgv+PQBDVQ2Rs/2epExNZOkR6h11hIc8KsHJi5a+waUIeCM8&#10;zQZNEc07XtOhDfQVh+HGWQP+93vv0Z5alrSc9TRrFQ9Pa+EVZ+anpWY+KQ+pAxgm4fDoeEqCf6l5&#10;fKmx6+4c6DOVtFmcTNdoj2Z/1R66B1oLyxiVVMJKil1xiX4vnGPeAbRYpFoukxkNpBN4ae+cjOCR&#10;1dhj99sH4d3QiEgtfAX7uRTzV/2YbaOnheUaQbepWZ95HfimYU6NMyyeuC1eysnqeT0u/gAAAP//&#10;AwBQSwMEFAAGAAgAAAAhAOL46HjbAAAABQEAAA8AAABkcnMvZG93bnJldi54bWxMj81OwzAQhO9I&#10;vIO1SNyow0+jKGRTARI9Q6kQ3Nx4G0fEayt2mpSnx+UCl5FWs5r5plrNthcHGkLnGOF6kYEgbpzu&#10;uEXYvj1fFSBCVKxV75gQjhRgVZ+fVarUbuJXOmxiK1IIh1IhmBh9KWVoDFkVFs4TJ2/vBqtiOodW&#10;6kFNKdz28ibLcmlVx6nBKE9PhpqvzWgR/Hr78rk3j37Kj+/L9dyOH9/diHh5MT/cg4g0x79nOOEn&#10;dKgT086NrIPoEdKQ+Ksn77Yo0o4dwjK/A1lX8j99/QMAAP//AwBQSwECLQAUAAYACAAAACEAtoM4&#10;kv4AAADhAQAAEwAAAAAAAAAAAAAAAAAAAAAAW0NvbnRlbnRfVHlwZXNdLnhtbFBLAQItABQABgAI&#10;AAAAIQA4/SH/1gAAAJQBAAALAAAAAAAAAAAAAAAAAC8BAABfcmVscy8ucmVsc1BLAQItABQABgAI&#10;AAAAIQDzCwSdjgIAAGYFAAAOAAAAAAAAAAAAAAAAAC4CAABkcnMvZTJvRG9jLnhtbFBLAQItABQA&#10;BgAIAAAAIQDi+Oh42wAAAAUBAAAPAAAAAAAAAAAAAAAAAOgEAABkcnMvZG93bnJldi54bWxQSwUG&#10;AAAAAAQABADzAAAA8AUAAAAA&#10;">
                <w10:anchorlock/>
              </v:rect>
            </w:pict>
          </mc:Fallback>
        </mc:AlternateContent>
      </w:r>
    </w:p>
    <w:p w14:paraId="3223AAD8" w14:textId="0137190C" w:rsidR="00D121CB" w:rsidRDefault="00D121CB" w:rsidP="4DC715E2">
      <w:pPr>
        <w:spacing w:after="0"/>
        <w:rPr>
          <w:i/>
          <w:iCs/>
          <w:sz w:val="22"/>
          <w:szCs w:val="22"/>
        </w:rPr>
      </w:pPr>
    </w:p>
    <w:p w14:paraId="679664B0" w14:textId="1ADD1CD4" w:rsidR="00F47650" w:rsidRDefault="00F47650" w:rsidP="64BF9800">
      <w:r>
        <w:rPr>
          <w:noProof/>
        </w:rPr>
        <w:drawing>
          <wp:inline distT="0" distB="0" distL="0" distR="0" wp14:anchorId="13A5ECC2" wp14:editId="46AD9951">
            <wp:extent cx="1135380" cy="762000"/>
            <wp:effectExtent l="0" t="0" r="7620" b="0"/>
            <wp:docPr id="11" name="Picture 1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5380" cy="762000"/>
                    </a:xfrm>
                    <a:prstGeom prst="rect">
                      <a:avLst/>
                    </a:prstGeom>
                    <a:noFill/>
                    <a:ln>
                      <a:noFill/>
                    </a:ln>
                  </pic:spPr>
                </pic:pic>
              </a:graphicData>
            </a:graphic>
          </wp:inline>
        </w:drawing>
      </w:r>
      <w:r>
        <w:tab/>
      </w:r>
      <w:r w:rsidRPr="6A2CB628">
        <w:rPr>
          <w:b/>
          <w:bCs/>
          <w:color w:val="306EB1"/>
          <w:sz w:val="32"/>
          <w:szCs w:val="32"/>
        </w:rPr>
        <w:t xml:space="preserve">Section 3. Communicable Disease Outbreak Prevention and Response: </w:t>
      </w:r>
    </w:p>
    <w:p w14:paraId="0FA1AC47" w14:textId="0182B254" w:rsidR="00F47650" w:rsidRDefault="00F47650" w:rsidP="00F47650">
      <w:pPr>
        <w:tabs>
          <w:tab w:val="left" w:pos="2028"/>
        </w:tabs>
        <w:spacing w:after="0"/>
        <w:ind w:left="288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r>
        <w:rPr>
          <w:b/>
          <w:bCs/>
          <w:color w:val="306EB1"/>
          <w:sz w:val="28"/>
          <w:szCs w:val="28"/>
        </w:rPr>
        <w:br/>
      </w:r>
    </w:p>
    <w:p w14:paraId="56E47527" w14:textId="3A776B21" w:rsidR="007802AA" w:rsidRPr="00A92410" w:rsidRDefault="17599211" w:rsidP="46C36AF5">
      <w:pPr>
        <w:spacing w:after="0"/>
        <w:rPr>
          <w:rFonts w:asciiTheme="minorHAnsi" w:eastAsiaTheme="minorEastAsia" w:hAnsiTheme="minorHAnsi" w:cstheme="minorBidi"/>
        </w:rPr>
      </w:pPr>
      <w:r w:rsidRPr="46C36AF5">
        <w:rPr>
          <w:rFonts w:asciiTheme="minorHAnsi" w:eastAsiaTheme="minorEastAsia" w:hAnsiTheme="minorHAnsi" w:cstheme="minorBidi"/>
        </w:rPr>
        <w:t xml:space="preserve">Planning for and implementing proactive health and safety mitigation measures assists schools in reducing </w:t>
      </w:r>
      <w:r w:rsidR="71840132" w:rsidRPr="46C36AF5">
        <w:rPr>
          <w:rFonts w:asciiTheme="minorHAnsi" w:eastAsiaTheme="minorEastAsia" w:hAnsiTheme="minorHAnsi" w:cstheme="minorBidi"/>
        </w:rPr>
        <w:t>communicable disease</w:t>
      </w:r>
      <w:r w:rsidRPr="46C36AF5">
        <w:rPr>
          <w:rFonts w:asciiTheme="minorHAnsi" w:eastAsiaTheme="minorEastAsia" w:hAnsiTheme="minorHAnsi" w:cstheme="minorBidi"/>
        </w:rPr>
        <w:t xml:space="preserve"> transmission within the school environment for students, staff, and community members. </w:t>
      </w:r>
      <w:r w:rsidR="39A7626E" w:rsidRPr="46C36AF5">
        <w:rPr>
          <w:rFonts w:asciiTheme="minorHAnsi" w:eastAsiaTheme="minorEastAsia" w:hAnsiTheme="minorHAnsi" w:cstheme="minorBidi"/>
        </w:rPr>
        <w:t xml:space="preserve">Communicable disease, including </w:t>
      </w:r>
      <w:r w:rsidR="63EEA48C" w:rsidRPr="46C36AF5">
        <w:rPr>
          <w:rFonts w:asciiTheme="minorHAnsi" w:eastAsiaTheme="minorEastAsia" w:hAnsiTheme="minorHAnsi" w:cstheme="minorBidi"/>
        </w:rPr>
        <w:t xml:space="preserve">norovirus, </w:t>
      </w:r>
      <w:r w:rsidR="39A7626E" w:rsidRPr="46C36AF5">
        <w:rPr>
          <w:rFonts w:asciiTheme="minorHAnsi" w:eastAsiaTheme="minorEastAsia" w:hAnsiTheme="minorHAnsi" w:cstheme="minorBidi"/>
        </w:rPr>
        <w:t xml:space="preserve">flu and </w:t>
      </w:r>
      <w:r w:rsidRPr="46C36AF5">
        <w:rPr>
          <w:rFonts w:asciiTheme="minorHAnsi" w:eastAsiaTheme="minorEastAsia" w:hAnsiTheme="minorHAnsi" w:cstheme="minorBidi"/>
        </w:rPr>
        <w:t>COVID-19</w:t>
      </w:r>
      <w:r w:rsidR="5410DB8A" w:rsidRPr="46C36AF5">
        <w:rPr>
          <w:rFonts w:asciiTheme="minorHAnsi" w:eastAsiaTheme="minorEastAsia" w:hAnsiTheme="minorHAnsi" w:cstheme="minorBidi"/>
        </w:rPr>
        <w:t>,</w:t>
      </w:r>
      <w:r w:rsidRPr="46C36AF5">
        <w:rPr>
          <w:rFonts w:asciiTheme="minorHAnsi" w:eastAsiaTheme="minorEastAsia" w:hAnsiTheme="minorHAnsi" w:cstheme="minorBidi"/>
        </w:rPr>
        <w:t xml:space="preserve"> will continue to circulate in our communities and our </w:t>
      </w:r>
      <w:r w:rsidR="003F4934" w:rsidRPr="46C36AF5">
        <w:rPr>
          <w:rFonts w:asciiTheme="minorHAnsi" w:eastAsiaTheme="minorEastAsia" w:hAnsiTheme="minorHAnsi" w:cstheme="minorBidi"/>
        </w:rPr>
        <w:t xml:space="preserve">schools. </w:t>
      </w:r>
      <w:r w:rsidRPr="46C36AF5">
        <w:rPr>
          <w:rFonts w:asciiTheme="minorHAnsi" w:eastAsiaTheme="minorEastAsia" w:hAnsiTheme="minorHAnsi" w:cstheme="minorBidi"/>
        </w:rPr>
        <w:t xml:space="preserve">Schools will utilize different mitigation measures based on </w:t>
      </w:r>
      <w:r w:rsidR="7280E1C9" w:rsidRPr="46C36AF5">
        <w:rPr>
          <w:rFonts w:asciiTheme="minorHAnsi" w:eastAsiaTheme="minorEastAsia" w:hAnsiTheme="minorHAnsi" w:cstheme="minorBidi"/>
        </w:rPr>
        <w:t>local data</w:t>
      </w:r>
      <w:r w:rsidR="10B50162" w:rsidRPr="46C36AF5">
        <w:rPr>
          <w:rFonts w:asciiTheme="minorHAnsi" w:eastAsiaTheme="minorEastAsia" w:hAnsiTheme="minorHAnsi" w:cstheme="minorBidi"/>
        </w:rPr>
        <w:t>, and observation of what is happening in their schools</w:t>
      </w:r>
      <w:r w:rsidR="7280E1C9" w:rsidRPr="46C36AF5">
        <w:rPr>
          <w:rFonts w:asciiTheme="minorHAnsi" w:eastAsiaTheme="minorEastAsia" w:hAnsiTheme="minorHAnsi" w:cstheme="minorBidi"/>
        </w:rPr>
        <w:t xml:space="preserve"> (e.g.,</w:t>
      </w:r>
      <w:r w:rsidRPr="46C36AF5">
        <w:rPr>
          <w:rFonts w:asciiTheme="minorHAnsi" w:eastAsiaTheme="minorEastAsia" w:hAnsiTheme="minorHAnsi" w:cstheme="minorBidi"/>
        </w:rPr>
        <w:t xml:space="preserve"> transmission within their facilities and communities.</w:t>
      </w:r>
      <w:r w:rsidR="0C33D1D0" w:rsidRPr="46C36AF5">
        <w:rPr>
          <w:rFonts w:asciiTheme="minorHAnsi" w:eastAsiaTheme="minorEastAsia" w:hAnsiTheme="minorHAnsi" w:cstheme="minorBidi"/>
        </w:rPr>
        <w:t>)</w:t>
      </w:r>
      <w:r w:rsidRPr="46C36AF5">
        <w:rPr>
          <w:rFonts w:asciiTheme="minorHAnsi" w:eastAsiaTheme="minorEastAsia" w:hAnsiTheme="minorHAnsi" w:cstheme="minorBidi"/>
        </w:rPr>
        <w:t xml:space="preserve"> In the following section, teams will document their school’s approach to the CDC, OHA and ODE advised health and safety measures at baseline, during increased transmission</w:t>
      </w:r>
      <w:r w:rsidR="0E886618" w:rsidRPr="46C36AF5">
        <w:rPr>
          <w:rFonts w:asciiTheme="minorHAnsi" w:eastAsiaTheme="minorEastAsia" w:hAnsiTheme="minorHAnsi" w:cstheme="minorBidi"/>
        </w:rPr>
        <w:t>.</w:t>
      </w:r>
    </w:p>
    <w:p w14:paraId="2CB93177" w14:textId="422FA5F3" w:rsidR="64BF9800" w:rsidRDefault="64BF9800" w:rsidP="4DC715E2">
      <w:pPr>
        <w:spacing w:after="0"/>
        <w:rPr>
          <w:sz w:val="22"/>
          <w:szCs w:val="22"/>
        </w:rPr>
      </w:pPr>
    </w:p>
    <w:p w14:paraId="784D226B" w14:textId="77777777" w:rsidR="00C2264B" w:rsidRDefault="00C2264B" w:rsidP="593CEA72">
      <w:pPr>
        <w:rPr>
          <w:rFonts w:asciiTheme="minorHAnsi" w:eastAsiaTheme="minorEastAsia" w:hAnsiTheme="minorHAnsi" w:cstheme="minorBidi"/>
          <w:b/>
          <w:bCs/>
          <w:color w:val="306EB1"/>
          <w:sz w:val="22"/>
          <w:szCs w:val="22"/>
        </w:rPr>
      </w:pPr>
      <w:r>
        <w:rPr>
          <w:noProof/>
        </w:rPr>
        <w:drawing>
          <wp:inline distT="0" distB="0" distL="0" distR="0" wp14:anchorId="2FE86623" wp14:editId="01A321C3">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tab/>
      </w:r>
      <w:r w:rsidRPr="17BA49BE">
        <w:rPr>
          <w:rFonts w:asciiTheme="minorHAnsi" w:eastAsiaTheme="minorEastAsia" w:hAnsiTheme="minorHAnsi" w:cstheme="minorBidi"/>
          <w:b/>
          <w:bCs/>
          <w:color w:val="306EB1"/>
        </w:rPr>
        <w:t>Suggested Resources:</w:t>
      </w:r>
    </w:p>
    <w:p w14:paraId="422E5463" w14:textId="77777777" w:rsidR="00C2264B" w:rsidRPr="00C2264B" w:rsidRDefault="00000000" w:rsidP="00C2264B">
      <w:pPr>
        <w:pStyle w:val="ListParagraph"/>
        <w:numPr>
          <w:ilvl w:val="0"/>
          <w:numId w:val="13"/>
        </w:numPr>
        <w:spacing w:line="259" w:lineRule="auto"/>
        <w:rPr>
          <w:rFonts w:asciiTheme="minorHAnsi" w:eastAsiaTheme="minorEastAsia" w:hAnsiTheme="minorHAnsi" w:cstheme="minorBidi"/>
        </w:rPr>
      </w:pPr>
      <w:hyperlink r:id="rId27">
        <w:r w:rsidR="00C2264B" w:rsidRPr="00C2264B">
          <w:rPr>
            <w:rFonts w:asciiTheme="minorHAnsi" w:eastAsiaTheme="minorEastAsia" w:hAnsiTheme="minorHAnsi" w:cstheme="minorBidi"/>
          </w:rPr>
          <w:t>Communicable Disease Guidance for Schools</w:t>
        </w:r>
      </w:hyperlink>
      <w:r w:rsidR="00C2264B" w:rsidRPr="00C2264B">
        <w:rPr>
          <w:rFonts w:asciiTheme="minorHAnsi" w:eastAsiaTheme="minorEastAsia" w:hAnsiTheme="minorHAnsi" w:cstheme="minorBidi"/>
        </w:rPr>
        <w:t xml:space="preserve"> which includes information regarding:</w:t>
      </w:r>
    </w:p>
    <w:p w14:paraId="06683B00"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color w:val="000000" w:themeColor="text1"/>
        </w:rPr>
        <w:t>Symptom-Based Exclusion Guidelines (pages 8-12)</w:t>
      </w:r>
      <w:r w:rsidRPr="00C2264B">
        <w:rPr>
          <w:rFonts w:asciiTheme="minorHAnsi" w:eastAsiaTheme="minorEastAsia" w:hAnsiTheme="minorHAnsi" w:cstheme="minorBidi"/>
        </w:rPr>
        <w:t xml:space="preserve"> </w:t>
      </w:r>
    </w:p>
    <w:p w14:paraId="67AC2B17" w14:textId="77777777" w:rsidR="00C2264B" w:rsidRDefault="00C2264B" w:rsidP="00C2264B">
      <w:pPr>
        <w:pStyle w:val="ListParagraph"/>
        <w:numPr>
          <w:ilvl w:val="0"/>
          <w:numId w:val="13"/>
        </w:numPr>
        <w:spacing w:line="259" w:lineRule="auto"/>
      </w:pPr>
      <w:r w:rsidRPr="00C2264B">
        <w:rPr>
          <w:rFonts w:asciiTheme="minorHAnsi" w:eastAsiaTheme="minorEastAsia" w:hAnsiTheme="minorHAnsi" w:cstheme="minorBidi"/>
        </w:rPr>
        <w:t>Transmission Routes (pages 29-32)</w:t>
      </w:r>
    </w:p>
    <w:p w14:paraId="52FE051E"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rFonts w:asciiTheme="minorHAnsi" w:eastAsiaTheme="minorEastAsia" w:hAnsiTheme="minorHAnsi" w:cstheme="minorBidi"/>
        </w:rPr>
        <w:t>Prevention or Mitigation Measures (pages 5-6)</w:t>
      </w:r>
    </w:p>
    <w:p w14:paraId="76174216"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rFonts w:asciiTheme="minorHAnsi" w:eastAsiaTheme="minorEastAsia" w:hAnsiTheme="minorHAnsi" w:cstheme="minorBidi"/>
        </w:rPr>
        <w:t>School Attendance Restrictions and Reporting (page 33)</w:t>
      </w:r>
      <w:r w:rsidRPr="00C2264B">
        <w:rPr>
          <w:rStyle w:val="Hyperlink"/>
          <w:rFonts w:asciiTheme="minorHAnsi" w:eastAsiaTheme="minorEastAsia" w:hAnsiTheme="minorHAnsi" w:cstheme="minorBidi"/>
        </w:rPr>
        <w:t xml:space="preserve"> </w:t>
      </w:r>
    </w:p>
    <w:p w14:paraId="252EE419" w14:textId="77777777" w:rsidR="00C2264B" w:rsidRPr="00C2264B" w:rsidRDefault="00000000" w:rsidP="00C2264B">
      <w:pPr>
        <w:pStyle w:val="ListParagraph"/>
        <w:numPr>
          <w:ilvl w:val="0"/>
          <w:numId w:val="13"/>
        </w:numPr>
        <w:spacing w:line="259" w:lineRule="auto"/>
        <w:rPr>
          <w:rStyle w:val="Hyperlink"/>
          <w:rFonts w:asciiTheme="minorHAnsi" w:eastAsiaTheme="minorEastAsia" w:hAnsiTheme="minorHAnsi" w:cstheme="minorBidi"/>
        </w:rPr>
      </w:pPr>
      <w:hyperlink r:id="rId28" w:anchor="anchor_1625661937509">
        <w:r w:rsidR="00C2264B" w:rsidRPr="00C2264B">
          <w:rPr>
            <w:rStyle w:val="Hyperlink"/>
            <w:rFonts w:asciiTheme="minorHAnsi" w:eastAsiaTheme="minorEastAsia" w:hAnsiTheme="minorHAnsi" w:cstheme="minorBidi"/>
          </w:rPr>
          <w:t>CDC Guidance for COVID-19 Prevention in K-12 Schools</w:t>
        </w:r>
      </w:hyperlink>
    </w:p>
    <w:p w14:paraId="7C3C49CE" w14:textId="6AA709C6" w:rsidR="00C2264B" w:rsidRPr="00C2264B" w:rsidRDefault="00000000" w:rsidP="00C2264B">
      <w:pPr>
        <w:pStyle w:val="ListParagraph"/>
        <w:numPr>
          <w:ilvl w:val="0"/>
          <w:numId w:val="13"/>
        </w:numPr>
        <w:spacing w:line="259" w:lineRule="auto"/>
        <w:rPr>
          <w:rFonts w:asciiTheme="minorHAnsi" w:eastAsiaTheme="minorEastAsia" w:hAnsiTheme="minorHAnsi" w:cstheme="minorBidi"/>
        </w:rPr>
      </w:pPr>
      <w:hyperlink r:id="rId29">
        <w:r w:rsidR="00C2264B" w:rsidRPr="00C2264B">
          <w:rPr>
            <w:rStyle w:val="Hyperlink"/>
            <w:rFonts w:asciiTheme="minorHAnsi" w:eastAsiaTheme="minorEastAsia" w:hAnsiTheme="minorHAnsi" w:cstheme="minorBidi"/>
          </w:rPr>
          <w:t>Supports for Continuity of Services</w:t>
        </w:r>
      </w:hyperlink>
      <w:r w:rsidR="00C2264B" w:rsidRPr="00C2264B">
        <w:rPr>
          <w:rFonts w:asciiTheme="minorHAnsi" w:eastAsiaTheme="minorEastAsia" w:hAnsiTheme="minorHAnsi" w:cstheme="minorBidi"/>
        </w:rPr>
        <w:t xml:space="preserve"> </w:t>
      </w:r>
    </w:p>
    <w:p w14:paraId="2231DDCF" w14:textId="7CA9588D" w:rsidR="24D0F5D4" w:rsidRDefault="24D0F5D4" w:rsidP="593CEA72">
      <w:pPr>
        <w:spacing w:after="0"/>
        <w:rPr>
          <w:sz w:val="22"/>
          <w:szCs w:val="22"/>
        </w:rPr>
      </w:pPr>
    </w:p>
    <w:p w14:paraId="6B1EC1D2" w14:textId="41728D63" w:rsidR="00A25089" w:rsidRDefault="00A25089">
      <w:pPr>
        <w:rPr>
          <w:b/>
          <w:bCs/>
          <w:color w:val="306EB1"/>
          <w:sz w:val="28"/>
          <w:szCs w:val="28"/>
        </w:rPr>
      </w:pPr>
      <w:r>
        <w:rPr>
          <w:b/>
          <w:bCs/>
          <w:color w:val="306EB1"/>
          <w:sz w:val="28"/>
          <w:szCs w:val="28"/>
        </w:rPr>
        <w:br w:type="page"/>
      </w:r>
    </w:p>
    <w:p w14:paraId="62A6D89E" w14:textId="77777777" w:rsidR="004833F6" w:rsidRDefault="004833F6" w:rsidP="593CEA72">
      <w:pPr>
        <w:spacing w:after="0"/>
        <w:rPr>
          <w:b/>
          <w:bCs/>
          <w:color w:val="306EB1"/>
          <w:sz w:val="28"/>
          <w:szCs w:val="28"/>
        </w:rPr>
      </w:pPr>
    </w:p>
    <w:p w14:paraId="4F63E7A9" w14:textId="2A0D475E" w:rsidR="4DC715E2" w:rsidRDefault="593CEA72" w:rsidP="593CEA72">
      <w:pPr>
        <w:spacing w:after="0"/>
        <w:rPr>
          <w:color w:val="1F497D" w:themeColor="text2"/>
          <w:sz w:val="22"/>
          <w:szCs w:val="22"/>
        </w:rPr>
      </w:pPr>
      <w:r w:rsidRPr="6A2CB628">
        <w:rPr>
          <w:b/>
          <w:bCs/>
          <w:color w:val="306EB1"/>
          <w:sz w:val="28"/>
          <w:szCs w:val="28"/>
        </w:rPr>
        <w:t xml:space="preserve">Table </w:t>
      </w:r>
      <w:r w:rsidR="00D54A1E">
        <w:rPr>
          <w:b/>
          <w:bCs/>
          <w:color w:val="306EB1"/>
          <w:sz w:val="28"/>
          <w:szCs w:val="28"/>
        </w:rPr>
        <w:t>4</w:t>
      </w:r>
      <w:r w:rsidRPr="6A2CB628">
        <w:rPr>
          <w:b/>
          <w:bCs/>
          <w:color w:val="306EB1"/>
          <w:sz w:val="28"/>
          <w:szCs w:val="28"/>
        </w:rPr>
        <w:t>.</w:t>
      </w:r>
      <w:r w:rsidRPr="6A2CB628">
        <w:rPr>
          <w:b/>
          <w:bCs/>
        </w:rPr>
        <w:t xml:space="preserve"> </w:t>
      </w:r>
      <w:r>
        <w:tab/>
      </w:r>
      <w:r>
        <w:tab/>
      </w:r>
      <w:r>
        <w:tab/>
      </w:r>
      <w:r>
        <w:tab/>
      </w:r>
      <w:r>
        <w:tab/>
      </w:r>
      <w:r>
        <w:tab/>
      </w:r>
      <w:r>
        <w:tab/>
      </w:r>
      <w:r w:rsidR="39501113" w:rsidRPr="6A2CB628">
        <w:rPr>
          <w:b/>
          <w:bCs/>
          <w:color w:val="306EB1"/>
          <w:sz w:val="28"/>
          <w:szCs w:val="28"/>
        </w:rPr>
        <w:t>Communicable Disease Mitigation</w:t>
      </w:r>
      <w:r w:rsidR="2E39A1B4" w:rsidRPr="6A2CB628">
        <w:rPr>
          <w:b/>
          <w:bCs/>
          <w:color w:val="306EB1"/>
          <w:sz w:val="28"/>
          <w:szCs w:val="28"/>
        </w:rPr>
        <w:t xml:space="preserve">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4BB4258E">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7377FF45" w:rsidR="54D91895" w:rsidRDefault="4CCE74E2" w:rsidP="593CEA72">
            <w:pPr>
              <w:rPr>
                <w:b/>
                <w:bCs/>
                <w:color w:val="FFFFFF" w:themeColor="background1"/>
              </w:rPr>
            </w:pPr>
            <w:r w:rsidRPr="6A2CB628">
              <w:rPr>
                <w:b/>
                <w:bCs/>
                <w:color w:val="FFFFFF" w:themeColor="background1"/>
              </w:rPr>
              <w:t>D</w:t>
            </w:r>
            <w:r w:rsidR="213C4D3F" w:rsidRPr="6A2CB628">
              <w:rPr>
                <w:b/>
                <w:bCs/>
                <w:color w:val="FFFFFF" w:themeColor="background1"/>
              </w:rPr>
              <w:t xml:space="preserve">escribe what mitigating measures </w:t>
            </w:r>
            <w:r w:rsidR="50104B48" w:rsidRPr="6A2CB628">
              <w:rPr>
                <w:b/>
                <w:bCs/>
                <w:color w:val="FFFFFF" w:themeColor="background1"/>
              </w:rPr>
              <w:t xml:space="preserve">the school </w:t>
            </w:r>
            <w:proofErr w:type="gramStart"/>
            <w:r w:rsidR="213C4D3F" w:rsidRPr="6A2CB628">
              <w:rPr>
                <w:b/>
                <w:bCs/>
                <w:color w:val="FFFFFF" w:themeColor="background1"/>
              </w:rPr>
              <w:t>will  implement</w:t>
            </w:r>
            <w:proofErr w:type="gramEnd"/>
            <w:r w:rsidR="213C4D3F" w:rsidRPr="6A2CB628">
              <w:rPr>
                <w:b/>
                <w:bCs/>
                <w:color w:val="FFFFFF" w:themeColor="background1"/>
              </w:rPr>
              <w:t xml:space="preserve">  to reduce </w:t>
            </w:r>
            <w:r w:rsidR="51C24DAE" w:rsidRPr="6A2CB628">
              <w:rPr>
                <w:b/>
                <w:bCs/>
                <w:color w:val="FFFFFF" w:themeColor="background1"/>
              </w:rPr>
              <w:t xml:space="preserve">and respond to </w:t>
            </w:r>
            <w:r w:rsidR="213C4D3F" w:rsidRPr="6A2CB628">
              <w:rPr>
                <w:b/>
                <w:bCs/>
                <w:color w:val="FFFFFF" w:themeColor="background1"/>
              </w:rPr>
              <w:t xml:space="preserve">the spread of </w:t>
            </w:r>
            <w:r w:rsidR="7B9D7A2B" w:rsidRPr="6A2CB628">
              <w:rPr>
                <w:b/>
                <w:bCs/>
                <w:color w:val="FFFFFF" w:themeColor="background1"/>
              </w:rPr>
              <w:t>communicable disease</w:t>
            </w:r>
            <w:r w:rsidR="213C4D3F" w:rsidRPr="6A2CB628">
              <w:rPr>
                <w:b/>
                <w:bCs/>
                <w:color w:val="FFFFFF" w:themeColor="background1"/>
              </w:rPr>
              <w:t xml:space="preserve"> and protect in-person instruction?</w:t>
            </w:r>
          </w:p>
        </w:tc>
      </w:tr>
      <w:tr w:rsidR="0CCC6B95" w14:paraId="1B95F4E6" w14:textId="77777777" w:rsidTr="4BB4258E">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EA3413B" w:rsidR="593CEA72" w:rsidRDefault="1B9FD768" w:rsidP="00C04184">
            <w:pPr>
              <w:spacing w:after="200" w:line="259" w:lineRule="auto"/>
              <w:ind w:left="90"/>
              <w:rPr>
                <w:color w:val="000000" w:themeColor="text1"/>
              </w:rPr>
            </w:pPr>
            <w:r w:rsidRPr="46C36AF5">
              <w:rPr>
                <w:color w:val="000000" w:themeColor="text1"/>
              </w:rPr>
              <w:t>Im</w:t>
            </w:r>
            <w:r w:rsidR="1D2A3C3C" w:rsidRPr="46C36AF5">
              <w:rPr>
                <w:color w:val="000000" w:themeColor="text1"/>
              </w:rPr>
              <w:t>munizations</w:t>
            </w:r>
          </w:p>
        </w:tc>
        <w:tc>
          <w:tcPr>
            <w:tcW w:w="10390" w:type="dxa"/>
          </w:tcPr>
          <w:p w14:paraId="26E1E2D3" w14:textId="1D9526A7" w:rsidR="0CCC6B95" w:rsidRDefault="593CEA72" w:rsidP="17142970">
            <w:pPr>
              <w:rPr>
                <w:sz w:val="18"/>
                <w:szCs w:val="18"/>
              </w:rPr>
            </w:pPr>
            <w:r w:rsidRPr="17142970">
              <w:rPr>
                <w:i/>
                <w:iCs/>
                <w:sz w:val="18"/>
                <w:szCs w:val="18"/>
              </w:rPr>
              <w:t>CDC, OHA, and ODE recommend COVID-19 vaccination for all eligible individuals. Please include whether your school will offer COVID-19 vaccine clinics or notices about where to access vaccines in your community.</w:t>
            </w:r>
            <w:r w:rsidR="084C92BB" w:rsidRPr="17142970">
              <w:rPr>
                <w:b/>
                <w:bCs/>
                <w:color w:val="333333"/>
                <w:sz w:val="21"/>
                <w:szCs w:val="21"/>
              </w:rPr>
              <w:t xml:space="preserve"> </w:t>
            </w:r>
            <w:r w:rsidR="084C92BB" w:rsidRPr="003F4934">
              <w:rPr>
                <w:b/>
                <w:bCs/>
                <w:i/>
                <w:iCs/>
                <w:color w:val="333333"/>
                <w:sz w:val="21"/>
                <w:szCs w:val="21"/>
              </w:rPr>
              <w:t>Shots are required by law</w:t>
            </w:r>
            <w:r w:rsidR="084C92BB" w:rsidRPr="003F4934">
              <w:rPr>
                <w:i/>
                <w:iCs/>
                <w:color w:val="333333"/>
                <w:sz w:val="21"/>
                <w:szCs w:val="21"/>
              </w:rPr>
              <w:t xml:space="preserve"> for children in attendance at public and private schools, preschools, child care facilities, and Head Start programs in Oregon. Nearly every place that provides care for a child outside the home </w:t>
            </w:r>
            <w:hyperlink r:id="rId30" w:history="1">
              <w:r w:rsidR="084C92BB" w:rsidRPr="17142970">
                <w:rPr>
                  <w:rStyle w:val="Hyperlink"/>
                  <w:sz w:val="21"/>
                  <w:szCs w:val="21"/>
                </w:rPr>
                <w:t>requires shots</w:t>
              </w:r>
            </w:hyperlink>
            <w:r w:rsidR="084C92BB" w:rsidRPr="003F4934">
              <w:rPr>
                <w:i/>
                <w:iCs/>
                <w:color w:val="333333"/>
                <w:sz w:val="21"/>
                <w:szCs w:val="21"/>
              </w:rPr>
              <w:t xml:space="preserve"> or a </w:t>
            </w:r>
            <w:hyperlink r:id="rId31" w:history="1">
              <w:r w:rsidR="084C92BB" w:rsidRPr="17142970">
                <w:rPr>
                  <w:rStyle w:val="Hyperlink"/>
                  <w:sz w:val="21"/>
                  <w:szCs w:val="21"/>
                </w:rPr>
                <w:t>medical</w:t>
              </w:r>
            </w:hyperlink>
            <w:r w:rsidR="084C92BB" w:rsidRPr="003F4934">
              <w:rPr>
                <w:i/>
                <w:iCs/>
                <w:color w:val="333333"/>
                <w:sz w:val="21"/>
                <w:szCs w:val="21"/>
              </w:rPr>
              <w:t xml:space="preserve"> or </w:t>
            </w:r>
            <w:hyperlink r:id="rId32" w:history="1">
              <w:r w:rsidR="084C92BB" w:rsidRPr="17142970">
                <w:rPr>
                  <w:rStyle w:val="Hyperlink"/>
                  <w:sz w:val="21"/>
                  <w:szCs w:val="21"/>
                </w:rPr>
                <w:t>nonmedical exemption</w:t>
              </w:r>
            </w:hyperlink>
            <w:r w:rsidR="084C92BB" w:rsidRPr="003F4934">
              <w:rPr>
                <w:i/>
                <w:iCs/>
                <w:color w:val="333333"/>
                <w:sz w:val="21"/>
                <w:szCs w:val="21"/>
              </w:rPr>
              <w:t xml:space="preserve"> to stay enrolled.</w:t>
            </w:r>
          </w:p>
        </w:tc>
      </w:tr>
      <w:tr w:rsidR="0CCC6B95" w14:paraId="12E05628" w14:textId="77777777" w:rsidTr="4BB4258E">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77777777" w:rsidR="0CCC6B95" w:rsidRDefault="0CCC6B95" w:rsidP="0CCC6B95">
            <w:pPr>
              <w:rPr>
                <w:sz w:val="18"/>
                <w:szCs w:val="18"/>
              </w:rPr>
            </w:pPr>
          </w:p>
        </w:tc>
      </w:tr>
      <w:tr w:rsidR="0CCC6B95" w14:paraId="7D4A8B76" w14:textId="77777777" w:rsidTr="4BB4258E">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77777777" w:rsidR="0CCC6B95" w:rsidRDefault="0CCC6B95" w:rsidP="0CCC6B95">
            <w:pPr>
              <w:rPr>
                <w:sz w:val="18"/>
                <w:szCs w:val="18"/>
              </w:rPr>
            </w:pPr>
          </w:p>
        </w:tc>
      </w:tr>
      <w:tr w:rsidR="0CCC6B95" w14:paraId="2C2593FA" w14:textId="77777777" w:rsidTr="4BB4258E">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0450CA32" w:rsidR="0CCC6B95" w:rsidRDefault="0CCC6B95" w:rsidP="0CCC6B95">
            <w:pPr>
              <w:rPr>
                <w:sz w:val="18"/>
                <w:szCs w:val="18"/>
              </w:rPr>
            </w:pPr>
          </w:p>
        </w:tc>
      </w:tr>
      <w:tr w:rsidR="0CCC6B95" w14:paraId="7D1717AD" w14:textId="77777777" w:rsidTr="4BB4258E">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623D06D4" w:rsidR="593CEA72" w:rsidRDefault="593CEA72" w:rsidP="593CEA72">
            <w:pPr>
              <w:ind w:left="90"/>
            </w:pPr>
            <w:r>
              <w:t xml:space="preserve">COVID-19 </w:t>
            </w:r>
            <w:r w:rsidR="46F177EC">
              <w:t xml:space="preserve">Diagnostic </w:t>
            </w:r>
            <w:r>
              <w:t>Testing</w:t>
            </w:r>
          </w:p>
        </w:tc>
        <w:tc>
          <w:tcPr>
            <w:tcW w:w="10390" w:type="dxa"/>
          </w:tcPr>
          <w:p w14:paraId="69F4293E" w14:textId="2425A283" w:rsidR="0CCC6B95" w:rsidRDefault="22100881" w:rsidP="593CEA72">
            <w:pPr>
              <w:rPr>
                <w:sz w:val="18"/>
                <w:szCs w:val="18"/>
              </w:rPr>
            </w:pPr>
            <w:r w:rsidRPr="4BB4258E">
              <w:rPr>
                <w:i/>
                <w:iCs/>
                <w:sz w:val="18"/>
                <w:szCs w:val="18"/>
              </w:rPr>
              <w:t xml:space="preserve">OHA offers schools a </w:t>
            </w:r>
            <w:hyperlink r:id="rId33" w:anchor=":~:text=CDC%20recommends%20screening%20only%20in%20unvaccinated%20individuals.%20Oregon,all%20interested%20K-12%20schools%20are%20welcome%20to%20enroll.">
              <w:r w:rsidR="00C04184" w:rsidRPr="4BB4258E">
                <w:rPr>
                  <w:i/>
                  <w:iCs/>
                  <w:sz w:val="18"/>
                  <w:szCs w:val="18"/>
                </w:rPr>
                <w:t>diagnostic</w:t>
              </w:r>
              <w:r w:rsidRPr="4BB4258E">
                <w:rPr>
                  <w:i/>
                  <w:iCs/>
                  <w:sz w:val="18"/>
                  <w:szCs w:val="18"/>
                </w:rPr>
                <w:t xml:space="preserve"> testing program</w:t>
              </w:r>
            </w:hyperlink>
            <w:r w:rsidRPr="4BB4258E">
              <w:rPr>
                <w:i/>
                <w:iCs/>
                <w:sz w:val="18"/>
                <w:szCs w:val="18"/>
              </w:rPr>
              <w:t xml:space="preserve"> to all public and private K-12 schools in Oregon. Please </w:t>
            </w:r>
            <w:r w:rsidR="27BCCC31" w:rsidRPr="4BB4258E">
              <w:rPr>
                <w:i/>
                <w:iCs/>
                <w:sz w:val="18"/>
                <w:szCs w:val="18"/>
              </w:rPr>
              <w:t xml:space="preserve">indicate </w:t>
            </w:r>
            <w:r w:rsidRPr="4BB4258E">
              <w:rPr>
                <w:i/>
                <w:iCs/>
                <w:sz w:val="18"/>
                <w:szCs w:val="18"/>
              </w:rPr>
              <w:t xml:space="preserve">whether your school will offer diagnostic </w:t>
            </w:r>
            <w:r w:rsidR="00C04184" w:rsidRPr="4BB4258E">
              <w:rPr>
                <w:i/>
                <w:iCs/>
                <w:sz w:val="18"/>
                <w:szCs w:val="18"/>
              </w:rPr>
              <w:t>testing</w:t>
            </w:r>
            <w:r w:rsidRPr="4BB4258E">
              <w:rPr>
                <w:i/>
                <w:iCs/>
                <w:sz w:val="18"/>
                <w:szCs w:val="18"/>
              </w:rPr>
              <w:t>.</w:t>
            </w:r>
          </w:p>
          <w:p w14:paraId="4838085C" w14:textId="12E77DCC" w:rsidR="0CCC6B95" w:rsidRDefault="0CCC6B95" w:rsidP="593CEA72">
            <w:pPr>
              <w:rPr>
                <w:sz w:val="18"/>
                <w:szCs w:val="18"/>
              </w:rPr>
            </w:pPr>
          </w:p>
        </w:tc>
      </w:tr>
      <w:tr w:rsidR="0CCC6B95" w14:paraId="298A7856" w14:textId="77777777" w:rsidTr="4BB4258E">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54D4266E" w14:textId="3CEEBB7E" w:rsidR="0CCC6B95" w:rsidRDefault="0CCC6B95" w:rsidP="593CEA72">
            <w:pPr>
              <w:rPr>
                <w:i/>
                <w:iCs/>
                <w:sz w:val="18"/>
                <w:szCs w:val="18"/>
              </w:rPr>
            </w:pPr>
          </w:p>
        </w:tc>
      </w:tr>
      <w:tr w:rsidR="0018219C" w14:paraId="604ED3E1" w14:textId="77777777" w:rsidTr="4BB4258E">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proofErr w:type="spellStart"/>
            <w:r w:rsidRPr="593CEA72">
              <w:t>Cohorting</w:t>
            </w:r>
            <w:proofErr w:type="spellEnd"/>
          </w:p>
        </w:tc>
        <w:tc>
          <w:tcPr>
            <w:tcW w:w="10390" w:type="dxa"/>
          </w:tcPr>
          <w:p w14:paraId="013F28E8" w14:textId="77777777" w:rsidR="0018219C" w:rsidRDefault="0018219C" w:rsidP="0CCC6B95">
            <w:pPr>
              <w:rPr>
                <w:sz w:val="18"/>
                <w:szCs w:val="18"/>
              </w:rPr>
            </w:pPr>
          </w:p>
        </w:tc>
      </w:tr>
      <w:tr w:rsidR="0CCC6B95" w14:paraId="3AD2D41E" w14:textId="77777777" w:rsidTr="4BB4258E">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42B6F44B" w:rsidR="0CCC6B95" w:rsidRDefault="0CCC6B95" w:rsidP="0CCC6B95">
            <w:pPr>
              <w:rPr>
                <w:sz w:val="18"/>
                <w:szCs w:val="18"/>
              </w:rPr>
            </w:pPr>
          </w:p>
        </w:tc>
      </w:tr>
      <w:tr w:rsidR="593CEA72" w14:paraId="3CBF584E" w14:textId="77777777" w:rsidTr="4BB4258E">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1D617B1A" w:rsidR="593CEA72" w:rsidRDefault="593CEA72" w:rsidP="593CEA72">
            <w:pPr>
              <w:rPr>
                <w:sz w:val="18"/>
                <w:szCs w:val="18"/>
              </w:rPr>
            </w:pPr>
          </w:p>
        </w:tc>
      </w:tr>
      <w:tr w:rsidR="593CEA72" w14:paraId="63A333DA" w14:textId="77777777" w:rsidTr="4BB4258E">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4A40C7A3" w:rsidR="593CEA72" w:rsidRDefault="593CEA72" w:rsidP="593CEA72">
            <w:pPr>
              <w:rPr>
                <w:sz w:val="18"/>
                <w:szCs w:val="18"/>
              </w:rPr>
            </w:pPr>
          </w:p>
        </w:tc>
      </w:tr>
      <w:tr w:rsidR="593CEA72" w14:paraId="4EC5D1D0" w14:textId="77777777" w:rsidTr="4BB4258E">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7521D0E5" w:rsidR="593CEA72" w:rsidRDefault="593CEA72" w:rsidP="593CEA72">
            <w:pPr>
              <w:rPr>
                <w:sz w:val="18"/>
                <w:szCs w:val="18"/>
              </w:rPr>
            </w:pPr>
          </w:p>
        </w:tc>
      </w:tr>
    </w:tbl>
    <w:p w14:paraId="50EB8B6C" w14:textId="2E31CCE0" w:rsidR="001B4FDF" w:rsidRDefault="00D20362" w:rsidP="593CEA72">
      <w:pPr>
        <w:rPr>
          <w:b/>
          <w:bCs/>
          <w:color w:val="306EB1"/>
          <w:sz w:val="28"/>
          <w:szCs w:val="28"/>
        </w:rPr>
      </w:pPr>
      <w:r>
        <w:rPr>
          <w:noProof/>
          <w:sz w:val="22"/>
          <w:szCs w:val="22"/>
        </w:rPr>
        <mc:AlternateContent>
          <mc:Choice Requires="wps">
            <w:drawing>
              <wp:anchor distT="0" distB="0" distL="114300" distR="114300" simplePos="0" relativeHeight="251659264" behindDoc="0" locked="0" layoutInCell="1" allowOverlap="1" wp14:anchorId="7F5F0A39" wp14:editId="5DCFE85A">
                <wp:simplePos x="0" y="0"/>
                <wp:positionH relativeFrom="margin">
                  <wp:align>left</wp:align>
                </wp:positionH>
                <wp:positionV relativeFrom="paragraph">
                  <wp:posOffset>7620</wp:posOffset>
                </wp:positionV>
                <wp:extent cx="8839200" cy="3733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883920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76F31" w14:textId="2D4C9762" w:rsidR="00D20362" w:rsidRDefault="00D20362" w:rsidP="00D20362">
                            <w:r>
                              <w:rPr>
                                <w:b/>
                                <w:bCs/>
                                <w:color w:val="FFFFFF" w:themeColor="background1"/>
                                <w:sz w:val="32"/>
                                <w:szCs w:val="32"/>
                              </w:rPr>
                              <w:t>PRACTICING PLAN TO BE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F0A39" id="Rectangle 3" o:spid="_x0000_s1027" style="position:absolute;margin-left:0;margin-top:.6pt;width:696pt;height:29.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AC6aQIAACUFAAAOAAAAZHJzL2Uyb0RvYy54bWysVE1v2zAMvQ/YfxB0X52Pdk2DOkXQosOA&#13;&#10;og3WDj0rshQbkEWNUmJnv36U7DhBW+wwLAdHFMlH6fFR1zdtbdhOoa/A5nx8NuJMWQlFZTc5//ly&#13;&#10;/2XGmQ/CFsKAVTnfK89vFp8/XTduriZQgikUMgKxft64nJchuHmWeVmqWvgzcMqSUwPWIpCJm6xA&#13;&#10;0RB6bbLJaPQ1awALhyCV97R71zn5IuFrrWR40tqrwEzO6WwhfTF91/GbLa7FfIPClZXsjyH+4RS1&#13;&#10;qCwVHaDuRBBsi9U7qLqSCB50OJNQZ6B1JVW6A91mPHpzm+dSOJXuQuR4N9Dk/x+sfNw9uxUSDY3z&#13;&#10;c0/LeItWYx3/6XysTWTtB7JUG5ikzdlsekUd4EySb3o5nc4Sm9kx26EP3xTULC5yjtSMxJHYPfhA&#13;&#10;FSn0EELGsX5ahb1R8QjG/lCaVQVVnKTsJA11a5DtBDVVSKlsGHeuUhSq274Y0S92l4oMGclKgBFZ&#13;&#10;V8YM2D1AlN177A6mj4+pKilrSB797WBd8pCRKoMNQ3JdWcCPAAzdqq/cxR9I6qiJLIV23RI3NHgx&#13;&#10;Mu6sodivkCF0SvdO3lfE/oPwYSWQpE0No3ENT/TRBpqcQ7/irAT8/dF+jCfFkZezhkYl5/7XVqDi&#13;&#10;zHy3pMWr8fl5nK1knF9cTsjAU8/61GO39S1Q48b0MDiZljE+mMNSI9SvNNXLWJVcwkqqnXMZ8GDc&#13;&#10;hm6E6V2QarlMYTRPToQH++xkBI88R3W9tK8CXS/BQOJ9hMNYifkbJXaxMdPCchtAV0mmR177DtAs&#13;&#10;Jin170Yc9lM7RR1ft8UfAAAA//8DAFBLAwQUAAYACAAAACEAzp8vsN8AAAALAQAADwAAAGRycy9k&#13;&#10;b3ducmV2LnhtbEyPwU7DMBBE70j8g7VI3KjdgEpI41QIhJC4IFo+wI23SYq9jmKnCXw92xNcVtoZ&#13;&#10;7ey8cjN7J044xC6QhuVCgUCqg+2o0fC5e7nJQcRkyBoXCDV8Y4RNdXlRmsKGiT7wtE2N4BCKhdHQ&#13;&#10;ptQXUsa6RW/iIvRI7B3C4E3idWikHczE4d7JTKmV9KYj/tCaHp9arL+2o9cQlu/pbTfdjYTT8Jp3&#13;&#10;x9r93OdaX1/Nz2sej2sQCef0dwFnBu4PFRfbh5FsFE4D0yRWMxBn8/YhY2GvYaUUyKqU/xmqXwAA&#13;&#10;AP//AwBQSwECLQAUAAYACAAAACEAtoM4kv4AAADhAQAAEwAAAAAAAAAAAAAAAAAAAAAAW0NvbnRl&#13;&#10;bnRfVHlwZXNdLnhtbFBLAQItABQABgAIAAAAIQA4/SH/1gAAAJQBAAALAAAAAAAAAAAAAAAAAC8B&#13;&#10;AABfcmVscy8ucmVsc1BLAQItABQABgAIAAAAIQD5oAC6aQIAACUFAAAOAAAAAAAAAAAAAAAAAC4C&#13;&#10;AABkcnMvZTJvRG9jLnhtbFBLAQItABQABgAIAAAAIQDOny+w3wAAAAsBAAAPAAAAAAAAAAAAAAAA&#13;&#10;AMMEAABkcnMvZG93bnJldi54bWxQSwUGAAAAAAQABADzAAAAzwUAAAAA&#13;&#10;" fillcolor="#4f81bd [3204]" strokecolor="#243f60 [1604]" strokeweight="2pt">
                <v:textbox>
                  <w:txbxContent>
                    <w:p w14:paraId="40676F31" w14:textId="2D4C9762" w:rsidR="00D20362" w:rsidRDefault="00D20362" w:rsidP="00D20362">
                      <w:r>
                        <w:rPr>
                          <w:b/>
                          <w:bCs/>
                          <w:color w:val="FFFFFF" w:themeColor="background1"/>
                          <w:sz w:val="32"/>
                          <w:szCs w:val="32"/>
                        </w:rPr>
                        <w:t>PRACTICING PLAN TO BE READY</w:t>
                      </w:r>
                    </w:p>
                  </w:txbxContent>
                </v:textbox>
                <w10:wrap anchorx="margin"/>
              </v:rect>
            </w:pict>
          </mc:Fallback>
        </mc:AlternateContent>
      </w:r>
    </w:p>
    <w:p w14:paraId="0F821AEB" w14:textId="25B9BA5A" w:rsidR="00914AE3" w:rsidRDefault="00914AE3" w:rsidP="593CEA72">
      <w:pPr>
        <w:spacing w:after="0"/>
        <w:rPr>
          <w:sz w:val="18"/>
          <w:szCs w:val="18"/>
        </w:rPr>
      </w:pPr>
    </w:p>
    <w:p w14:paraId="782FE10A" w14:textId="32B03D70"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3CB7190C" w:rsidR="24D0F5D4" w:rsidRDefault="593CEA72" w:rsidP="17BA49BE">
      <w:pPr>
        <w:rPr>
          <w:sz w:val="22"/>
          <w:szCs w:val="22"/>
        </w:rPr>
      </w:pPr>
      <w:r w:rsidRPr="17BA49BE">
        <w:rPr>
          <w:b/>
          <w:bCs/>
          <w:sz w:val="22"/>
          <w:szCs w:val="22"/>
        </w:rPr>
        <w:t>INSERT THE LINK</w:t>
      </w:r>
      <w:r w:rsidRPr="17BA49BE">
        <w:rPr>
          <w:sz w:val="22"/>
          <w:szCs w:val="22"/>
        </w:rPr>
        <w:t xml:space="preserve"> where this plan is available for public viewing.</w:t>
      </w:r>
    </w:p>
    <w:p w14:paraId="6B1619DA" w14:textId="09837634" w:rsidR="24D0F5D4" w:rsidRDefault="24D0F5D4" w:rsidP="17BA49BE">
      <w:pPr>
        <w:rPr>
          <w:sz w:val="22"/>
          <w:szCs w:val="22"/>
        </w:rPr>
      </w:pPr>
      <w:r w:rsidRPr="2D3126DC">
        <w:rPr>
          <w:sz w:val="22"/>
          <w:szCs w:val="22"/>
        </w:rPr>
        <w:t>Date Last Updated:</w:t>
      </w:r>
      <w:r w:rsidRPr="2D3126DC">
        <w:rPr>
          <w:b/>
          <w:bCs/>
          <w:sz w:val="22"/>
          <w:szCs w:val="22"/>
        </w:rPr>
        <w:t xml:space="preserve"> INSERT</w:t>
      </w:r>
      <w:r>
        <w:tab/>
      </w:r>
      <w:r>
        <w:tab/>
      </w:r>
      <w:r>
        <w:tab/>
      </w:r>
      <w:r>
        <w:tab/>
      </w:r>
      <w:r>
        <w:tab/>
      </w:r>
      <w:r>
        <w:tab/>
      </w:r>
      <w:r>
        <w:tab/>
      </w:r>
      <w:r>
        <w:tab/>
      </w:r>
      <w:r w:rsidRPr="2D3126DC">
        <w:t xml:space="preserve">Date Last Practiced: </w:t>
      </w:r>
      <w:r w:rsidRPr="2D3126DC">
        <w:rPr>
          <w:b/>
          <w:bCs/>
          <w:sz w:val="22"/>
          <w:szCs w:val="22"/>
        </w:rPr>
        <w:t>INSERT</w:t>
      </w:r>
    </w:p>
    <w:sectPr w:rsidR="24D0F5D4" w:rsidSect="00C4688C">
      <w:headerReference w:type="default" r:id="rId34"/>
      <w:footerReference w:type="default" r:id="rId35"/>
      <w:headerReference w:type="first" r:id="rId36"/>
      <w:footerReference w:type="first" r:id="rId37"/>
      <w:pgSz w:w="15840" w:h="12240" w:orient="landscape"/>
      <w:pgMar w:top="547" w:right="720" w:bottom="288" w:left="634" w:header="54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13A8" w14:textId="77777777" w:rsidR="008B76B9" w:rsidRDefault="008B76B9">
      <w:pPr>
        <w:spacing w:after="0"/>
      </w:pPr>
      <w:r>
        <w:separator/>
      </w:r>
    </w:p>
  </w:endnote>
  <w:endnote w:type="continuationSeparator" w:id="0">
    <w:p w14:paraId="04C821D8" w14:textId="77777777" w:rsidR="008B76B9" w:rsidRDefault="008B76B9">
      <w:pPr>
        <w:spacing w:after="0"/>
      </w:pPr>
      <w:r>
        <w:continuationSeparator/>
      </w:r>
    </w:p>
  </w:endnote>
  <w:endnote w:type="continuationNotice" w:id="1">
    <w:p w14:paraId="4C13A5E5" w14:textId="77777777" w:rsidR="008B76B9" w:rsidRDefault="008B76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813F" w14:textId="1656A4D4" w:rsidR="593CEA72" w:rsidRDefault="593CEA72" w:rsidP="593CEA72">
    <w:pPr>
      <w:pStyle w:val="Footer"/>
      <w:jc w:val="right"/>
    </w:pPr>
    <w:r>
      <w:fldChar w:fldCharType="begin"/>
    </w:r>
    <w:r>
      <w:instrText>PAGE</w:instrText>
    </w:r>
    <w:r>
      <w:fldChar w:fldCharType="separate"/>
    </w:r>
    <w:r w:rsidR="00A25089">
      <w:rPr>
        <w:noProof/>
      </w:rPr>
      <w:t>3</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3B85" w14:textId="77777777" w:rsidR="008B76B9" w:rsidRDefault="008B76B9">
      <w:pPr>
        <w:spacing w:after="0"/>
      </w:pPr>
      <w:r>
        <w:separator/>
      </w:r>
    </w:p>
  </w:footnote>
  <w:footnote w:type="continuationSeparator" w:id="0">
    <w:p w14:paraId="3F4D4ED3" w14:textId="77777777" w:rsidR="008B76B9" w:rsidRDefault="008B76B9">
      <w:pPr>
        <w:spacing w:after="0"/>
      </w:pPr>
      <w:r>
        <w:continuationSeparator/>
      </w:r>
    </w:p>
  </w:footnote>
  <w:footnote w:type="continuationNotice" w:id="1">
    <w:p w14:paraId="0C59C9B5" w14:textId="77777777" w:rsidR="008B76B9" w:rsidRDefault="008B76B9">
      <w:pPr>
        <w:spacing w:after="0"/>
      </w:pPr>
    </w:p>
  </w:footnote>
  <w:footnote w:id="2">
    <w:p w14:paraId="5924E92A" w14:textId="5DB07CA5"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2F6"/>
    <w:multiLevelType w:val="hybridMultilevel"/>
    <w:tmpl w:val="AE2EB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2"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3"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4" w15:restartNumberingAfterBreak="0">
    <w:nsid w:val="32621924"/>
    <w:multiLevelType w:val="hybridMultilevel"/>
    <w:tmpl w:val="7F345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6"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7" w15:restartNumberingAfterBreak="0">
    <w:nsid w:val="4F9D7AFA"/>
    <w:multiLevelType w:val="hybridMultilevel"/>
    <w:tmpl w:val="1A0CB62E"/>
    <w:lvl w:ilvl="0" w:tplc="FFFFFFFF">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8" w15:restartNumberingAfterBreak="0">
    <w:nsid w:val="5C3479E7"/>
    <w:multiLevelType w:val="hybridMultilevel"/>
    <w:tmpl w:val="DF1A7CEA"/>
    <w:lvl w:ilvl="0" w:tplc="FFFFFFFF">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9"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10"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11"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2"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16cid:durableId="1418483429">
    <w:abstractNumId w:val="8"/>
  </w:num>
  <w:num w:numId="2" w16cid:durableId="1704984711">
    <w:abstractNumId w:val="6"/>
  </w:num>
  <w:num w:numId="3" w16cid:durableId="2022317709">
    <w:abstractNumId w:val="11"/>
  </w:num>
  <w:num w:numId="4" w16cid:durableId="982200342">
    <w:abstractNumId w:val="10"/>
  </w:num>
  <w:num w:numId="5" w16cid:durableId="1406489188">
    <w:abstractNumId w:val="5"/>
  </w:num>
  <w:num w:numId="6" w16cid:durableId="1510213183">
    <w:abstractNumId w:val="7"/>
  </w:num>
  <w:num w:numId="7" w16cid:durableId="1196962597">
    <w:abstractNumId w:val="1"/>
  </w:num>
  <w:num w:numId="8" w16cid:durableId="1390762103">
    <w:abstractNumId w:val="12"/>
  </w:num>
  <w:num w:numId="9" w16cid:durableId="61175651">
    <w:abstractNumId w:val="3"/>
  </w:num>
  <w:num w:numId="10" w16cid:durableId="1712995744">
    <w:abstractNumId w:val="2"/>
  </w:num>
  <w:num w:numId="11" w16cid:durableId="1078483730">
    <w:abstractNumId w:val="9"/>
  </w:num>
  <w:num w:numId="12" w16cid:durableId="1739473617">
    <w:abstractNumId w:val="4"/>
  </w:num>
  <w:num w:numId="13" w16cid:durableId="14780377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798A"/>
    <w:rsid w:val="00061C0A"/>
    <w:rsid w:val="00063CD2"/>
    <w:rsid w:val="00065A99"/>
    <w:rsid w:val="00067A2A"/>
    <w:rsid w:val="000714A5"/>
    <w:rsid w:val="00075EFA"/>
    <w:rsid w:val="00076E6C"/>
    <w:rsid w:val="0008043D"/>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4307"/>
    <w:rsid w:val="001205B6"/>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6319E"/>
    <w:rsid w:val="00272D8D"/>
    <w:rsid w:val="0027548A"/>
    <w:rsid w:val="002811AD"/>
    <w:rsid w:val="0028261D"/>
    <w:rsid w:val="00283C3E"/>
    <w:rsid w:val="00295A08"/>
    <w:rsid w:val="002A08B7"/>
    <w:rsid w:val="002A6811"/>
    <w:rsid w:val="002A791E"/>
    <w:rsid w:val="002B3665"/>
    <w:rsid w:val="002B5148"/>
    <w:rsid w:val="002C1E60"/>
    <w:rsid w:val="002C4B96"/>
    <w:rsid w:val="002C70EF"/>
    <w:rsid w:val="002D03B8"/>
    <w:rsid w:val="002D11FB"/>
    <w:rsid w:val="002D1B22"/>
    <w:rsid w:val="002D4AA4"/>
    <w:rsid w:val="002E33BD"/>
    <w:rsid w:val="002E58E2"/>
    <w:rsid w:val="002F84A3"/>
    <w:rsid w:val="003076E6"/>
    <w:rsid w:val="003128D2"/>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A01ED"/>
    <w:rsid w:val="003C6815"/>
    <w:rsid w:val="003C7CF9"/>
    <w:rsid w:val="003E485F"/>
    <w:rsid w:val="003F1475"/>
    <w:rsid w:val="003F4934"/>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3047"/>
    <w:rsid w:val="004A5D6E"/>
    <w:rsid w:val="004A728A"/>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2BAF"/>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30D"/>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E1822"/>
    <w:rsid w:val="006F1382"/>
    <w:rsid w:val="006F31A2"/>
    <w:rsid w:val="006F36BB"/>
    <w:rsid w:val="00700EDD"/>
    <w:rsid w:val="00701EA5"/>
    <w:rsid w:val="007062FE"/>
    <w:rsid w:val="00707247"/>
    <w:rsid w:val="00716BA2"/>
    <w:rsid w:val="00724F1D"/>
    <w:rsid w:val="00725223"/>
    <w:rsid w:val="00733CB2"/>
    <w:rsid w:val="0073555F"/>
    <w:rsid w:val="00740B2D"/>
    <w:rsid w:val="00741FEC"/>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F731B"/>
    <w:rsid w:val="0080489B"/>
    <w:rsid w:val="0080564E"/>
    <w:rsid w:val="00805DC7"/>
    <w:rsid w:val="00806725"/>
    <w:rsid w:val="00810BF8"/>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B17F2"/>
    <w:rsid w:val="008B2942"/>
    <w:rsid w:val="008B4240"/>
    <w:rsid w:val="008B4BEF"/>
    <w:rsid w:val="008B76B9"/>
    <w:rsid w:val="008B7CA6"/>
    <w:rsid w:val="008C2C6B"/>
    <w:rsid w:val="008C4172"/>
    <w:rsid w:val="008C4AAF"/>
    <w:rsid w:val="008C4F78"/>
    <w:rsid w:val="008C6317"/>
    <w:rsid w:val="008C6661"/>
    <w:rsid w:val="008D1BE2"/>
    <w:rsid w:val="008D5AF9"/>
    <w:rsid w:val="008E529E"/>
    <w:rsid w:val="008F462C"/>
    <w:rsid w:val="008F7169"/>
    <w:rsid w:val="00901AA4"/>
    <w:rsid w:val="00902BE1"/>
    <w:rsid w:val="009100A7"/>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79FB"/>
    <w:rsid w:val="009CC441"/>
    <w:rsid w:val="009D3E12"/>
    <w:rsid w:val="009D6959"/>
    <w:rsid w:val="009E1F4C"/>
    <w:rsid w:val="009E2FE2"/>
    <w:rsid w:val="009F423C"/>
    <w:rsid w:val="009F5C99"/>
    <w:rsid w:val="009F6EDD"/>
    <w:rsid w:val="009F7455"/>
    <w:rsid w:val="009F7BEC"/>
    <w:rsid w:val="00A0369E"/>
    <w:rsid w:val="00A13AB2"/>
    <w:rsid w:val="00A157BE"/>
    <w:rsid w:val="00A16723"/>
    <w:rsid w:val="00A20F05"/>
    <w:rsid w:val="00A22D88"/>
    <w:rsid w:val="00A235FE"/>
    <w:rsid w:val="00A25089"/>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49D"/>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E252F"/>
    <w:rsid w:val="00BE4277"/>
    <w:rsid w:val="00BE437C"/>
    <w:rsid w:val="00BF1BE9"/>
    <w:rsid w:val="00BF2ED1"/>
    <w:rsid w:val="00BF62B1"/>
    <w:rsid w:val="00C038C5"/>
    <w:rsid w:val="00C04184"/>
    <w:rsid w:val="00C144A1"/>
    <w:rsid w:val="00C146F1"/>
    <w:rsid w:val="00C2264B"/>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E16C8"/>
    <w:rsid w:val="00CE5EC4"/>
    <w:rsid w:val="00CE5F42"/>
    <w:rsid w:val="00CE6E2B"/>
    <w:rsid w:val="00D04A5E"/>
    <w:rsid w:val="00D1043D"/>
    <w:rsid w:val="00D121CB"/>
    <w:rsid w:val="00D15AF6"/>
    <w:rsid w:val="00D15C1F"/>
    <w:rsid w:val="00D20362"/>
    <w:rsid w:val="00D3770E"/>
    <w:rsid w:val="00D47A3D"/>
    <w:rsid w:val="00D51767"/>
    <w:rsid w:val="00D54A1E"/>
    <w:rsid w:val="00D6260A"/>
    <w:rsid w:val="00D63164"/>
    <w:rsid w:val="00D658B9"/>
    <w:rsid w:val="00D75E9C"/>
    <w:rsid w:val="00D764C2"/>
    <w:rsid w:val="00D775AD"/>
    <w:rsid w:val="00D83926"/>
    <w:rsid w:val="00D844F6"/>
    <w:rsid w:val="00D87748"/>
    <w:rsid w:val="00D93E07"/>
    <w:rsid w:val="00DA32E4"/>
    <w:rsid w:val="00DB06B5"/>
    <w:rsid w:val="00DB119D"/>
    <w:rsid w:val="00DB4330"/>
    <w:rsid w:val="00DC02A3"/>
    <w:rsid w:val="00DC346C"/>
    <w:rsid w:val="00DC41C1"/>
    <w:rsid w:val="00DC6CD1"/>
    <w:rsid w:val="00DC7C4D"/>
    <w:rsid w:val="00DD4090"/>
    <w:rsid w:val="00DE2B3F"/>
    <w:rsid w:val="00DE557A"/>
    <w:rsid w:val="00DE6D3E"/>
    <w:rsid w:val="00DF1A7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257B"/>
    <w:rsid w:val="00EB54AE"/>
    <w:rsid w:val="00EC0FDB"/>
    <w:rsid w:val="00EC1245"/>
    <w:rsid w:val="00EC2917"/>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209EE"/>
    <w:rsid w:val="00F33E92"/>
    <w:rsid w:val="00F36E75"/>
    <w:rsid w:val="00F41D96"/>
    <w:rsid w:val="00F46F69"/>
    <w:rsid w:val="00F47650"/>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1B53"/>
    <w:rsid w:val="00FD6B20"/>
    <w:rsid w:val="00FE208A"/>
    <w:rsid w:val="00FF249F"/>
    <w:rsid w:val="010A1ED7"/>
    <w:rsid w:val="010DAFC7"/>
    <w:rsid w:val="010FF71D"/>
    <w:rsid w:val="0122B86E"/>
    <w:rsid w:val="0129B975"/>
    <w:rsid w:val="0130055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65C6F"/>
    <w:rsid w:val="07095FE4"/>
    <w:rsid w:val="070D3876"/>
    <w:rsid w:val="070EB654"/>
    <w:rsid w:val="07190A90"/>
    <w:rsid w:val="071BA17D"/>
    <w:rsid w:val="071BCCB6"/>
    <w:rsid w:val="0724D8F6"/>
    <w:rsid w:val="07304949"/>
    <w:rsid w:val="0746A8E4"/>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4334"/>
    <w:rsid w:val="083F61AA"/>
    <w:rsid w:val="084202FC"/>
    <w:rsid w:val="084C92BB"/>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BE39347"/>
    <w:rsid w:val="0C17908C"/>
    <w:rsid w:val="0C26BB68"/>
    <w:rsid w:val="0C2A1458"/>
    <w:rsid w:val="0C2C6120"/>
    <w:rsid w:val="0C33D1D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E28343"/>
    <w:rsid w:val="0DF9AFC9"/>
    <w:rsid w:val="0DFB76E4"/>
    <w:rsid w:val="0E18314E"/>
    <w:rsid w:val="0E3BF077"/>
    <w:rsid w:val="0E3CAA8A"/>
    <w:rsid w:val="0E4B0DED"/>
    <w:rsid w:val="0E53FACA"/>
    <w:rsid w:val="0E591C97"/>
    <w:rsid w:val="0E6BF3B1"/>
    <w:rsid w:val="0E7A8773"/>
    <w:rsid w:val="0E840874"/>
    <w:rsid w:val="0E886618"/>
    <w:rsid w:val="0E96BC58"/>
    <w:rsid w:val="0EA7AB5F"/>
    <w:rsid w:val="0EA7F663"/>
    <w:rsid w:val="0EAF0428"/>
    <w:rsid w:val="0EB16C5D"/>
    <w:rsid w:val="0ECC7F36"/>
    <w:rsid w:val="0ED1F6C3"/>
    <w:rsid w:val="0ED4BD67"/>
    <w:rsid w:val="0EE85A7E"/>
    <w:rsid w:val="0EF7C43E"/>
    <w:rsid w:val="0F04F9D4"/>
    <w:rsid w:val="0F2AC88E"/>
    <w:rsid w:val="0F500D1A"/>
    <w:rsid w:val="0F5BD263"/>
    <w:rsid w:val="0F5EA3FB"/>
    <w:rsid w:val="0F7863A4"/>
    <w:rsid w:val="0F7B58FD"/>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682AD6"/>
    <w:rsid w:val="1087BBCC"/>
    <w:rsid w:val="1087C6E3"/>
    <w:rsid w:val="108B074E"/>
    <w:rsid w:val="108F5F17"/>
    <w:rsid w:val="10935AB7"/>
    <w:rsid w:val="1094BD2B"/>
    <w:rsid w:val="109E4AFB"/>
    <w:rsid w:val="10B50162"/>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A713EA"/>
    <w:rsid w:val="12B08768"/>
    <w:rsid w:val="12CB558A"/>
    <w:rsid w:val="12E228CA"/>
    <w:rsid w:val="12E2CAAA"/>
    <w:rsid w:val="12FFE611"/>
    <w:rsid w:val="12FFFB70"/>
    <w:rsid w:val="1314DF1E"/>
    <w:rsid w:val="1324C40A"/>
    <w:rsid w:val="1328539C"/>
    <w:rsid w:val="1334EF4E"/>
    <w:rsid w:val="1340F3A2"/>
    <w:rsid w:val="134502A9"/>
    <w:rsid w:val="134BEBA1"/>
    <w:rsid w:val="135560CC"/>
    <w:rsid w:val="1363F383"/>
    <w:rsid w:val="1366BEE3"/>
    <w:rsid w:val="136BCE4B"/>
    <w:rsid w:val="137572DD"/>
    <w:rsid w:val="138CCB06"/>
    <w:rsid w:val="139D7EF2"/>
    <w:rsid w:val="13AF964A"/>
    <w:rsid w:val="13B2BA2A"/>
    <w:rsid w:val="13B3CF3C"/>
    <w:rsid w:val="13C719CF"/>
    <w:rsid w:val="13D7C8EF"/>
    <w:rsid w:val="13E1576A"/>
    <w:rsid w:val="13EB6F04"/>
    <w:rsid w:val="13FEA52F"/>
    <w:rsid w:val="1425294E"/>
    <w:rsid w:val="14275EB2"/>
    <w:rsid w:val="142CA38C"/>
    <w:rsid w:val="14336183"/>
    <w:rsid w:val="143DE1F7"/>
    <w:rsid w:val="1442BC14"/>
    <w:rsid w:val="144306A8"/>
    <w:rsid w:val="14486DE8"/>
    <w:rsid w:val="14493375"/>
    <w:rsid w:val="1460380A"/>
    <w:rsid w:val="1468D81F"/>
    <w:rsid w:val="1475DD1D"/>
    <w:rsid w:val="147BB8FD"/>
    <w:rsid w:val="147F1A9C"/>
    <w:rsid w:val="149E3B07"/>
    <w:rsid w:val="14A3593D"/>
    <w:rsid w:val="14A4DE73"/>
    <w:rsid w:val="14A84E4D"/>
    <w:rsid w:val="14AA6A42"/>
    <w:rsid w:val="14D0AD4B"/>
    <w:rsid w:val="14D76332"/>
    <w:rsid w:val="14E06DB3"/>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2970"/>
    <w:rsid w:val="171456B4"/>
    <w:rsid w:val="172864BD"/>
    <w:rsid w:val="172A1EF3"/>
    <w:rsid w:val="172A9BB3"/>
    <w:rsid w:val="172AD36D"/>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03820"/>
    <w:rsid w:val="182DFD7D"/>
    <w:rsid w:val="183901F8"/>
    <w:rsid w:val="1846CDC7"/>
    <w:rsid w:val="1849AADF"/>
    <w:rsid w:val="1854925B"/>
    <w:rsid w:val="1866856D"/>
    <w:rsid w:val="18728D44"/>
    <w:rsid w:val="1875C5A8"/>
    <w:rsid w:val="1891CE25"/>
    <w:rsid w:val="1899AB59"/>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5D8F61"/>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9FD768"/>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1A9C84"/>
    <w:rsid w:val="1D270ABD"/>
    <w:rsid w:val="1D2A3C3C"/>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3A6688"/>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249F2"/>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100881"/>
    <w:rsid w:val="223103B7"/>
    <w:rsid w:val="223C8E29"/>
    <w:rsid w:val="22444F16"/>
    <w:rsid w:val="224CF823"/>
    <w:rsid w:val="225882F2"/>
    <w:rsid w:val="22679F2A"/>
    <w:rsid w:val="22703631"/>
    <w:rsid w:val="2281EDC8"/>
    <w:rsid w:val="228A9A56"/>
    <w:rsid w:val="2293F6EF"/>
    <w:rsid w:val="22A5BF2C"/>
    <w:rsid w:val="22BADD59"/>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A597C"/>
    <w:rsid w:val="253BFBDB"/>
    <w:rsid w:val="2541471A"/>
    <w:rsid w:val="25428327"/>
    <w:rsid w:val="25546BD1"/>
    <w:rsid w:val="25591166"/>
    <w:rsid w:val="256EB78B"/>
    <w:rsid w:val="256F2808"/>
    <w:rsid w:val="257C39C7"/>
    <w:rsid w:val="25885E67"/>
    <w:rsid w:val="258B4221"/>
    <w:rsid w:val="259C0659"/>
    <w:rsid w:val="25A168E0"/>
    <w:rsid w:val="25B6BD7B"/>
    <w:rsid w:val="25B98E8A"/>
    <w:rsid w:val="25C2EEB5"/>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BCCC31"/>
    <w:rsid w:val="27C2F52B"/>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56F8"/>
    <w:rsid w:val="294CD670"/>
    <w:rsid w:val="295F5D70"/>
    <w:rsid w:val="295FCD2B"/>
    <w:rsid w:val="29826656"/>
    <w:rsid w:val="2998CB4A"/>
    <w:rsid w:val="29A572DD"/>
    <w:rsid w:val="29C0374E"/>
    <w:rsid w:val="29D10EA3"/>
    <w:rsid w:val="29E19D2E"/>
    <w:rsid w:val="29F4A242"/>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E4DD7E"/>
    <w:rsid w:val="2BF1593C"/>
    <w:rsid w:val="2BFC6800"/>
    <w:rsid w:val="2BFFB562"/>
    <w:rsid w:val="2C027A29"/>
    <w:rsid w:val="2C0B31DF"/>
    <w:rsid w:val="2C0CBEA6"/>
    <w:rsid w:val="2C0D47BE"/>
    <w:rsid w:val="2C0D98EE"/>
    <w:rsid w:val="2C332137"/>
    <w:rsid w:val="2C399D92"/>
    <w:rsid w:val="2C406D97"/>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81E6C"/>
    <w:rsid w:val="2DAA8AAD"/>
    <w:rsid w:val="2DB7FA9B"/>
    <w:rsid w:val="2DD83061"/>
    <w:rsid w:val="2DDE86D0"/>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81365"/>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2ED5C"/>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BF35"/>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2199B"/>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273144"/>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8723D"/>
    <w:rsid w:val="347B1D1C"/>
    <w:rsid w:val="3483126E"/>
    <w:rsid w:val="348545F3"/>
    <w:rsid w:val="349FE5F1"/>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1983C0"/>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02832F"/>
    <w:rsid w:val="3714554E"/>
    <w:rsid w:val="371CBEA4"/>
    <w:rsid w:val="372A491D"/>
    <w:rsid w:val="372D6931"/>
    <w:rsid w:val="3733F0D9"/>
    <w:rsid w:val="37383588"/>
    <w:rsid w:val="3745ACA9"/>
    <w:rsid w:val="3748C342"/>
    <w:rsid w:val="374B8988"/>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501113"/>
    <w:rsid w:val="3968482B"/>
    <w:rsid w:val="398904C4"/>
    <w:rsid w:val="398A6F5D"/>
    <w:rsid w:val="3997E65F"/>
    <w:rsid w:val="399A5823"/>
    <w:rsid w:val="39A02933"/>
    <w:rsid w:val="39A72296"/>
    <w:rsid w:val="39A7626E"/>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71E10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770432"/>
    <w:rsid w:val="3F8A4B70"/>
    <w:rsid w:val="3F941F29"/>
    <w:rsid w:val="3FAA533D"/>
    <w:rsid w:val="3FB181B1"/>
    <w:rsid w:val="3FC1A4CC"/>
    <w:rsid w:val="3FC65963"/>
    <w:rsid w:val="3FD65FD7"/>
    <w:rsid w:val="3FDB1C2E"/>
    <w:rsid w:val="3FE992EC"/>
    <w:rsid w:val="3FEC98D8"/>
    <w:rsid w:val="3FF690CD"/>
    <w:rsid w:val="3FF92B1B"/>
    <w:rsid w:val="4009E5B8"/>
    <w:rsid w:val="4012A1F1"/>
    <w:rsid w:val="402F6537"/>
    <w:rsid w:val="402FE469"/>
    <w:rsid w:val="405DC6C7"/>
    <w:rsid w:val="405DCAF5"/>
    <w:rsid w:val="406BA054"/>
    <w:rsid w:val="406D7437"/>
    <w:rsid w:val="407C8722"/>
    <w:rsid w:val="407EBCBC"/>
    <w:rsid w:val="408324F9"/>
    <w:rsid w:val="40868828"/>
    <w:rsid w:val="408A1EC1"/>
    <w:rsid w:val="40A8A8DF"/>
    <w:rsid w:val="40AD7F88"/>
    <w:rsid w:val="40DC8779"/>
    <w:rsid w:val="41075F47"/>
    <w:rsid w:val="41184660"/>
    <w:rsid w:val="4118C7AD"/>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4980E"/>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A06D7B"/>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0686F"/>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42938"/>
    <w:rsid w:val="45DC17DE"/>
    <w:rsid w:val="45E43832"/>
    <w:rsid w:val="45EC38D0"/>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36AF5"/>
    <w:rsid w:val="46C86039"/>
    <w:rsid w:val="46DCB5BB"/>
    <w:rsid w:val="46E43982"/>
    <w:rsid w:val="46E50388"/>
    <w:rsid w:val="46F177EC"/>
    <w:rsid w:val="46FA074E"/>
    <w:rsid w:val="46FF186B"/>
    <w:rsid w:val="4724583A"/>
    <w:rsid w:val="4738880D"/>
    <w:rsid w:val="473F5EE6"/>
    <w:rsid w:val="475A0F34"/>
    <w:rsid w:val="475AFEE3"/>
    <w:rsid w:val="475C1709"/>
    <w:rsid w:val="475DE2D6"/>
    <w:rsid w:val="475EA64C"/>
    <w:rsid w:val="475ECFC1"/>
    <w:rsid w:val="476D9A99"/>
    <w:rsid w:val="47706BA8"/>
    <w:rsid w:val="4776C0AC"/>
    <w:rsid w:val="47880931"/>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73DE9E"/>
    <w:rsid w:val="48740EC8"/>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AB7F60"/>
    <w:rsid w:val="4BB4258E"/>
    <w:rsid w:val="4BBFE664"/>
    <w:rsid w:val="4BD6A7E2"/>
    <w:rsid w:val="4BD95D0D"/>
    <w:rsid w:val="4BE9A445"/>
    <w:rsid w:val="4BEAA2C5"/>
    <w:rsid w:val="4BFDF7B2"/>
    <w:rsid w:val="4C16D0D2"/>
    <w:rsid w:val="4C1947A8"/>
    <w:rsid w:val="4C69FA01"/>
    <w:rsid w:val="4C8EFB1D"/>
    <w:rsid w:val="4C93F8E2"/>
    <w:rsid w:val="4CC2E519"/>
    <w:rsid w:val="4CC32074"/>
    <w:rsid w:val="4CC8E73B"/>
    <w:rsid w:val="4CCE74E2"/>
    <w:rsid w:val="4CE56617"/>
    <w:rsid w:val="4CE9AB30"/>
    <w:rsid w:val="4CEAEE01"/>
    <w:rsid w:val="4D15F27C"/>
    <w:rsid w:val="4D15F81A"/>
    <w:rsid w:val="4D18B496"/>
    <w:rsid w:val="4D2D31DC"/>
    <w:rsid w:val="4D38D139"/>
    <w:rsid w:val="4D474FC1"/>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716FF"/>
    <w:rsid w:val="4E9932DA"/>
    <w:rsid w:val="4EA5B07A"/>
    <w:rsid w:val="4EC15154"/>
    <w:rsid w:val="4ECE1758"/>
    <w:rsid w:val="4ED30A37"/>
    <w:rsid w:val="4ED63FB1"/>
    <w:rsid w:val="4ED82C60"/>
    <w:rsid w:val="4EE6FA5F"/>
    <w:rsid w:val="4EEAD8FF"/>
    <w:rsid w:val="4EF4D06F"/>
    <w:rsid w:val="4EF559CF"/>
    <w:rsid w:val="4F07C5DE"/>
    <w:rsid w:val="4F0C5FB0"/>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04B48"/>
    <w:rsid w:val="501A86DB"/>
    <w:rsid w:val="501C3A8E"/>
    <w:rsid w:val="501CFEE5"/>
    <w:rsid w:val="50246981"/>
    <w:rsid w:val="504D933E"/>
    <w:rsid w:val="505124D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C24DAE"/>
    <w:rsid w:val="51D0C289"/>
    <w:rsid w:val="51F7995D"/>
    <w:rsid w:val="51F9594A"/>
    <w:rsid w:val="51FFBA50"/>
    <w:rsid w:val="5203743B"/>
    <w:rsid w:val="520CEACE"/>
    <w:rsid w:val="521D7A9C"/>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10DB8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D172F5"/>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B60D05"/>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CD6D4"/>
    <w:rsid w:val="591F797B"/>
    <w:rsid w:val="59210529"/>
    <w:rsid w:val="5921EE63"/>
    <w:rsid w:val="5923EB1A"/>
    <w:rsid w:val="5925052D"/>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9F33FCC"/>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0B068F"/>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EEA48C"/>
    <w:rsid w:val="63F5EC34"/>
    <w:rsid w:val="63F7E660"/>
    <w:rsid w:val="6406A1A4"/>
    <w:rsid w:val="640BEB5C"/>
    <w:rsid w:val="64141AD8"/>
    <w:rsid w:val="6417870C"/>
    <w:rsid w:val="641B58A0"/>
    <w:rsid w:val="6427ECD0"/>
    <w:rsid w:val="642B9507"/>
    <w:rsid w:val="64493A4F"/>
    <w:rsid w:val="645A4ADF"/>
    <w:rsid w:val="645FFDFB"/>
    <w:rsid w:val="6469D7D7"/>
    <w:rsid w:val="64928226"/>
    <w:rsid w:val="649CF4AD"/>
    <w:rsid w:val="64AB8D7D"/>
    <w:rsid w:val="64B0ED0C"/>
    <w:rsid w:val="64B63D71"/>
    <w:rsid w:val="64BF9800"/>
    <w:rsid w:val="64CC6705"/>
    <w:rsid w:val="64F399A2"/>
    <w:rsid w:val="65001C6B"/>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124C2"/>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86917"/>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CB62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C7E44A"/>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274B"/>
    <w:rsid w:val="6F00A680"/>
    <w:rsid w:val="6F0B00C8"/>
    <w:rsid w:val="6F0E59D6"/>
    <w:rsid w:val="6F1EF680"/>
    <w:rsid w:val="6F242D85"/>
    <w:rsid w:val="6F37F356"/>
    <w:rsid w:val="6F4296D7"/>
    <w:rsid w:val="6F44A466"/>
    <w:rsid w:val="6F5550B2"/>
    <w:rsid w:val="6F5D57E1"/>
    <w:rsid w:val="6F5E9E03"/>
    <w:rsid w:val="6F675FE0"/>
    <w:rsid w:val="6F695D21"/>
    <w:rsid w:val="6F7863B4"/>
    <w:rsid w:val="6F8235AB"/>
    <w:rsid w:val="6F85FE79"/>
    <w:rsid w:val="6FBD3735"/>
    <w:rsid w:val="6FC38396"/>
    <w:rsid w:val="6FF03B5F"/>
    <w:rsid w:val="6FF0ED1F"/>
    <w:rsid w:val="6FF1EFD2"/>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840132"/>
    <w:rsid w:val="719DA4C3"/>
    <w:rsid w:val="71AF123B"/>
    <w:rsid w:val="71B48DD4"/>
    <w:rsid w:val="71C60C33"/>
    <w:rsid w:val="71C7E40A"/>
    <w:rsid w:val="71CB982C"/>
    <w:rsid w:val="71DAB7A4"/>
    <w:rsid w:val="71DE1E6F"/>
    <w:rsid w:val="71F8B92B"/>
    <w:rsid w:val="72128D1B"/>
    <w:rsid w:val="7218F2AF"/>
    <w:rsid w:val="7231D380"/>
    <w:rsid w:val="725BC6A4"/>
    <w:rsid w:val="7280E1C9"/>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1073D"/>
    <w:rsid w:val="74EDE102"/>
    <w:rsid w:val="74F6F860"/>
    <w:rsid w:val="74F97C9C"/>
    <w:rsid w:val="75127873"/>
    <w:rsid w:val="75362AC5"/>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95B01"/>
    <w:rsid w:val="766CB979"/>
    <w:rsid w:val="767A3DBB"/>
    <w:rsid w:val="767ACD9C"/>
    <w:rsid w:val="767FBBEC"/>
    <w:rsid w:val="7682835E"/>
    <w:rsid w:val="7689B4CD"/>
    <w:rsid w:val="76BBC3B9"/>
    <w:rsid w:val="76BBF00F"/>
    <w:rsid w:val="76BD30B1"/>
    <w:rsid w:val="76C74CC4"/>
    <w:rsid w:val="76CC7509"/>
    <w:rsid w:val="76D83407"/>
    <w:rsid w:val="76D89C5B"/>
    <w:rsid w:val="76DAF106"/>
    <w:rsid w:val="76E53A22"/>
    <w:rsid w:val="76E65A87"/>
    <w:rsid w:val="76FBF968"/>
    <w:rsid w:val="7701A558"/>
    <w:rsid w:val="770760F8"/>
    <w:rsid w:val="77142E9E"/>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88A34B"/>
    <w:rsid w:val="7A909184"/>
    <w:rsid w:val="7A939551"/>
    <w:rsid w:val="7A9FCD62"/>
    <w:rsid w:val="7AA35F6F"/>
    <w:rsid w:val="7AAAA28D"/>
    <w:rsid w:val="7B2003BB"/>
    <w:rsid w:val="7B29AEB7"/>
    <w:rsid w:val="7B38E051"/>
    <w:rsid w:val="7B3CCC24"/>
    <w:rsid w:val="7B410A45"/>
    <w:rsid w:val="7B493842"/>
    <w:rsid w:val="7B5BF9E4"/>
    <w:rsid w:val="7B7AFE3D"/>
    <w:rsid w:val="7B9D7A2B"/>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 w:val="7FF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1">
    <w:name w:val="Mention1"/>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D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ecure.sos.state.or.us/oard/viewSingleRule.action?ruleVrsnRsn=145269"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licy.osba.org/clatskanie/search.asp?si=75853865&amp;pid=r&amp;nsb=1&amp;n=0&amp;_charset_=windows-1252&amp;bcd=%F7&amp;s=clatskanie&amp;query=exclusion" TargetMode="External"/><Relationship Id="rId20" Type="http://schemas.openxmlformats.org/officeDocument/2006/relationships/hyperlink" Target="https://www.oregon.gov/ode/StudentSuccess/Pages/Innovation-and-Improvement.aspx?utm_medium=email&amp;utm_source=govdelivery" TargetMode="External"/><Relationship Id="rId29" Type="http://schemas.openxmlformats.org/officeDocument/2006/relationships/hyperlink" Target="https://www.oregon.gov/ode/students-and-family/healthsafety/Pages/Supports-for-Continuity-of-Servic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uccess/Documents/69236_ODE_CommunityEngagementToolkit_2021-web%5B1%5D.pdf" TargetMode="External"/><Relationship Id="rId32" Type="http://schemas.openxmlformats.org/officeDocument/2006/relationships/hyperlink" Target="https://www.oregon.gov/oha/PH/PREVENTIONWELLNESS/VACCINESIMMUNIZATION/GETTINGIMMUNIZED/Pages/non-medical-exemption.aspx" TargetMode="External"/><Relationship Id="rId37" Type="http://schemas.openxmlformats.org/officeDocument/2006/relationships/footer" Target="footer2.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secure.sos.state.or.us/oard/viewSingleRule.action?ruleVrsnRsn=287268" TargetMode="External"/><Relationship Id="rId23" Type="http://schemas.openxmlformats.org/officeDocument/2006/relationships/hyperlink" Target="https://www.oregon.gov/ode/students-and-family/healthsafety/Documents/Decision%20Tools%20for%20SY%202020-21.pdf" TargetMode="External"/><Relationship Id="rId28" Type="http://schemas.openxmlformats.org/officeDocument/2006/relationships/hyperlink" Target="https://www.cdc.gov/coronavirus/2019-ncov/community/schools-childcare/k-12-guidance.html"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ecure.sos.state.or.us/oard/viewSingleRule.action?ruleVrsnRsn=145271" TargetMode="External"/><Relationship Id="rId31" Type="http://schemas.openxmlformats.org/officeDocument/2006/relationships/hyperlink" Target="https://www.oregon.gov/oha/PH/PREVENTIONWELLNESS/VACCINESIMMUNIZATION/GETTINGIMMUNIZED/Pages/SchExemp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145269" TargetMode="External"/><Relationship Id="rId22" Type="http://schemas.openxmlformats.org/officeDocument/2006/relationships/image" Target="media/image4.png"/><Relationship Id="rId27" Type="http://schemas.openxmlformats.org/officeDocument/2006/relationships/hyperlink" Target="https://www.oregon.gov/ode/students-and-family/healthsafety/Documents/Updated%20CD%20Guidance.pdf" TargetMode="External"/><Relationship Id="rId30" Type="http://schemas.openxmlformats.org/officeDocument/2006/relationships/hyperlink" Target="https://www.oregon.gov/oha/PH/PREVENTIONWELLNESS/VACCINESIMMUNIZATION/GETTINGIMMUNIZED/Pages/SchRequiredImm.aspx" TargetMode="External"/><Relationship Id="rId35" Type="http://schemas.openxmlformats.org/officeDocument/2006/relationships/footer" Target="footer1.xml"/><Relationship Id="R730908426e2a4bf0" Type="http://schemas.microsoft.com/office/2019/09/relationships/intelligence" Target="intelligenc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olicy.osba.org/clatskanie/search.asp?si=75853865&amp;pid=r&amp;nsb=1&amp;n=0&amp;_charset_=windows-1252&amp;bcd=%F7&amp;s=clatskanie&amp;query=exclusion" TargetMode="External"/><Relationship Id="rId25" Type="http://schemas.openxmlformats.org/officeDocument/2006/relationships/hyperlink" Target="https://www.oregon.gov/ode/students-and-family/equity/NativeAmericanEducation/Documents/20.10.13_%20Web%20Accessible%20Tribal%20Consultation%20Toolkit.pdf" TargetMode="External"/><Relationship Id="rId33" Type="http://schemas.openxmlformats.org/officeDocument/2006/relationships/hyperlink" Target="https://sharedsystems.dhsoha.state.or.us/DHSForms/Served/le3798.pdf"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documenttasks/documenttasks1.xml><?xml version="1.0" encoding="utf-8"?>
<t:Tasks xmlns:t="http://schemas.microsoft.com/office/tasks/2019/documenttasks" xmlns:oel="http://schemas.microsoft.com/office/2019/extlst">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 xsi:nil="true"/>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3.xml><?xml version="1.0" encoding="utf-8"?>
<ds:datastoreItem xmlns:ds="http://schemas.openxmlformats.org/officeDocument/2006/customXml" ds:itemID="{E3384075-E491-45D0-8BFE-087D26743A5C}">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7E85A8F-03F7-421B-9BE8-1ACF0AF8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School-Level Communicable Disease Management Plan Template</vt:lpstr>
    </vt:vector>
  </TitlesOfParts>
  <Manager>Haedon.Brunelle@ode.oregon.gov</Manager>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Communicable Disease Management Plan Template</dc:title>
  <dc:creator>Katarina.E.Moseley@ode.oregon.gov;Haedon.Brunelle@ode.oregon.gov</dc:creator>
  <cp:lastModifiedBy>Danielle Hudson</cp:lastModifiedBy>
  <cp:revision>18</cp:revision>
  <cp:lastPrinted>2020-06-08T19:42:00Z</cp:lastPrinted>
  <dcterms:created xsi:type="dcterms:W3CDTF">2023-04-19T18:09:00Z</dcterms:created>
  <dcterms:modified xsi:type="dcterms:W3CDTF">2023-08-22T21:25:00Z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