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8FA5" w14:textId="77777777" w:rsidR="0053360C" w:rsidRDefault="0053360C" w:rsidP="0053360C">
      <w:pPr>
        <w:spacing w:line="360" w:lineRule="auto"/>
        <w:contextualSpacing/>
        <w:jc w:val="center"/>
      </w:pPr>
      <w:r w:rsidRPr="009B652E">
        <w:rPr>
          <w:rFonts w:ascii="Cooper Black" w:hAnsi="Cooper Black"/>
          <w:b/>
          <w:bCs/>
          <w:sz w:val="96"/>
          <w:szCs w:val="96"/>
        </w:rPr>
        <w:t>Lott Middle School</w:t>
      </w:r>
      <w:r>
        <w:rPr>
          <w:noProof/>
        </w:rPr>
        <w:drawing>
          <wp:inline distT="0" distB="0" distL="0" distR="0" wp14:anchorId="13946523" wp14:editId="41D7C5B6">
            <wp:extent cx="4679903" cy="4679903"/>
            <wp:effectExtent l="0" t="0" r="6985" b="698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0652" cy="4690652"/>
                    </a:xfrm>
                    <a:prstGeom prst="rect">
                      <a:avLst/>
                    </a:prstGeom>
                    <a:noFill/>
                    <a:ln>
                      <a:noFill/>
                    </a:ln>
                  </pic:spPr>
                </pic:pic>
              </a:graphicData>
            </a:graphic>
          </wp:inline>
        </w:drawing>
      </w:r>
    </w:p>
    <w:p w14:paraId="59C68BCC" w14:textId="0BFC156D" w:rsidR="00047B13" w:rsidRDefault="00047B13" w:rsidP="0053360C">
      <w:pPr>
        <w:jc w:val="center"/>
        <w:rPr>
          <w:rFonts w:ascii="Cooper Black" w:hAnsi="Cooper Black"/>
          <w:sz w:val="96"/>
          <w:szCs w:val="96"/>
        </w:rPr>
      </w:pPr>
      <w:r>
        <w:rPr>
          <w:rFonts w:ascii="Cooper Black" w:hAnsi="Cooper Black"/>
          <w:sz w:val="96"/>
          <w:szCs w:val="96"/>
        </w:rPr>
        <w:t>2022-2023</w:t>
      </w:r>
    </w:p>
    <w:p w14:paraId="645C79A7" w14:textId="0BB27D90" w:rsidR="0053360C" w:rsidRPr="00F7783F" w:rsidRDefault="0053360C" w:rsidP="0053360C">
      <w:pPr>
        <w:jc w:val="center"/>
        <w:rPr>
          <w:rFonts w:ascii="Cooper Black" w:hAnsi="Cooper Black"/>
          <w:sz w:val="96"/>
          <w:szCs w:val="96"/>
        </w:rPr>
      </w:pPr>
      <w:r w:rsidRPr="0053360C">
        <w:rPr>
          <w:rFonts w:ascii="Cooper Black" w:hAnsi="Cooper Black"/>
          <w:sz w:val="96"/>
          <w:szCs w:val="96"/>
        </w:rPr>
        <w:t>Library Media Handbook</w:t>
      </w:r>
    </w:p>
    <w:p w14:paraId="76AF261E" w14:textId="1BC86107" w:rsidR="0053360C" w:rsidRDefault="0053360C" w:rsidP="0053360C">
      <w:pPr>
        <w:jc w:val="center"/>
        <w:rPr>
          <w:rFonts w:ascii="Cooper Black" w:hAnsi="Cooper Black"/>
          <w:b/>
          <w:bCs/>
          <w:sz w:val="96"/>
          <w:szCs w:val="96"/>
        </w:rPr>
      </w:pPr>
      <w:r>
        <w:rPr>
          <w:rFonts w:ascii="Cooper Black" w:hAnsi="Cooper Black"/>
          <w:b/>
          <w:bCs/>
          <w:sz w:val="96"/>
          <w:szCs w:val="96"/>
        </w:rPr>
        <w:lastRenderedPageBreak/>
        <w:t>Mission Statement</w:t>
      </w:r>
    </w:p>
    <w:p w14:paraId="713F1059" w14:textId="18FE7FED" w:rsidR="0053360C" w:rsidRDefault="0053360C" w:rsidP="0053360C">
      <w:pPr>
        <w:jc w:val="center"/>
        <w:rPr>
          <w:rFonts w:ascii="Cooper Black" w:hAnsi="Cooper Black"/>
          <w:b/>
          <w:bCs/>
          <w:sz w:val="96"/>
          <w:szCs w:val="96"/>
        </w:rPr>
      </w:pPr>
      <w:r>
        <w:rPr>
          <w:rFonts w:ascii="Arial" w:hAnsi="Arial" w:cs="Arial"/>
          <w:color w:val="333333"/>
          <w:sz w:val="27"/>
          <w:szCs w:val="27"/>
          <w:shd w:val="clear" w:color="auto" w:fill="FFFFFF"/>
        </w:rPr>
        <w:t>Our mission at Lott Middle School is to promote a safe and positive environment conducive for all students to learn. Each student will be nurtured with rigorous and relevant 21st century-based instruction to foster life-long learning.  This will be accomplished by a caring and encouraging faculty and staff along with parental and community support.</w:t>
      </w:r>
    </w:p>
    <w:p w14:paraId="5E00463F" w14:textId="46468A39" w:rsidR="0053360C" w:rsidRDefault="0053360C" w:rsidP="0053360C">
      <w:pPr>
        <w:jc w:val="center"/>
        <w:rPr>
          <w:rFonts w:ascii="Cooper Black" w:hAnsi="Cooper Black"/>
          <w:b/>
          <w:bCs/>
          <w:sz w:val="96"/>
          <w:szCs w:val="96"/>
        </w:rPr>
      </w:pPr>
      <w:r>
        <w:rPr>
          <w:rFonts w:ascii="Cooper Black" w:hAnsi="Cooper Black"/>
          <w:b/>
          <w:bCs/>
          <w:sz w:val="96"/>
          <w:szCs w:val="96"/>
        </w:rPr>
        <w:t>Vision</w:t>
      </w:r>
    </w:p>
    <w:p w14:paraId="695C8478" w14:textId="2E034280" w:rsidR="0053360C" w:rsidRPr="0053360C" w:rsidRDefault="0053360C" w:rsidP="0053360C">
      <w:pPr>
        <w:pStyle w:val="NormalWeb"/>
        <w:jc w:val="center"/>
        <w:rPr>
          <w:rFonts w:ascii="Ariel" w:hAnsi="Ariel"/>
          <w:sz w:val="27"/>
          <w:szCs w:val="27"/>
        </w:rPr>
      </w:pPr>
      <w:r w:rsidRPr="0053360C">
        <w:rPr>
          <w:rFonts w:ascii="Ariel" w:hAnsi="Ariel"/>
          <w:sz w:val="27"/>
          <w:szCs w:val="27"/>
        </w:rPr>
        <w:t xml:space="preserve">Our vision at Lott Middle School is to prepare </w:t>
      </w:r>
      <w:proofErr w:type="gramStart"/>
      <w:r w:rsidRPr="0053360C">
        <w:rPr>
          <w:rFonts w:ascii="Ariel" w:hAnsi="Ariel"/>
          <w:sz w:val="27"/>
          <w:szCs w:val="27"/>
        </w:rPr>
        <w:t>all of</w:t>
      </w:r>
      <w:proofErr w:type="gramEnd"/>
      <w:r w:rsidRPr="0053360C">
        <w:rPr>
          <w:rFonts w:ascii="Ariel" w:hAnsi="Ariel"/>
          <w:sz w:val="27"/>
          <w:szCs w:val="27"/>
        </w:rPr>
        <w:t xml:space="preserve"> our students to enter high school to succeed at a level of excellence to be college and career ready</w:t>
      </w:r>
    </w:p>
    <w:p w14:paraId="2EA027EF" w14:textId="3B3DBE8C" w:rsidR="0053360C" w:rsidRDefault="0053360C" w:rsidP="0053360C">
      <w:pPr>
        <w:jc w:val="center"/>
        <w:rPr>
          <w:rFonts w:ascii="Cooper Black" w:hAnsi="Cooper Black"/>
          <w:b/>
          <w:bCs/>
          <w:sz w:val="96"/>
          <w:szCs w:val="96"/>
        </w:rPr>
      </w:pPr>
      <w:r>
        <w:rPr>
          <w:rFonts w:ascii="Ink Free" w:hAnsi="Ink Free"/>
          <w:b/>
          <w:bCs/>
          <w:noProof/>
          <w:sz w:val="36"/>
          <w:szCs w:val="36"/>
        </w:rPr>
        <w:drawing>
          <wp:anchor distT="0" distB="0" distL="114300" distR="114300" simplePos="0" relativeHeight="251658240" behindDoc="1" locked="0" layoutInCell="1" allowOverlap="1" wp14:anchorId="438AA70C" wp14:editId="4AC3E09E">
            <wp:simplePos x="0" y="0"/>
            <wp:positionH relativeFrom="margin">
              <wp:align>center</wp:align>
            </wp:positionH>
            <wp:positionV relativeFrom="paragraph">
              <wp:posOffset>510986</wp:posOffset>
            </wp:positionV>
            <wp:extent cx="4181475" cy="4566920"/>
            <wp:effectExtent l="0" t="0" r="9525" b="5080"/>
            <wp:wrapNone/>
            <wp:docPr id="4" name="Picture 4"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4566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oper Black" w:hAnsi="Cooper Black"/>
          <w:b/>
          <w:bCs/>
          <w:sz w:val="96"/>
          <w:szCs w:val="96"/>
        </w:rPr>
        <w:t>Motto</w:t>
      </w:r>
    </w:p>
    <w:p w14:paraId="33898E07" w14:textId="578CEC7B" w:rsidR="0053360C" w:rsidRDefault="0053360C" w:rsidP="0053360C">
      <w:pPr>
        <w:jc w:val="center"/>
        <w:rPr>
          <w:rFonts w:ascii="Ariel" w:hAnsi="Ariel"/>
          <w:b/>
          <w:bCs/>
          <w:sz w:val="27"/>
          <w:szCs w:val="27"/>
        </w:rPr>
      </w:pPr>
      <w:r>
        <w:rPr>
          <w:rFonts w:ascii="Ariel" w:hAnsi="Ariel"/>
          <w:b/>
          <w:bCs/>
          <w:sz w:val="27"/>
          <w:szCs w:val="27"/>
        </w:rPr>
        <w:t>Be Positive</w:t>
      </w:r>
      <w:r>
        <w:rPr>
          <w:rFonts w:ascii="Ariel" w:hAnsi="Ariel"/>
          <w:b/>
          <w:bCs/>
          <w:sz w:val="27"/>
          <w:szCs w:val="27"/>
        </w:rPr>
        <w:tab/>
      </w:r>
      <w:r>
        <w:rPr>
          <w:rFonts w:ascii="Ariel" w:hAnsi="Ariel"/>
          <w:b/>
          <w:bCs/>
          <w:sz w:val="27"/>
          <w:szCs w:val="27"/>
        </w:rPr>
        <w:tab/>
        <w:t xml:space="preserve">Be </w:t>
      </w:r>
      <w:proofErr w:type="gramStart"/>
      <w:r>
        <w:rPr>
          <w:rFonts w:ascii="Ariel" w:hAnsi="Ariel"/>
          <w:b/>
          <w:bCs/>
          <w:sz w:val="27"/>
          <w:szCs w:val="27"/>
        </w:rPr>
        <w:t>On</w:t>
      </w:r>
      <w:proofErr w:type="gramEnd"/>
      <w:r>
        <w:rPr>
          <w:rFonts w:ascii="Ariel" w:hAnsi="Ariel"/>
          <w:b/>
          <w:bCs/>
          <w:sz w:val="27"/>
          <w:szCs w:val="27"/>
        </w:rPr>
        <w:t xml:space="preserve"> Time</w:t>
      </w:r>
      <w:r>
        <w:rPr>
          <w:rFonts w:ascii="Ariel" w:hAnsi="Ariel"/>
          <w:b/>
          <w:bCs/>
          <w:sz w:val="27"/>
          <w:szCs w:val="27"/>
        </w:rPr>
        <w:tab/>
      </w:r>
      <w:r>
        <w:rPr>
          <w:rFonts w:ascii="Ariel" w:hAnsi="Ariel"/>
          <w:b/>
          <w:bCs/>
          <w:sz w:val="27"/>
          <w:szCs w:val="27"/>
        </w:rPr>
        <w:tab/>
        <w:t>Be Successful</w:t>
      </w:r>
    </w:p>
    <w:p w14:paraId="545917C7" w14:textId="5910DFBE" w:rsidR="0053360C" w:rsidRDefault="0053360C" w:rsidP="0053360C">
      <w:pPr>
        <w:jc w:val="center"/>
        <w:rPr>
          <w:rFonts w:ascii="Ariel" w:hAnsi="Ariel"/>
          <w:b/>
          <w:bCs/>
          <w:sz w:val="27"/>
          <w:szCs w:val="27"/>
        </w:rPr>
      </w:pPr>
    </w:p>
    <w:p w14:paraId="77646BAA" w14:textId="62834B52" w:rsidR="0053360C" w:rsidRDefault="0053360C" w:rsidP="0053360C">
      <w:pPr>
        <w:jc w:val="center"/>
        <w:rPr>
          <w:rFonts w:ascii="Ariel" w:hAnsi="Ariel"/>
          <w:b/>
          <w:bCs/>
          <w:sz w:val="27"/>
          <w:szCs w:val="27"/>
        </w:rPr>
      </w:pPr>
    </w:p>
    <w:p w14:paraId="61ED7EA6" w14:textId="6F209BCA" w:rsidR="0053360C" w:rsidRDefault="0053360C" w:rsidP="0053360C">
      <w:pPr>
        <w:jc w:val="center"/>
        <w:rPr>
          <w:rFonts w:ascii="Ariel" w:hAnsi="Ariel"/>
          <w:b/>
          <w:bCs/>
          <w:sz w:val="27"/>
          <w:szCs w:val="27"/>
        </w:rPr>
      </w:pPr>
    </w:p>
    <w:p w14:paraId="51058D64" w14:textId="5D0E1CA7" w:rsidR="0053360C" w:rsidRDefault="0053360C" w:rsidP="0053360C">
      <w:pPr>
        <w:jc w:val="center"/>
        <w:rPr>
          <w:rFonts w:ascii="Ariel" w:hAnsi="Ariel"/>
          <w:b/>
          <w:bCs/>
          <w:sz w:val="27"/>
          <w:szCs w:val="27"/>
        </w:rPr>
      </w:pPr>
    </w:p>
    <w:p w14:paraId="016E1F05" w14:textId="78A8A8F4" w:rsidR="0053360C" w:rsidRDefault="0053360C" w:rsidP="0053360C">
      <w:pPr>
        <w:jc w:val="center"/>
        <w:rPr>
          <w:rFonts w:ascii="Ariel" w:hAnsi="Ariel"/>
          <w:b/>
          <w:bCs/>
          <w:sz w:val="27"/>
          <w:szCs w:val="27"/>
        </w:rPr>
      </w:pPr>
    </w:p>
    <w:p w14:paraId="796683F0" w14:textId="6CE077C2" w:rsidR="0053360C" w:rsidRDefault="0053360C" w:rsidP="0053360C">
      <w:pPr>
        <w:jc w:val="center"/>
        <w:rPr>
          <w:rFonts w:ascii="Ariel" w:hAnsi="Ariel"/>
          <w:b/>
          <w:bCs/>
          <w:sz w:val="27"/>
          <w:szCs w:val="27"/>
        </w:rPr>
      </w:pPr>
    </w:p>
    <w:p w14:paraId="7A5F4B21" w14:textId="34D2225B" w:rsidR="0053360C" w:rsidRDefault="0053360C" w:rsidP="0053360C">
      <w:pPr>
        <w:jc w:val="center"/>
        <w:rPr>
          <w:rFonts w:ascii="Ariel" w:hAnsi="Ariel"/>
          <w:b/>
          <w:bCs/>
          <w:sz w:val="27"/>
          <w:szCs w:val="27"/>
        </w:rPr>
      </w:pPr>
    </w:p>
    <w:p w14:paraId="7C7CD027" w14:textId="5B4A52DD" w:rsidR="0053360C" w:rsidRDefault="0053360C" w:rsidP="0053360C">
      <w:pPr>
        <w:jc w:val="center"/>
        <w:rPr>
          <w:rFonts w:ascii="Ariel" w:hAnsi="Ariel"/>
          <w:b/>
          <w:bCs/>
          <w:sz w:val="27"/>
          <w:szCs w:val="27"/>
        </w:rPr>
      </w:pPr>
    </w:p>
    <w:p w14:paraId="4D59DB4D" w14:textId="0B3EEBD9" w:rsidR="0053360C" w:rsidRDefault="0053360C" w:rsidP="0053360C">
      <w:pPr>
        <w:jc w:val="center"/>
        <w:rPr>
          <w:rFonts w:ascii="Ariel" w:hAnsi="Ariel"/>
          <w:b/>
          <w:bCs/>
          <w:sz w:val="27"/>
          <w:szCs w:val="27"/>
        </w:rPr>
      </w:pPr>
    </w:p>
    <w:p w14:paraId="07EA9344" w14:textId="4D204A5B" w:rsidR="0053360C" w:rsidRDefault="0053360C" w:rsidP="0053360C">
      <w:pPr>
        <w:jc w:val="center"/>
        <w:rPr>
          <w:rFonts w:ascii="Ariel" w:hAnsi="Ariel"/>
          <w:b/>
          <w:bCs/>
          <w:sz w:val="27"/>
          <w:szCs w:val="27"/>
        </w:rPr>
      </w:pPr>
    </w:p>
    <w:p w14:paraId="6AD156CE" w14:textId="7BFBFD31" w:rsidR="0053360C" w:rsidRDefault="0053360C" w:rsidP="0053360C">
      <w:pPr>
        <w:jc w:val="center"/>
        <w:rPr>
          <w:rFonts w:ascii="Ariel" w:hAnsi="Ariel"/>
          <w:b/>
          <w:bCs/>
          <w:sz w:val="27"/>
          <w:szCs w:val="27"/>
        </w:rPr>
      </w:pPr>
    </w:p>
    <w:p w14:paraId="6BFA2EFA" w14:textId="567DA817" w:rsidR="00EF70AA" w:rsidRDefault="007B4E5E" w:rsidP="00EF70AA">
      <w:pPr>
        <w:jc w:val="center"/>
        <w:rPr>
          <w:rFonts w:ascii="Cooper Black" w:hAnsi="Cooper Black"/>
          <w:b/>
          <w:bCs/>
          <w:sz w:val="96"/>
          <w:szCs w:val="96"/>
        </w:rPr>
      </w:pPr>
      <w:r>
        <w:rPr>
          <w:rFonts w:ascii="Cooper Black" w:hAnsi="Cooper Black"/>
          <w:b/>
          <w:bCs/>
          <w:sz w:val="96"/>
          <w:szCs w:val="96"/>
        </w:rPr>
        <w:lastRenderedPageBreak/>
        <w:t>Materials Policy</w:t>
      </w:r>
    </w:p>
    <w:p w14:paraId="6F3B3D53" w14:textId="4EAC7B15" w:rsidR="00EF70AA" w:rsidRDefault="00EF70AA" w:rsidP="00EF70AA">
      <w:pPr>
        <w:jc w:val="both"/>
        <w:rPr>
          <w:rFonts w:ascii="Arial" w:hAnsi="Arial" w:cs="Arial"/>
          <w:color w:val="333333"/>
          <w:sz w:val="27"/>
          <w:szCs w:val="27"/>
          <w:shd w:val="clear" w:color="auto" w:fill="FFFFFF"/>
        </w:rPr>
      </w:pPr>
    </w:p>
    <w:p w14:paraId="49FABE0D" w14:textId="6886A33C" w:rsidR="00EF70AA" w:rsidRPr="00EF70AA" w:rsidRDefault="00EF70AA" w:rsidP="00EF70AA">
      <w:pPr>
        <w:jc w:val="both"/>
        <w:rPr>
          <w:rFonts w:ascii="Arial" w:hAnsi="Arial" w:cs="Arial"/>
          <w:b/>
          <w:bCs/>
          <w:color w:val="333333"/>
          <w:sz w:val="27"/>
          <w:szCs w:val="27"/>
          <w:u w:val="single"/>
          <w:shd w:val="clear" w:color="auto" w:fill="FFFFFF"/>
        </w:rPr>
      </w:pPr>
      <w:r w:rsidRPr="00EF70AA">
        <w:rPr>
          <w:rFonts w:ascii="Arial" w:hAnsi="Arial" w:cs="Arial"/>
          <w:b/>
          <w:bCs/>
          <w:color w:val="333333"/>
          <w:sz w:val="27"/>
          <w:szCs w:val="27"/>
          <w:u w:val="single"/>
          <w:shd w:val="clear" w:color="auto" w:fill="FFFFFF"/>
        </w:rPr>
        <w:t>Length of Loan Period</w:t>
      </w:r>
    </w:p>
    <w:p w14:paraId="10311C0D" w14:textId="238D9DFE" w:rsidR="00EF70AA" w:rsidRDefault="00EF70AA" w:rsidP="00EF70AA">
      <w:pPr>
        <w:jc w:val="both"/>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Students are allowed to keep books for two-week intervals. They are allowed to renew books when necessary. Faculty members are allowed to keep materials from the library media center </w:t>
      </w:r>
      <w:proofErr w:type="gramStart"/>
      <w:r>
        <w:rPr>
          <w:rFonts w:ascii="Arial" w:hAnsi="Arial" w:cs="Arial"/>
          <w:color w:val="333333"/>
          <w:sz w:val="27"/>
          <w:szCs w:val="27"/>
          <w:shd w:val="clear" w:color="auto" w:fill="FFFFFF"/>
        </w:rPr>
        <w:t>as long as</w:t>
      </w:r>
      <w:proofErr w:type="gramEnd"/>
      <w:r>
        <w:rPr>
          <w:rFonts w:ascii="Arial" w:hAnsi="Arial" w:cs="Arial"/>
          <w:color w:val="333333"/>
          <w:sz w:val="27"/>
          <w:szCs w:val="27"/>
          <w:shd w:val="clear" w:color="auto" w:fill="FFFFFF"/>
        </w:rPr>
        <w:t xml:space="preserve"> they need to do so.  They must communicate with the library media specialist periodically to ensure that no one else </w:t>
      </w:r>
      <w:proofErr w:type="gramStart"/>
      <w:r>
        <w:rPr>
          <w:rFonts w:ascii="Arial" w:hAnsi="Arial" w:cs="Arial"/>
          <w:color w:val="333333"/>
          <w:sz w:val="27"/>
          <w:szCs w:val="27"/>
          <w:shd w:val="clear" w:color="auto" w:fill="FFFFFF"/>
        </w:rPr>
        <w:t>is in need of</w:t>
      </w:r>
      <w:proofErr w:type="gramEnd"/>
      <w:r>
        <w:rPr>
          <w:rFonts w:ascii="Arial" w:hAnsi="Arial" w:cs="Arial"/>
          <w:color w:val="333333"/>
          <w:sz w:val="27"/>
          <w:szCs w:val="27"/>
          <w:shd w:val="clear" w:color="auto" w:fill="FFFFFF"/>
        </w:rPr>
        <w:t xml:space="preserve"> the materials. </w:t>
      </w:r>
    </w:p>
    <w:p w14:paraId="0AF2E781" w14:textId="23A7E541" w:rsidR="00EF70AA" w:rsidRDefault="00EF70AA" w:rsidP="00EF70AA">
      <w:pPr>
        <w:jc w:val="both"/>
        <w:rPr>
          <w:rFonts w:ascii="Arial" w:hAnsi="Arial" w:cs="Arial"/>
          <w:color w:val="333333"/>
          <w:sz w:val="27"/>
          <w:szCs w:val="27"/>
          <w:shd w:val="clear" w:color="auto" w:fill="FFFFFF"/>
        </w:rPr>
      </w:pPr>
    </w:p>
    <w:p w14:paraId="7B12BA96" w14:textId="14A38BA0" w:rsidR="00EF70AA" w:rsidRPr="00EF70AA" w:rsidRDefault="00EF70AA" w:rsidP="00EF70AA">
      <w:pPr>
        <w:jc w:val="both"/>
        <w:rPr>
          <w:rFonts w:ascii="Arial" w:hAnsi="Arial" w:cs="Arial"/>
          <w:b/>
          <w:bCs/>
          <w:color w:val="333333"/>
          <w:sz w:val="27"/>
          <w:szCs w:val="27"/>
          <w:u w:val="single"/>
          <w:shd w:val="clear" w:color="auto" w:fill="FFFFFF"/>
        </w:rPr>
      </w:pPr>
      <w:r w:rsidRPr="00EF70AA">
        <w:rPr>
          <w:rFonts w:ascii="Arial" w:hAnsi="Arial" w:cs="Arial"/>
          <w:b/>
          <w:bCs/>
          <w:color w:val="333333"/>
          <w:sz w:val="27"/>
          <w:szCs w:val="27"/>
          <w:u w:val="single"/>
          <w:shd w:val="clear" w:color="auto" w:fill="FFFFFF"/>
        </w:rPr>
        <w:t>Patron Check-out Limits</w:t>
      </w:r>
    </w:p>
    <w:p w14:paraId="613022C9" w14:textId="441434A0" w:rsidR="00EF70AA" w:rsidRDefault="00EF70AA" w:rsidP="00EF70AA">
      <w:pPr>
        <w:jc w:val="both"/>
        <w:rPr>
          <w:rFonts w:ascii="Arial" w:hAnsi="Arial" w:cs="Arial"/>
          <w:color w:val="333333"/>
          <w:sz w:val="27"/>
          <w:szCs w:val="27"/>
          <w:shd w:val="clear" w:color="auto" w:fill="FFFFFF"/>
        </w:rPr>
      </w:pPr>
      <w:r>
        <w:rPr>
          <w:rFonts w:ascii="Arial" w:hAnsi="Arial" w:cs="Arial"/>
          <w:color w:val="333333"/>
          <w:sz w:val="27"/>
          <w:szCs w:val="27"/>
          <w:shd w:val="clear" w:color="auto" w:fill="FFFFFF"/>
        </w:rPr>
        <w:t>Students are allowed to check-out two books at a time. Members of the faculty may check out as many books as needed.</w:t>
      </w:r>
    </w:p>
    <w:p w14:paraId="5633A708" w14:textId="169BB919" w:rsidR="00EF70AA" w:rsidRDefault="00EF70AA" w:rsidP="00EF70AA">
      <w:pPr>
        <w:jc w:val="both"/>
        <w:rPr>
          <w:rFonts w:ascii="Arial" w:hAnsi="Arial" w:cs="Arial"/>
          <w:color w:val="333333"/>
          <w:sz w:val="27"/>
          <w:szCs w:val="27"/>
          <w:shd w:val="clear" w:color="auto" w:fill="FFFFFF"/>
        </w:rPr>
      </w:pPr>
    </w:p>
    <w:p w14:paraId="6F18A9BA" w14:textId="4837E71C" w:rsidR="00EF70AA" w:rsidRPr="00EF70AA" w:rsidRDefault="002764EE" w:rsidP="00EF70AA">
      <w:pPr>
        <w:jc w:val="both"/>
        <w:rPr>
          <w:rFonts w:ascii="Arial" w:hAnsi="Arial" w:cs="Arial"/>
          <w:b/>
          <w:bCs/>
          <w:color w:val="333333"/>
          <w:sz w:val="27"/>
          <w:szCs w:val="27"/>
          <w:u w:val="single"/>
          <w:shd w:val="clear" w:color="auto" w:fill="FFFFFF"/>
        </w:rPr>
      </w:pPr>
      <w:r w:rsidRPr="00EF70AA">
        <w:rPr>
          <w:rFonts w:ascii="Arial" w:hAnsi="Arial" w:cs="Arial"/>
          <w:b/>
          <w:bCs/>
          <w:color w:val="333333"/>
          <w:sz w:val="27"/>
          <w:szCs w:val="27"/>
          <w:u w:val="single"/>
          <w:shd w:val="clear" w:color="auto" w:fill="FFFFFF"/>
        </w:rPr>
        <w:t>Self-Check-out</w:t>
      </w:r>
    </w:p>
    <w:p w14:paraId="17E2417C" w14:textId="0D657369" w:rsidR="00EF70AA" w:rsidRDefault="002764EE" w:rsidP="00EF70AA">
      <w:pPr>
        <w:jc w:val="both"/>
        <w:rPr>
          <w:rFonts w:ascii="Arial" w:hAnsi="Arial" w:cs="Arial"/>
          <w:color w:val="333333"/>
          <w:sz w:val="27"/>
          <w:szCs w:val="27"/>
          <w:shd w:val="clear" w:color="auto" w:fill="FFFFFF"/>
        </w:rPr>
      </w:pPr>
      <w:r>
        <w:rPr>
          <w:rFonts w:ascii="Arial" w:hAnsi="Arial" w:cs="Arial"/>
          <w:color w:val="333333"/>
          <w:sz w:val="27"/>
          <w:szCs w:val="27"/>
          <w:shd w:val="clear" w:color="auto" w:fill="FFFFFF"/>
        </w:rPr>
        <w:t>Self-check-out</w:t>
      </w:r>
      <w:r w:rsidR="00EF70AA">
        <w:rPr>
          <w:rFonts w:ascii="Arial" w:hAnsi="Arial" w:cs="Arial"/>
          <w:color w:val="333333"/>
          <w:sz w:val="27"/>
          <w:szCs w:val="27"/>
          <w:shd w:val="clear" w:color="auto" w:fill="FFFFFF"/>
        </w:rPr>
        <w:t xml:space="preserve"> is not permitted to ensure accuracy of the circulation statistics, privacy of student information, and prevent loss of materials. </w:t>
      </w:r>
    </w:p>
    <w:p w14:paraId="3337F611" w14:textId="04E7CAEA" w:rsidR="00EF70AA" w:rsidRPr="00EF70AA" w:rsidRDefault="00EF70AA" w:rsidP="00EF70AA">
      <w:pPr>
        <w:jc w:val="both"/>
        <w:rPr>
          <w:rFonts w:ascii="Arial" w:hAnsi="Arial" w:cs="Arial"/>
          <w:b/>
          <w:bCs/>
          <w:color w:val="333333"/>
          <w:sz w:val="27"/>
          <w:szCs w:val="27"/>
          <w:u w:val="single"/>
          <w:shd w:val="clear" w:color="auto" w:fill="FFFFFF"/>
        </w:rPr>
      </w:pPr>
    </w:p>
    <w:p w14:paraId="4B60133A" w14:textId="33F884E1" w:rsidR="00EF70AA" w:rsidRPr="00EF70AA" w:rsidRDefault="00EF70AA" w:rsidP="00EF70AA">
      <w:pPr>
        <w:jc w:val="both"/>
        <w:rPr>
          <w:rFonts w:ascii="Arial" w:hAnsi="Arial" w:cs="Arial"/>
          <w:b/>
          <w:bCs/>
          <w:color w:val="333333"/>
          <w:sz w:val="27"/>
          <w:szCs w:val="27"/>
          <w:u w:val="single"/>
          <w:shd w:val="clear" w:color="auto" w:fill="FFFFFF"/>
        </w:rPr>
      </w:pPr>
      <w:r w:rsidRPr="00EF70AA">
        <w:rPr>
          <w:rFonts w:ascii="Arial" w:hAnsi="Arial" w:cs="Arial"/>
          <w:b/>
          <w:bCs/>
          <w:color w:val="333333"/>
          <w:sz w:val="27"/>
          <w:szCs w:val="27"/>
          <w:u w:val="single"/>
          <w:shd w:val="clear" w:color="auto" w:fill="FFFFFF"/>
        </w:rPr>
        <w:t>Fine Policy and Procedures</w:t>
      </w:r>
    </w:p>
    <w:p w14:paraId="600E86A0" w14:textId="2CA2CA7A" w:rsidR="00EF70AA" w:rsidRDefault="00EF70AA" w:rsidP="00EF70AA">
      <w:pPr>
        <w:jc w:val="both"/>
        <w:rPr>
          <w:rFonts w:ascii="Arial" w:hAnsi="Arial" w:cs="Arial"/>
          <w:color w:val="333333"/>
          <w:sz w:val="27"/>
          <w:szCs w:val="27"/>
          <w:shd w:val="clear" w:color="auto" w:fill="FFFFFF"/>
        </w:rPr>
      </w:pPr>
      <w:r>
        <w:rPr>
          <w:rFonts w:ascii="Arial" w:hAnsi="Arial" w:cs="Arial"/>
          <w:color w:val="333333"/>
          <w:sz w:val="27"/>
          <w:szCs w:val="27"/>
          <w:shd w:val="clear" w:color="auto" w:fill="FFFFFF"/>
        </w:rPr>
        <w:t>Overdue fines are not charged. Patrons are required to pay for lost or damaged books</w:t>
      </w:r>
    </w:p>
    <w:p w14:paraId="7C3E692F" w14:textId="01561921" w:rsidR="00EF70AA" w:rsidRDefault="00EF70AA" w:rsidP="00EF70AA">
      <w:pPr>
        <w:jc w:val="both"/>
        <w:rPr>
          <w:rFonts w:ascii="Arial" w:hAnsi="Arial" w:cs="Arial"/>
          <w:color w:val="333333"/>
          <w:sz w:val="27"/>
          <w:szCs w:val="27"/>
          <w:shd w:val="clear" w:color="auto" w:fill="FFFFFF"/>
        </w:rPr>
      </w:pPr>
    </w:p>
    <w:p w14:paraId="00B76721" w14:textId="77777777" w:rsidR="0048215D" w:rsidRDefault="0048215D" w:rsidP="00EF70AA">
      <w:pPr>
        <w:jc w:val="both"/>
        <w:rPr>
          <w:rFonts w:ascii="Arial" w:hAnsi="Arial" w:cs="Arial"/>
          <w:color w:val="333333"/>
          <w:sz w:val="27"/>
          <w:szCs w:val="27"/>
          <w:shd w:val="clear" w:color="auto" w:fill="FFFFFF"/>
        </w:rPr>
      </w:pPr>
    </w:p>
    <w:p w14:paraId="5F0EAD93" w14:textId="5125CF26" w:rsidR="00EF70AA" w:rsidRDefault="00EF70AA" w:rsidP="00EF70AA">
      <w:pPr>
        <w:jc w:val="both"/>
        <w:rPr>
          <w:rFonts w:ascii="Arial" w:hAnsi="Arial" w:cs="Arial"/>
          <w:color w:val="333333"/>
          <w:sz w:val="27"/>
          <w:szCs w:val="27"/>
          <w:shd w:val="clear" w:color="auto" w:fill="FFFFFF"/>
        </w:rPr>
      </w:pPr>
    </w:p>
    <w:p w14:paraId="3288B594" w14:textId="41AAC143" w:rsidR="00EF70AA" w:rsidRDefault="00EF70AA" w:rsidP="00EF70AA">
      <w:pPr>
        <w:jc w:val="both"/>
        <w:rPr>
          <w:rFonts w:ascii="Arial" w:hAnsi="Arial" w:cs="Arial"/>
          <w:color w:val="333333"/>
          <w:sz w:val="27"/>
          <w:szCs w:val="27"/>
          <w:shd w:val="clear" w:color="auto" w:fill="FFFFFF"/>
        </w:rPr>
      </w:pPr>
    </w:p>
    <w:p w14:paraId="4EC500A7" w14:textId="76B6F449" w:rsidR="00EF70AA" w:rsidRDefault="00EF70AA" w:rsidP="00EF70AA">
      <w:pPr>
        <w:jc w:val="both"/>
        <w:rPr>
          <w:rFonts w:ascii="Arial" w:hAnsi="Arial" w:cs="Arial"/>
          <w:color w:val="333333"/>
          <w:sz w:val="27"/>
          <w:szCs w:val="27"/>
          <w:shd w:val="clear" w:color="auto" w:fill="FFFFFF"/>
        </w:rPr>
      </w:pPr>
    </w:p>
    <w:p w14:paraId="258CF0A5" w14:textId="77777777" w:rsidR="00EF70AA" w:rsidRDefault="00EF70AA" w:rsidP="00EF70AA">
      <w:pPr>
        <w:jc w:val="center"/>
        <w:rPr>
          <w:rFonts w:ascii="Cooper Black" w:hAnsi="Cooper Black"/>
          <w:b/>
          <w:bCs/>
          <w:sz w:val="96"/>
          <w:szCs w:val="96"/>
        </w:rPr>
      </w:pPr>
      <w:r>
        <w:rPr>
          <w:rFonts w:ascii="Cooper Black" w:hAnsi="Cooper Black"/>
          <w:b/>
          <w:bCs/>
          <w:sz w:val="96"/>
          <w:szCs w:val="96"/>
        </w:rPr>
        <w:lastRenderedPageBreak/>
        <w:t xml:space="preserve">Library Rules </w:t>
      </w:r>
    </w:p>
    <w:p w14:paraId="39F555F3" w14:textId="0567B8EE" w:rsidR="00EF70AA" w:rsidRDefault="00EF70AA" w:rsidP="00EF70AA">
      <w:pPr>
        <w:jc w:val="center"/>
        <w:rPr>
          <w:rFonts w:ascii="Cooper Black" w:hAnsi="Cooper Black"/>
          <w:b/>
          <w:bCs/>
          <w:sz w:val="96"/>
          <w:szCs w:val="96"/>
        </w:rPr>
      </w:pPr>
      <w:r>
        <w:rPr>
          <w:rFonts w:ascii="Cooper Black" w:hAnsi="Cooper Black"/>
          <w:b/>
          <w:bCs/>
          <w:sz w:val="96"/>
          <w:szCs w:val="96"/>
        </w:rPr>
        <w:t>and Procedures</w:t>
      </w:r>
    </w:p>
    <w:p w14:paraId="0AF817AC" w14:textId="77777777" w:rsidR="00EF70AA" w:rsidRDefault="00EF70AA" w:rsidP="00EF70AA">
      <w:pPr>
        <w:jc w:val="center"/>
        <w:rPr>
          <w:rFonts w:ascii="Arial" w:hAnsi="Arial" w:cs="Arial"/>
          <w:color w:val="333333"/>
          <w:sz w:val="27"/>
          <w:szCs w:val="27"/>
          <w:shd w:val="clear" w:color="auto" w:fill="FFFFFF"/>
        </w:rPr>
      </w:pPr>
    </w:p>
    <w:p w14:paraId="2E3A96A7" w14:textId="77777777" w:rsidR="00EF70AA" w:rsidRDefault="00EF70AA" w:rsidP="00EF70AA">
      <w:pPr>
        <w:rPr>
          <w:rFonts w:ascii="Arial" w:hAnsi="Arial" w:cs="Arial"/>
          <w:color w:val="333333"/>
          <w:sz w:val="27"/>
          <w:szCs w:val="27"/>
          <w:shd w:val="clear" w:color="auto" w:fill="FFFFFF"/>
        </w:rPr>
      </w:pPr>
      <w:r>
        <w:rPr>
          <w:rFonts w:ascii="Arial" w:hAnsi="Arial" w:cs="Arial"/>
          <w:color w:val="333333"/>
          <w:sz w:val="27"/>
          <w:szCs w:val="27"/>
          <w:shd w:val="clear" w:color="auto" w:fill="FFFFFF"/>
        </w:rPr>
        <w:t>Rules</w:t>
      </w:r>
    </w:p>
    <w:p w14:paraId="06505C33" w14:textId="7359900F" w:rsidR="00EF70AA" w:rsidRDefault="00EF70AA" w:rsidP="00EF70AA">
      <w:pPr>
        <w:pStyle w:val="ListParagraph"/>
        <w:numPr>
          <w:ilvl w:val="0"/>
          <w:numId w:val="2"/>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Respect yourself and others</w:t>
      </w:r>
    </w:p>
    <w:p w14:paraId="4DF883E3" w14:textId="588D9557" w:rsidR="00EF70AA" w:rsidRDefault="00EF70AA" w:rsidP="00EF70AA">
      <w:pPr>
        <w:pStyle w:val="ListParagraph"/>
        <w:numPr>
          <w:ilvl w:val="0"/>
          <w:numId w:val="2"/>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Keep hands, feet, mouth, and other things to yourself</w:t>
      </w:r>
    </w:p>
    <w:p w14:paraId="4AA70485" w14:textId="7A0CAAEE" w:rsidR="00EF70AA" w:rsidRDefault="00EF70AA" w:rsidP="00EF70AA">
      <w:pPr>
        <w:pStyle w:val="ListParagraph"/>
        <w:numPr>
          <w:ilvl w:val="0"/>
          <w:numId w:val="2"/>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Help keep our media center clean and safe</w:t>
      </w:r>
    </w:p>
    <w:p w14:paraId="53066312" w14:textId="2A15F3FC" w:rsidR="00EF70AA" w:rsidRDefault="00EF70AA" w:rsidP="00EF70AA">
      <w:pPr>
        <w:rPr>
          <w:rFonts w:ascii="Arial" w:hAnsi="Arial" w:cs="Arial"/>
          <w:color w:val="333333"/>
          <w:sz w:val="27"/>
          <w:szCs w:val="27"/>
          <w:shd w:val="clear" w:color="auto" w:fill="FFFFFF"/>
        </w:rPr>
      </w:pPr>
    </w:p>
    <w:p w14:paraId="273DD75A" w14:textId="05573975" w:rsidR="00EF70AA" w:rsidRDefault="00EF70AA" w:rsidP="00EF70AA">
      <w:pPr>
        <w:rPr>
          <w:rFonts w:ascii="Arial" w:hAnsi="Arial" w:cs="Arial"/>
          <w:color w:val="333333"/>
          <w:sz w:val="27"/>
          <w:szCs w:val="27"/>
          <w:shd w:val="clear" w:color="auto" w:fill="FFFFFF"/>
        </w:rPr>
      </w:pPr>
      <w:r>
        <w:rPr>
          <w:rFonts w:ascii="Arial" w:hAnsi="Arial" w:cs="Arial"/>
          <w:color w:val="333333"/>
          <w:sz w:val="27"/>
          <w:szCs w:val="27"/>
          <w:shd w:val="clear" w:color="auto" w:fill="FFFFFF"/>
        </w:rPr>
        <w:t>Procedures</w:t>
      </w:r>
    </w:p>
    <w:p w14:paraId="7E43FF5D" w14:textId="24C51F7A" w:rsidR="00EF70AA" w:rsidRDefault="00EF70AA" w:rsidP="00EF70AA">
      <w:pPr>
        <w:pStyle w:val="ListParagraph"/>
        <w:numPr>
          <w:ilvl w:val="0"/>
          <w:numId w:val="3"/>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Enter the library quietly.</w:t>
      </w:r>
    </w:p>
    <w:p w14:paraId="395551C1" w14:textId="11759C0A" w:rsidR="00EF70AA" w:rsidRDefault="00EF70AA" w:rsidP="00EF70AA">
      <w:pPr>
        <w:pStyle w:val="ListParagraph"/>
        <w:numPr>
          <w:ilvl w:val="0"/>
          <w:numId w:val="3"/>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Use the scanner to check books in.</w:t>
      </w:r>
    </w:p>
    <w:p w14:paraId="16EF912A" w14:textId="3B5F1BBA" w:rsidR="00EF70AA" w:rsidRDefault="00EF70AA" w:rsidP="00EF70AA">
      <w:pPr>
        <w:pStyle w:val="ListParagraph"/>
        <w:numPr>
          <w:ilvl w:val="0"/>
          <w:numId w:val="3"/>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Place returned items on the cart.</w:t>
      </w:r>
    </w:p>
    <w:p w14:paraId="7423CF6F" w14:textId="67EFD85D" w:rsidR="00EF70AA" w:rsidRDefault="0048215D" w:rsidP="00EF70AA">
      <w:pPr>
        <w:pStyle w:val="ListParagraph"/>
        <w:numPr>
          <w:ilvl w:val="0"/>
          <w:numId w:val="3"/>
        </w:numPr>
        <w:rPr>
          <w:rFonts w:ascii="Arial" w:hAnsi="Arial" w:cs="Arial"/>
          <w:color w:val="333333"/>
          <w:sz w:val="27"/>
          <w:szCs w:val="27"/>
          <w:shd w:val="clear" w:color="auto" w:fill="FFFFFF"/>
        </w:rPr>
      </w:pPr>
      <w:r>
        <w:rPr>
          <w:rFonts w:ascii="Ink Free" w:hAnsi="Ink Free"/>
          <w:b/>
          <w:bCs/>
          <w:noProof/>
          <w:sz w:val="36"/>
          <w:szCs w:val="36"/>
        </w:rPr>
        <w:drawing>
          <wp:anchor distT="0" distB="0" distL="114300" distR="114300" simplePos="0" relativeHeight="251658241" behindDoc="1" locked="0" layoutInCell="1" allowOverlap="1" wp14:anchorId="322D4A67" wp14:editId="774C527B">
            <wp:simplePos x="0" y="0"/>
            <wp:positionH relativeFrom="margin">
              <wp:align>center</wp:align>
            </wp:positionH>
            <wp:positionV relativeFrom="paragraph">
              <wp:posOffset>221615</wp:posOffset>
            </wp:positionV>
            <wp:extent cx="3279132" cy="3581400"/>
            <wp:effectExtent l="0" t="0" r="0" b="0"/>
            <wp:wrapNone/>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9132"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D5E">
        <w:rPr>
          <w:rFonts w:ascii="Arial" w:hAnsi="Arial" w:cs="Arial"/>
          <w:color w:val="333333"/>
          <w:sz w:val="27"/>
          <w:szCs w:val="27"/>
          <w:shd w:val="clear" w:color="auto" w:fill="FFFFFF"/>
        </w:rPr>
        <w:t>Browse the library media center to find new books. (Use a shelf-marker)</w:t>
      </w:r>
    </w:p>
    <w:p w14:paraId="4BBF51D5" w14:textId="61997A74" w:rsidR="00DB4D5E" w:rsidRDefault="00DB4D5E" w:rsidP="00EF70AA">
      <w:pPr>
        <w:pStyle w:val="ListParagraph"/>
        <w:numPr>
          <w:ilvl w:val="0"/>
          <w:numId w:val="3"/>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Give your ID card and books to the library media specialist to check-out. </w:t>
      </w:r>
    </w:p>
    <w:p w14:paraId="68592E64" w14:textId="6D88D58C" w:rsidR="00DB4D5E" w:rsidRDefault="00DB4D5E" w:rsidP="00DB4D5E">
      <w:pPr>
        <w:rPr>
          <w:rFonts w:ascii="Arial" w:hAnsi="Arial" w:cs="Arial"/>
          <w:color w:val="333333"/>
          <w:sz w:val="27"/>
          <w:szCs w:val="27"/>
          <w:shd w:val="clear" w:color="auto" w:fill="FFFFFF"/>
        </w:rPr>
      </w:pPr>
    </w:p>
    <w:p w14:paraId="0E7BEBA4" w14:textId="085ECB3B" w:rsidR="00DB4D5E" w:rsidRDefault="00DB4D5E" w:rsidP="00DB4D5E">
      <w:pPr>
        <w:rPr>
          <w:rFonts w:ascii="Arial" w:hAnsi="Arial" w:cs="Arial"/>
          <w:color w:val="333333"/>
          <w:sz w:val="27"/>
          <w:szCs w:val="27"/>
          <w:shd w:val="clear" w:color="auto" w:fill="FFFFFF"/>
        </w:rPr>
      </w:pPr>
    </w:p>
    <w:p w14:paraId="37A75CCB" w14:textId="6E9865E8" w:rsidR="00DB4D5E" w:rsidRDefault="00DB4D5E" w:rsidP="00DB4D5E">
      <w:pPr>
        <w:rPr>
          <w:rFonts w:ascii="Arial" w:hAnsi="Arial" w:cs="Arial"/>
          <w:color w:val="333333"/>
          <w:sz w:val="27"/>
          <w:szCs w:val="27"/>
          <w:shd w:val="clear" w:color="auto" w:fill="FFFFFF"/>
        </w:rPr>
      </w:pPr>
    </w:p>
    <w:p w14:paraId="678A5A22" w14:textId="41B0B713" w:rsidR="00DB4D5E" w:rsidRDefault="00DB4D5E" w:rsidP="00DB4D5E">
      <w:pPr>
        <w:rPr>
          <w:rFonts w:ascii="Arial" w:hAnsi="Arial" w:cs="Arial"/>
          <w:color w:val="333333"/>
          <w:sz w:val="27"/>
          <w:szCs w:val="27"/>
          <w:shd w:val="clear" w:color="auto" w:fill="FFFFFF"/>
        </w:rPr>
      </w:pPr>
    </w:p>
    <w:p w14:paraId="336C1CE2" w14:textId="559CE0CB" w:rsidR="00DB4D5E" w:rsidRDefault="00DB4D5E" w:rsidP="00DB4D5E">
      <w:pPr>
        <w:rPr>
          <w:rFonts w:ascii="Arial" w:hAnsi="Arial" w:cs="Arial"/>
          <w:color w:val="333333"/>
          <w:sz w:val="27"/>
          <w:szCs w:val="27"/>
          <w:shd w:val="clear" w:color="auto" w:fill="FFFFFF"/>
        </w:rPr>
      </w:pPr>
    </w:p>
    <w:p w14:paraId="7E68ABA7" w14:textId="108E12B1" w:rsidR="00DB4D5E" w:rsidRDefault="00DB4D5E" w:rsidP="00DB4D5E">
      <w:pPr>
        <w:rPr>
          <w:rFonts w:ascii="Arial" w:hAnsi="Arial" w:cs="Arial"/>
          <w:color w:val="333333"/>
          <w:sz w:val="27"/>
          <w:szCs w:val="27"/>
          <w:shd w:val="clear" w:color="auto" w:fill="FFFFFF"/>
        </w:rPr>
      </w:pPr>
    </w:p>
    <w:p w14:paraId="356FCEDE" w14:textId="1D5FE7D4" w:rsidR="00DB4D5E" w:rsidRDefault="00DB4D5E" w:rsidP="00DB4D5E">
      <w:pPr>
        <w:rPr>
          <w:rFonts w:ascii="Arial" w:hAnsi="Arial" w:cs="Arial"/>
          <w:color w:val="333333"/>
          <w:sz w:val="27"/>
          <w:szCs w:val="27"/>
          <w:shd w:val="clear" w:color="auto" w:fill="FFFFFF"/>
        </w:rPr>
      </w:pPr>
    </w:p>
    <w:p w14:paraId="034D66F1" w14:textId="4B72E47F" w:rsidR="00DB4D5E" w:rsidRDefault="00DB4D5E" w:rsidP="00DB4D5E">
      <w:pPr>
        <w:rPr>
          <w:rFonts w:ascii="Arial" w:hAnsi="Arial" w:cs="Arial"/>
          <w:color w:val="333333"/>
          <w:sz w:val="27"/>
          <w:szCs w:val="27"/>
          <w:shd w:val="clear" w:color="auto" w:fill="FFFFFF"/>
        </w:rPr>
      </w:pPr>
    </w:p>
    <w:p w14:paraId="11B4B7C8" w14:textId="5CFB1D64" w:rsidR="00DB4D5E" w:rsidRDefault="00DB4D5E" w:rsidP="00DB4D5E">
      <w:pPr>
        <w:rPr>
          <w:rFonts w:ascii="Arial" w:hAnsi="Arial" w:cs="Arial"/>
          <w:color w:val="333333"/>
          <w:sz w:val="27"/>
          <w:szCs w:val="27"/>
          <w:shd w:val="clear" w:color="auto" w:fill="FFFFFF"/>
        </w:rPr>
      </w:pPr>
    </w:p>
    <w:p w14:paraId="28A365D6" w14:textId="1F869AC9" w:rsidR="00DB4D5E" w:rsidRDefault="00DB4D5E" w:rsidP="00DB4D5E">
      <w:pPr>
        <w:rPr>
          <w:rFonts w:ascii="Arial" w:hAnsi="Arial" w:cs="Arial"/>
          <w:color w:val="333333"/>
          <w:sz w:val="27"/>
          <w:szCs w:val="27"/>
          <w:shd w:val="clear" w:color="auto" w:fill="FFFFFF"/>
        </w:rPr>
      </w:pPr>
    </w:p>
    <w:p w14:paraId="59CA2DA5" w14:textId="6970898C" w:rsidR="00DB4D5E" w:rsidRDefault="00DB4D5E" w:rsidP="00DB4D5E">
      <w:pPr>
        <w:jc w:val="center"/>
        <w:rPr>
          <w:rFonts w:ascii="Cooper Black" w:hAnsi="Cooper Black"/>
          <w:b/>
          <w:bCs/>
          <w:sz w:val="96"/>
          <w:szCs w:val="96"/>
        </w:rPr>
      </w:pPr>
      <w:r>
        <w:rPr>
          <w:rFonts w:ascii="Cooper Black" w:hAnsi="Cooper Black"/>
          <w:b/>
          <w:bCs/>
          <w:sz w:val="96"/>
          <w:szCs w:val="96"/>
        </w:rPr>
        <w:lastRenderedPageBreak/>
        <w:t>Library Media Center Schedule</w:t>
      </w:r>
    </w:p>
    <w:p w14:paraId="1D59A730" w14:textId="136FA26C" w:rsidR="00DB4D5E" w:rsidRDefault="00DB4D5E" w:rsidP="00DB4D5E">
      <w:pPr>
        <w:jc w:val="center"/>
        <w:rPr>
          <w:rFonts w:ascii="Cooper Black" w:hAnsi="Cooper Black"/>
          <w:b/>
          <w:bCs/>
          <w:sz w:val="96"/>
          <w:szCs w:val="96"/>
        </w:rPr>
      </w:pPr>
    </w:p>
    <w:tbl>
      <w:tblPr>
        <w:tblStyle w:val="TableGrid"/>
        <w:tblW w:w="0" w:type="auto"/>
        <w:tblLook w:val="04A0" w:firstRow="1" w:lastRow="0" w:firstColumn="1" w:lastColumn="0" w:noHBand="0" w:noVBand="1"/>
      </w:tblPr>
      <w:tblGrid>
        <w:gridCol w:w="1705"/>
        <w:gridCol w:w="2700"/>
        <w:gridCol w:w="4945"/>
      </w:tblGrid>
      <w:tr w:rsidR="00DB4D5E" w14:paraId="0F2F628A" w14:textId="77777777" w:rsidTr="008338AE">
        <w:tc>
          <w:tcPr>
            <w:tcW w:w="1705" w:type="dxa"/>
            <w:shd w:val="clear" w:color="auto" w:fill="D0CECE" w:themeFill="background2" w:themeFillShade="E6"/>
          </w:tcPr>
          <w:p w14:paraId="3C0E2D77" w14:textId="005C9203" w:rsidR="00DB4D5E" w:rsidRPr="008338AE" w:rsidRDefault="00DB4D5E" w:rsidP="00DB4D5E">
            <w:pPr>
              <w:jc w:val="center"/>
              <w:rPr>
                <w:rFonts w:ascii="Arial" w:hAnsi="Arial" w:cs="Arial"/>
                <w:color w:val="333333"/>
                <w:sz w:val="44"/>
                <w:szCs w:val="44"/>
                <w:highlight w:val="lightGray"/>
                <w:shd w:val="clear" w:color="auto" w:fill="FFFFFF"/>
              </w:rPr>
            </w:pPr>
            <w:r w:rsidRPr="008338AE">
              <w:rPr>
                <w:rFonts w:ascii="Arial" w:hAnsi="Arial" w:cs="Arial"/>
                <w:color w:val="333333"/>
                <w:sz w:val="44"/>
                <w:szCs w:val="44"/>
                <w:highlight w:val="lightGray"/>
                <w:shd w:val="clear" w:color="auto" w:fill="FFFFFF"/>
              </w:rPr>
              <w:t>Period</w:t>
            </w:r>
          </w:p>
        </w:tc>
        <w:tc>
          <w:tcPr>
            <w:tcW w:w="2700" w:type="dxa"/>
            <w:shd w:val="clear" w:color="auto" w:fill="D0CECE" w:themeFill="background2" w:themeFillShade="E6"/>
          </w:tcPr>
          <w:p w14:paraId="06F30706" w14:textId="58A06AA7" w:rsidR="00DB4D5E" w:rsidRPr="008338AE" w:rsidRDefault="00DB4D5E" w:rsidP="00DB4D5E">
            <w:pPr>
              <w:jc w:val="center"/>
              <w:rPr>
                <w:rFonts w:ascii="Arial" w:hAnsi="Arial" w:cs="Arial"/>
                <w:color w:val="333333"/>
                <w:sz w:val="44"/>
                <w:szCs w:val="44"/>
                <w:highlight w:val="lightGray"/>
                <w:shd w:val="clear" w:color="auto" w:fill="FFFFFF"/>
              </w:rPr>
            </w:pPr>
            <w:r w:rsidRPr="008338AE">
              <w:rPr>
                <w:rFonts w:ascii="Arial" w:hAnsi="Arial" w:cs="Arial"/>
                <w:color w:val="333333"/>
                <w:sz w:val="44"/>
                <w:szCs w:val="44"/>
                <w:highlight w:val="lightGray"/>
                <w:shd w:val="clear" w:color="auto" w:fill="FFFFFF"/>
              </w:rPr>
              <w:t>Time</w:t>
            </w:r>
          </w:p>
        </w:tc>
        <w:tc>
          <w:tcPr>
            <w:tcW w:w="4945" w:type="dxa"/>
            <w:shd w:val="clear" w:color="auto" w:fill="D0CECE" w:themeFill="background2" w:themeFillShade="E6"/>
          </w:tcPr>
          <w:p w14:paraId="34612E06" w14:textId="4D80D1D8" w:rsidR="00DB4D5E" w:rsidRPr="00DB4D5E" w:rsidRDefault="00DB4D5E" w:rsidP="00DB4D5E">
            <w:pPr>
              <w:jc w:val="center"/>
              <w:rPr>
                <w:rFonts w:ascii="Arial" w:hAnsi="Arial" w:cs="Arial"/>
                <w:color w:val="333333"/>
                <w:sz w:val="44"/>
                <w:szCs w:val="44"/>
                <w:shd w:val="clear" w:color="auto" w:fill="FFFFFF"/>
              </w:rPr>
            </w:pPr>
            <w:r w:rsidRPr="008338AE">
              <w:rPr>
                <w:rFonts w:ascii="Arial" w:hAnsi="Arial" w:cs="Arial"/>
                <w:color w:val="333333"/>
                <w:sz w:val="44"/>
                <w:szCs w:val="44"/>
                <w:highlight w:val="lightGray"/>
                <w:shd w:val="clear" w:color="auto" w:fill="FFFFFF"/>
              </w:rPr>
              <w:t>Activities</w:t>
            </w:r>
          </w:p>
        </w:tc>
      </w:tr>
      <w:tr w:rsidR="00DB4D5E" w14:paraId="1E54EFD8" w14:textId="77777777" w:rsidTr="00DB4D5E">
        <w:tc>
          <w:tcPr>
            <w:tcW w:w="1705" w:type="dxa"/>
          </w:tcPr>
          <w:p w14:paraId="27E4111D" w14:textId="455C770C"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1</w:t>
            </w:r>
          </w:p>
        </w:tc>
        <w:tc>
          <w:tcPr>
            <w:tcW w:w="2700" w:type="dxa"/>
          </w:tcPr>
          <w:p w14:paraId="73715C39" w14:textId="4E37FF85"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7:25-8:35</w:t>
            </w:r>
          </w:p>
        </w:tc>
        <w:tc>
          <w:tcPr>
            <w:tcW w:w="4945" w:type="dxa"/>
          </w:tcPr>
          <w:p w14:paraId="7A6914F6" w14:textId="77777777" w:rsid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5EEBFCFA" w14:textId="28B67311"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r w:rsidR="00DB4D5E" w14:paraId="6ADBD222" w14:textId="77777777" w:rsidTr="00DB4D5E">
        <w:tc>
          <w:tcPr>
            <w:tcW w:w="1705" w:type="dxa"/>
          </w:tcPr>
          <w:p w14:paraId="3B81EFF6" w14:textId="074FEC4B"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2</w:t>
            </w:r>
          </w:p>
        </w:tc>
        <w:tc>
          <w:tcPr>
            <w:tcW w:w="2700" w:type="dxa"/>
          </w:tcPr>
          <w:p w14:paraId="02DF7694" w14:textId="7F37294C"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8:39-9:39</w:t>
            </w:r>
          </w:p>
        </w:tc>
        <w:tc>
          <w:tcPr>
            <w:tcW w:w="4945" w:type="dxa"/>
          </w:tcPr>
          <w:p w14:paraId="2C651845" w14:textId="77777777" w:rsidR="00727AF9"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51D4C6CF" w14:textId="3D60CD1C" w:rsidR="00DB4D5E" w:rsidRPr="00DB4D5E"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r w:rsidR="00DB4D5E" w14:paraId="09098719" w14:textId="77777777" w:rsidTr="00DB4D5E">
        <w:tc>
          <w:tcPr>
            <w:tcW w:w="1705" w:type="dxa"/>
          </w:tcPr>
          <w:p w14:paraId="0E195884" w14:textId="2028A010"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3</w:t>
            </w:r>
          </w:p>
        </w:tc>
        <w:tc>
          <w:tcPr>
            <w:tcW w:w="2700" w:type="dxa"/>
          </w:tcPr>
          <w:p w14:paraId="7D6584A9" w14:textId="547B7624"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9:42-10:48</w:t>
            </w:r>
          </w:p>
        </w:tc>
        <w:tc>
          <w:tcPr>
            <w:tcW w:w="4945" w:type="dxa"/>
          </w:tcPr>
          <w:p w14:paraId="1474C9C9" w14:textId="77777777" w:rsidR="00727AF9"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3A9F36E3" w14:textId="5F6DE415" w:rsidR="00DB4D5E" w:rsidRPr="00DB4D5E"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r w:rsidR="00DB4D5E" w14:paraId="0D4F5184" w14:textId="77777777" w:rsidTr="00DB4D5E">
        <w:tc>
          <w:tcPr>
            <w:tcW w:w="1705" w:type="dxa"/>
          </w:tcPr>
          <w:p w14:paraId="4D907B62" w14:textId="51913CBC"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4</w:t>
            </w:r>
          </w:p>
        </w:tc>
        <w:tc>
          <w:tcPr>
            <w:tcW w:w="2700" w:type="dxa"/>
          </w:tcPr>
          <w:p w14:paraId="3ADA4C5F" w14:textId="5F68A469"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10:52-12:20</w:t>
            </w:r>
          </w:p>
        </w:tc>
        <w:tc>
          <w:tcPr>
            <w:tcW w:w="4945" w:type="dxa"/>
          </w:tcPr>
          <w:p w14:paraId="15D3DF16" w14:textId="77777777" w:rsidR="00727AF9"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63B0B652" w14:textId="7C220037" w:rsidR="00DB4D5E" w:rsidRPr="00DB4D5E"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r w:rsidR="00DB4D5E" w14:paraId="7B43045D" w14:textId="77777777" w:rsidTr="00DB4D5E">
        <w:tc>
          <w:tcPr>
            <w:tcW w:w="1705" w:type="dxa"/>
          </w:tcPr>
          <w:p w14:paraId="36F6F3BE" w14:textId="4BD3D79B"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5</w:t>
            </w:r>
          </w:p>
        </w:tc>
        <w:tc>
          <w:tcPr>
            <w:tcW w:w="2700" w:type="dxa"/>
          </w:tcPr>
          <w:p w14:paraId="3AF1A21B" w14:textId="1927EC66"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12:24-1:30</w:t>
            </w:r>
          </w:p>
        </w:tc>
        <w:tc>
          <w:tcPr>
            <w:tcW w:w="4945" w:type="dxa"/>
          </w:tcPr>
          <w:p w14:paraId="3F6F4B25" w14:textId="77777777" w:rsidR="00727AF9"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62E4B6BB" w14:textId="2BA2AC60" w:rsidR="00DB4D5E" w:rsidRPr="00DB4D5E"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r w:rsidR="00DB4D5E" w14:paraId="05B7039A" w14:textId="77777777" w:rsidTr="00DB4D5E">
        <w:tc>
          <w:tcPr>
            <w:tcW w:w="1705" w:type="dxa"/>
          </w:tcPr>
          <w:p w14:paraId="550B5B38" w14:textId="190330F3"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6</w:t>
            </w:r>
          </w:p>
        </w:tc>
        <w:tc>
          <w:tcPr>
            <w:tcW w:w="2700" w:type="dxa"/>
          </w:tcPr>
          <w:p w14:paraId="2FB761DD" w14:textId="324B072F"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1:33-2:35</w:t>
            </w:r>
          </w:p>
        </w:tc>
        <w:tc>
          <w:tcPr>
            <w:tcW w:w="4945" w:type="dxa"/>
          </w:tcPr>
          <w:p w14:paraId="1ABBA1DD" w14:textId="77777777" w:rsidR="00727AF9"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2932320E" w14:textId="2B3D5D99" w:rsidR="00DB4D5E" w:rsidRPr="00DB4D5E"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bl>
    <w:p w14:paraId="3CB6D5BD" w14:textId="4E86F915" w:rsidR="00DB4D5E" w:rsidRDefault="00DB4D5E" w:rsidP="00DB4D5E">
      <w:pPr>
        <w:jc w:val="center"/>
        <w:rPr>
          <w:rFonts w:ascii="Arial" w:hAnsi="Arial" w:cs="Arial"/>
          <w:color w:val="333333"/>
          <w:sz w:val="27"/>
          <w:szCs w:val="27"/>
          <w:shd w:val="clear" w:color="auto" w:fill="FFFFFF"/>
        </w:rPr>
      </w:pPr>
    </w:p>
    <w:p w14:paraId="2B0E7E96" w14:textId="661AFFCE" w:rsidR="008338AE" w:rsidRDefault="008338AE" w:rsidP="00DB4D5E">
      <w:pPr>
        <w:jc w:val="center"/>
        <w:rPr>
          <w:rFonts w:ascii="Arial" w:hAnsi="Arial" w:cs="Arial"/>
          <w:color w:val="333333"/>
          <w:sz w:val="27"/>
          <w:szCs w:val="27"/>
          <w:shd w:val="clear" w:color="auto" w:fill="FFFFFF"/>
        </w:rPr>
      </w:pPr>
    </w:p>
    <w:p w14:paraId="34D46E55" w14:textId="54998D51" w:rsidR="008338AE" w:rsidRDefault="008338AE" w:rsidP="00DB4D5E">
      <w:pPr>
        <w:jc w:val="center"/>
        <w:rPr>
          <w:rFonts w:ascii="Arial" w:hAnsi="Arial" w:cs="Arial"/>
          <w:color w:val="333333"/>
          <w:sz w:val="27"/>
          <w:szCs w:val="27"/>
          <w:shd w:val="clear" w:color="auto" w:fill="FFFFFF"/>
        </w:rPr>
      </w:pPr>
    </w:p>
    <w:p w14:paraId="21CF3F7C" w14:textId="26C33078" w:rsidR="008338AE" w:rsidRDefault="008338AE" w:rsidP="00DB4D5E">
      <w:pPr>
        <w:jc w:val="center"/>
        <w:rPr>
          <w:rFonts w:ascii="Arial" w:hAnsi="Arial" w:cs="Arial"/>
          <w:color w:val="333333"/>
          <w:sz w:val="27"/>
          <w:szCs w:val="27"/>
          <w:shd w:val="clear" w:color="auto" w:fill="FFFFFF"/>
        </w:rPr>
      </w:pPr>
    </w:p>
    <w:p w14:paraId="29273CD1" w14:textId="6154F3DE" w:rsidR="008338AE" w:rsidRDefault="008338AE" w:rsidP="00DB4D5E">
      <w:pPr>
        <w:jc w:val="center"/>
        <w:rPr>
          <w:rFonts w:ascii="Arial" w:hAnsi="Arial" w:cs="Arial"/>
          <w:color w:val="333333"/>
          <w:sz w:val="27"/>
          <w:szCs w:val="27"/>
          <w:shd w:val="clear" w:color="auto" w:fill="FFFFFF"/>
        </w:rPr>
      </w:pPr>
    </w:p>
    <w:p w14:paraId="72292BCF" w14:textId="19BACBA1" w:rsidR="008338AE" w:rsidRPr="006012D0" w:rsidRDefault="006012D0" w:rsidP="008338AE">
      <w:pPr>
        <w:jc w:val="center"/>
        <w:rPr>
          <w:rFonts w:ascii="Cooper Black" w:hAnsi="Cooper Black"/>
          <w:b/>
          <w:bCs/>
          <w:sz w:val="56"/>
          <w:szCs w:val="56"/>
        </w:rPr>
      </w:pPr>
      <w:r w:rsidRPr="006012D0">
        <w:rPr>
          <w:rFonts w:ascii="Cooper Black" w:hAnsi="Cooper Black"/>
          <w:b/>
          <w:bCs/>
          <w:sz w:val="56"/>
          <w:szCs w:val="56"/>
        </w:rPr>
        <w:lastRenderedPageBreak/>
        <w:t>Library Advisory Committee</w:t>
      </w:r>
    </w:p>
    <w:p w14:paraId="1AD3843E" w14:textId="7E6E31D4" w:rsidR="008338AE" w:rsidRPr="006012D0" w:rsidRDefault="008338AE" w:rsidP="008338AE">
      <w:pPr>
        <w:rPr>
          <w:rFonts w:ascii="Arial" w:hAnsi="Arial" w:cs="Arial"/>
          <w:color w:val="333333"/>
          <w:sz w:val="24"/>
          <w:szCs w:val="24"/>
          <w:shd w:val="clear" w:color="auto" w:fill="FFFFFF"/>
        </w:rPr>
      </w:pPr>
      <w:r>
        <w:rPr>
          <w:rFonts w:ascii="Arial" w:hAnsi="Arial" w:cs="Arial"/>
          <w:color w:val="333333"/>
          <w:sz w:val="27"/>
          <w:szCs w:val="27"/>
          <w:shd w:val="clear" w:color="auto" w:fill="FFFFFF"/>
        </w:rPr>
        <w:tab/>
      </w:r>
      <w:r w:rsidRPr="006012D0">
        <w:rPr>
          <w:rFonts w:ascii="Arial" w:hAnsi="Arial" w:cs="Arial"/>
          <w:color w:val="333333"/>
          <w:sz w:val="24"/>
          <w:szCs w:val="24"/>
          <w:shd w:val="clear" w:color="auto" w:fill="FFFFFF"/>
        </w:rPr>
        <w:t>The library media advisory committee is an essential component of our library media specialist (LMS) in obtaining information concerning the needs of the library media center (LMC</w:t>
      </w:r>
      <w:r w:rsidR="006012D0" w:rsidRPr="006012D0">
        <w:rPr>
          <w:rFonts w:ascii="Arial" w:hAnsi="Arial" w:cs="Arial"/>
          <w:color w:val="333333"/>
          <w:sz w:val="24"/>
          <w:szCs w:val="24"/>
          <w:shd w:val="clear" w:color="auto" w:fill="FFFFFF"/>
        </w:rPr>
        <w:t>)</w:t>
      </w:r>
      <w:r w:rsidRPr="006012D0">
        <w:rPr>
          <w:rFonts w:ascii="Arial" w:hAnsi="Arial" w:cs="Arial"/>
          <w:color w:val="333333"/>
          <w:sz w:val="24"/>
          <w:szCs w:val="24"/>
          <w:shd w:val="clear" w:color="auto" w:fill="FFFFFF"/>
        </w:rPr>
        <w:t xml:space="preserve"> and its functions. Committee member</w:t>
      </w:r>
      <w:r w:rsidR="006012D0" w:rsidRPr="006012D0">
        <w:rPr>
          <w:rFonts w:ascii="Arial" w:hAnsi="Arial" w:cs="Arial"/>
          <w:color w:val="333333"/>
          <w:sz w:val="24"/>
          <w:szCs w:val="24"/>
          <w:shd w:val="clear" w:color="auto" w:fill="FFFFFF"/>
        </w:rPr>
        <w:t>s</w:t>
      </w:r>
      <w:r w:rsidRPr="006012D0">
        <w:rPr>
          <w:rFonts w:ascii="Arial" w:hAnsi="Arial" w:cs="Arial"/>
          <w:color w:val="333333"/>
          <w:sz w:val="24"/>
          <w:szCs w:val="24"/>
          <w:shd w:val="clear" w:color="auto" w:fill="FFFFFF"/>
        </w:rPr>
        <w:t xml:space="preserve"> help to emphasize the </w:t>
      </w:r>
      <w:proofErr w:type="spellStart"/>
      <w:r w:rsidRPr="006012D0">
        <w:rPr>
          <w:rFonts w:ascii="Arial" w:hAnsi="Arial" w:cs="Arial"/>
          <w:color w:val="333333"/>
          <w:sz w:val="24"/>
          <w:szCs w:val="24"/>
          <w:shd w:val="clear" w:color="auto" w:fill="FFFFFF"/>
        </w:rPr>
        <w:t>the</w:t>
      </w:r>
      <w:proofErr w:type="spellEnd"/>
      <w:r w:rsidRPr="006012D0">
        <w:rPr>
          <w:rFonts w:ascii="Arial" w:hAnsi="Arial" w:cs="Arial"/>
          <w:color w:val="333333"/>
          <w:sz w:val="24"/>
          <w:szCs w:val="24"/>
          <w:shd w:val="clear" w:color="auto" w:fill="FFFFFF"/>
        </w:rPr>
        <w:t xml:space="preserve"> importance of the LMC and its uses to students, teacher</w:t>
      </w:r>
      <w:r w:rsidR="006012D0" w:rsidRPr="006012D0">
        <w:rPr>
          <w:rFonts w:ascii="Arial" w:hAnsi="Arial" w:cs="Arial"/>
          <w:color w:val="333333"/>
          <w:sz w:val="24"/>
          <w:szCs w:val="24"/>
          <w:shd w:val="clear" w:color="auto" w:fill="FFFFFF"/>
        </w:rPr>
        <w:t>s</w:t>
      </w:r>
      <w:r w:rsidRPr="006012D0">
        <w:rPr>
          <w:rFonts w:ascii="Arial" w:hAnsi="Arial" w:cs="Arial"/>
          <w:color w:val="333333"/>
          <w:sz w:val="24"/>
          <w:szCs w:val="24"/>
          <w:shd w:val="clear" w:color="auto" w:fill="FFFFFF"/>
        </w:rPr>
        <w:t>, and others in the learning community at Lott. Curriculum needs are discussed before the purchase of materials for the LMC</w:t>
      </w:r>
    </w:p>
    <w:p w14:paraId="486D04C5" w14:textId="0FD5EB55" w:rsidR="006012D0" w:rsidRDefault="008338AE" w:rsidP="008338AE">
      <w:pPr>
        <w:rPr>
          <w:rFonts w:ascii="Arial" w:hAnsi="Arial" w:cs="Arial"/>
          <w:color w:val="333333"/>
          <w:sz w:val="27"/>
          <w:szCs w:val="27"/>
          <w:shd w:val="clear" w:color="auto" w:fill="FFFFFF"/>
        </w:rPr>
      </w:pPr>
      <w:r w:rsidRPr="006012D0">
        <w:rPr>
          <w:rFonts w:ascii="Arial" w:hAnsi="Arial" w:cs="Arial"/>
          <w:color w:val="333333"/>
          <w:sz w:val="24"/>
          <w:szCs w:val="24"/>
          <w:shd w:val="clear" w:color="auto" w:fill="FFFFFF"/>
        </w:rPr>
        <w:tab/>
        <w:t>The committee will consist of the LMS, and administrator, teachers, students, and parents. The library supervisor will serve as the central off</w:t>
      </w:r>
      <w:r w:rsidR="006012D0" w:rsidRPr="006012D0">
        <w:rPr>
          <w:rFonts w:ascii="Arial" w:hAnsi="Arial" w:cs="Arial"/>
          <w:color w:val="333333"/>
          <w:sz w:val="24"/>
          <w:szCs w:val="24"/>
          <w:shd w:val="clear" w:color="auto" w:fill="FFFFFF"/>
        </w:rPr>
        <w:t>ice</w:t>
      </w:r>
      <w:r w:rsidRPr="006012D0">
        <w:rPr>
          <w:rFonts w:ascii="Arial" w:hAnsi="Arial" w:cs="Arial"/>
          <w:color w:val="333333"/>
          <w:sz w:val="24"/>
          <w:szCs w:val="24"/>
          <w:shd w:val="clear" w:color="auto" w:fill="FFFFFF"/>
        </w:rPr>
        <w:t xml:space="preserve"> liaison. The LMS will be the chairperson. The </w:t>
      </w:r>
      <w:r w:rsidR="006012D0" w:rsidRPr="006012D0">
        <w:rPr>
          <w:rFonts w:ascii="Arial" w:hAnsi="Arial" w:cs="Arial"/>
          <w:color w:val="333333"/>
          <w:sz w:val="24"/>
          <w:szCs w:val="24"/>
          <w:shd w:val="clear" w:color="auto" w:fill="FFFFFF"/>
        </w:rPr>
        <w:t xml:space="preserve">committee members will be selected by the LMS with the principal’s approval. The committee will meet during the first quarter of the school year for budget planning and again as needed. All committee meetings will be announced. The committee will also be responsible for assisting the LMS on any reconsideration issues. </w:t>
      </w:r>
    </w:p>
    <w:sectPr w:rsidR="006012D0" w:rsidSect="0053360C">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el">
    <w:altName w:val="Cambria"/>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427C"/>
    <w:multiLevelType w:val="hybridMultilevel"/>
    <w:tmpl w:val="9456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E1231"/>
    <w:multiLevelType w:val="hybridMultilevel"/>
    <w:tmpl w:val="4712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955D7"/>
    <w:multiLevelType w:val="hybridMultilevel"/>
    <w:tmpl w:val="AC3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066867">
    <w:abstractNumId w:val="0"/>
  </w:num>
  <w:num w:numId="2" w16cid:durableId="635332429">
    <w:abstractNumId w:val="2"/>
  </w:num>
  <w:num w:numId="3" w16cid:durableId="2049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0C"/>
    <w:rsid w:val="00047B13"/>
    <w:rsid w:val="001672A0"/>
    <w:rsid w:val="001C0E3D"/>
    <w:rsid w:val="00203390"/>
    <w:rsid w:val="002764EE"/>
    <w:rsid w:val="003D320C"/>
    <w:rsid w:val="00404368"/>
    <w:rsid w:val="004242F9"/>
    <w:rsid w:val="0048215D"/>
    <w:rsid w:val="0053360C"/>
    <w:rsid w:val="005951AE"/>
    <w:rsid w:val="006012D0"/>
    <w:rsid w:val="00672D81"/>
    <w:rsid w:val="006B367B"/>
    <w:rsid w:val="00727AF9"/>
    <w:rsid w:val="007362E9"/>
    <w:rsid w:val="007B4E5E"/>
    <w:rsid w:val="008338AE"/>
    <w:rsid w:val="00864BCD"/>
    <w:rsid w:val="00875CC5"/>
    <w:rsid w:val="00B51B10"/>
    <w:rsid w:val="00D824C6"/>
    <w:rsid w:val="00DB4D5E"/>
    <w:rsid w:val="00DF1D51"/>
    <w:rsid w:val="00EF70AA"/>
    <w:rsid w:val="00F7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7103"/>
  <w15:chartTrackingRefBased/>
  <w15:docId w15:val="{A09772D3-C968-4369-A841-95B6D7DA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0AA"/>
    <w:pPr>
      <w:ind w:left="720"/>
      <w:contextualSpacing/>
    </w:pPr>
  </w:style>
  <w:style w:type="table" w:styleId="TableGrid">
    <w:name w:val="Table Grid"/>
    <w:basedOn w:val="TableNormal"/>
    <w:uiPriority w:val="39"/>
    <w:rsid w:val="00DB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3392">
      <w:bodyDiv w:val="1"/>
      <w:marLeft w:val="0"/>
      <w:marRight w:val="0"/>
      <w:marTop w:val="0"/>
      <w:marBottom w:val="0"/>
      <w:divBdr>
        <w:top w:val="none" w:sz="0" w:space="0" w:color="auto"/>
        <w:left w:val="none" w:sz="0" w:space="0" w:color="auto"/>
        <w:bottom w:val="none" w:sz="0" w:space="0" w:color="auto"/>
        <w:right w:val="none" w:sz="0" w:space="0" w:color="auto"/>
      </w:divBdr>
      <w:divsChild>
        <w:div w:id="737174288">
          <w:marLeft w:val="0"/>
          <w:marRight w:val="0"/>
          <w:marTop w:val="0"/>
          <w:marBottom w:val="0"/>
          <w:divBdr>
            <w:top w:val="none" w:sz="0" w:space="0" w:color="auto"/>
            <w:left w:val="none" w:sz="0" w:space="0" w:color="auto"/>
            <w:bottom w:val="none" w:sz="0" w:space="0" w:color="auto"/>
            <w:right w:val="none" w:sz="0" w:space="0" w:color="auto"/>
          </w:divBdr>
        </w:div>
      </w:divsChild>
    </w:div>
    <w:div w:id="1719158624">
      <w:bodyDiv w:val="1"/>
      <w:marLeft w:val="0"/>
      <w:marRight w:val="0"/>
      <w:marTop w:val="0"/>
      <w:marBottom w:val="0"/>
      <w:divBdr>
        <w:top w:val="none" w:sz="0" w:space="0" w:color="auto"/>
        <w:left w:val="none" w:sz="0" w:space="0" w:color="auto"/>
        <w:bottom w:val="none" w:sz="0" w:space="0" w:color="auto"/>
        <w:right w:val="none" w:sz="0" w:space="0" w:color="auto"/>
      </w:divBdr>
      <w:divsChild>
        <w:div w:id="123516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496</Words>
  <Characters>2616</Characters>
  <Application>Microsoft Office Word</Application>
  <DocSecurity>0</DocSecurity>
  <Lines>130</Lines>
  <Paragraphs>72</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Jernigan, Tara C/Lott</dc:creator>
  <cp:keywords/>
  <dc:description/>
  <cp:lastModifiedBy>Jernigan, Tara C/Lott</cp:lastModifiedBy>
  <cp:revision>2</cp:revision>
  <cp:lastPrinted>2022-10-14T19:39:00Z</cp:lastPrinted>
  <dcterms:created xsi:type="dcterms:W3CDTF">2023-02-07T04:37:00Z</dcterms:created>
  <dcterms:modified xsi:type="dcterms:W3CDTF">2023-02-07T04:37:00Z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49ef7eefa0b6b321a23c7cc4226c34e225c58dcbc86c0231d90b9e229cbd97db</vt:lpwstr>
  </property>
</Properties>
</file>