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9BB" w:rsidRPr="00734CEE" w:rsidRDefault="002B19BB" w:rsidP="002B19BB">
      <w:pPr>
        <w:rPr>
          <w:b/>
        </w:rPr>
      </w:pPr>
      <w:r w:rsidRPr="00734CEE">
        <w:rPr>
          <w:noProof/>
        </w:rPr>
        <w:drawing>
          <wp:inline distT="0" distB="0" distL="0" distR="0" wp14:anchorId="1883CE47" wp14:editId="138D2628">
            <wp:extent cx="850900" cy="795020"/>
            <wp:effectExtent l="0" t="0" r="635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0900" cy="795020"/>
                    </a:xfrm>
                    <a:prstGeom prst="rect">
                      <a:avLst/>
                    </a:prstGeom>
                    <a:noFill/>
                    <a:ln>
                      <a:noFill/>
                    </a:ln>
                  </pic:spPr>
                </pic:pic>
              </a:graphicData>
            </a:graphic>
          </wp:inline>
        </w:drawing>
      </w:r>
      <w:r w:rsidRPr="00734CEE">
        <w:rPr>
          <w:b/>
        </w:rPr>
        <w:t xml:space="preserve">           SUMTER COUNTY BOARD OF EDUCATION</w:t>
      </w:r>
    </w:p>
    <w:p w:rsidR="002B19BB" w:rsidRPr="00734CEE" w:rsidRDefault="002B19BB" w:rsidP="002B19BB">
      <w:pPr>
        <w:rPr>
          <w:sz w:val="16"/>
        </w:rPr>
      </w:pPr>
    </w:p>
    <w:p w:rsidR="002B19BB" w:rsidRPr="00734CEE" w:rsidRDefault="002B19BB" w:rsidP="002B19BB">
      <w:pPr>
        <w:jc w:val="center"/>
        <w:rPr>
          <w:b/>
        </w:rPr>
      </w:pPr>
      <w:r w:rsidRPr="00734CEE">
        <w:rPr>
          <w:b/>
        </w:rPr>
        <w:t>REGULAR MEETING</w:t>
      </w:r>
    </w:p>
    <w:p w:rsidR="002B19BB" w:rsidRPr="00AC5D58" w:rsidRDefault="002B19BB" w:rsidP="002B19BB">
      <w:pPr>
        <w:jc w:val="center"/>
        <w:rPr>
          <w:b/>
          <w:sz w:val="16"/>
        </w:rPr>
      </w:pPr>
    </w:p>
    <w:p w:rsidR="002B19BB" w:rsidRDefault="002B19BB" w:rsidP="002B19BB">
      <w:pPr>
        <w:jc w:val="center"/>
        <w:rPr>
          <w:b/>
        </w:rPr>
      </w:pPr>
      <w:r>
        <w:rPr>
          <w:b/>
        </w:rPr>
        <w:t>NOVEMBER 13, 2025</w:t>
      </w:r>
      <w:r w:rsidRPr="00734CEE">
        <w:rPr>
          <w:b/>
        </w:rPr>
        <w:t xml:space="preserve"> </w:t>
      </w:r>
    </w:p>
    <w:p w:rsidR="002B19BB" w:rsidRPr="00DA2A2F" w:rsidRDefault="002B19BB" w:rsidP="002B19BB">
      <w:pPr>
        <w:jc w:val="center"/>
        <w:rPr>
          <w:b/>
          <w:sz w:val="20"/>
        </w:rPr>
      </w:pPr>
      <w:r w:rsidRPr="00734CEE">
        <w:rPr>
          <w:b/>
        </w:rPr>
        <w:t xml:space="preserve"> </w:t>
      </w:r>
    </w:p>
    <w:p w:rsidR="002B19BB" w:rsidRPr="00734CEE" w:rsidRDefault="002B19BB" w:rsidP="002B19BB">
      <w:pPr>
        <w:jc w:val="center"/>
        <w:rPr>
          <w:b/>
        </w:rPr>
      </w:pPr>
      <w:r w:rsidRPr="00734CEE">
        <w:rPr>
          <w:b/>
        </w:rPr>
        <w:t xml:space="preserve">   7:00 P.M.</w:t>
      </w:r>
    </w:p>
    <w:p w:rsidR="002B19BB" w:rsidRPr="00AC5D58" w:rsidRDefault="002B19BB" w:rsidP="002B19BB">
      <w:pPr>
        <w:jc w:val="center"/>
        <w:rPr>
          <w:b/>
          <w:sz w:val="16"/>
        </w:rPr>
      </w:pPr>
    </w:p>
    <w:p w:rsidR="002B19BB" w:rsidRPr="00734CEE" w:rsidRDefault="002B19BB" w:rsidP="002B19BB">
      <w:pPr>
        <w:jc w:val="center"/>
        <w:rPr>
          <w:b/>
          <w:u w:val="single"/>
        </w:rPr>
      </w:pPr>
      <w:r w:rsidRPr="00734CEE">
        <w:rPr>
          <w:b/>
          <w:u w:val="single"/>
        </w:rPr>
        <w:t>A G E N D A</w:t>
      </w:r>
    </w:p>
    <w:p w:rsidR="002B19BB" w:rsidRPr="00734CEE" w:rsidRDefault="002B19BB" w:rsidP="002B19BB">
      <w:pPr>
        <w:jc w:val="center"/>
        <w:rPr>
          <w:b/>
          <w:u w:val="single"/>
        </w:rPr>
      </w:pPr>
      <w:r w:rsidRPr="00734CEE">
        <w:rPr>
          <w:b/>
          <w:u w:val="single"/>
        </w:rPr>
        <w:t xml:space="preserve"> </w:t>
      </w:r>
    </w:p>
    <w:p w:rsidR="002B19BB" w:rsidRPr="00734CEE" w:rsidRDefault="002B19BB" w:rsidP="002B19BB">
      <w:pPr>
        <w:numPr>
          <w:ilvl w:val="0"/>
          <w:numId w:val="2"/>
        </w:numPr>
        <w:spacing w:after="200"/>
        <w:contextualSpacing/>
      </w:pPr>
      <w:r w:rsidRPr="00734CEE">
        <w:t>CALL TO ORDER, INVOCATION, PLEDGE</w:t>
      </w:r>
    </w:p>
    <w:p w:rsidR="002B19BB" w:rsidRPr="00DA2A2F" w:rsidRDefault="002B19BB" w:rsidP="002B19BB">
      <w:pPr>
        <w:spacing w:after="200"/>
        <w:ind w:left="720"/>
        <w:contextualSpacing/>
        <w:rPr>
          <w:sz w:val="16"/>
          <w:szCs w:val="12"/>
        </w:rPr>
      </w:pPr>
    </w:p>
    <w:p w:rsidR="002B19BB" w:rsidRPr="00734CEE" w:rsidRDefault="002B19BB" w:rsidP="002B19BB">
      <w:pPr>
        <w:numPr>
          <w:ilvl w:val="0"/>
          <w:numId w:val="2"/>
        </w:numPr>
        <w:spacing w:after="200"/>
        <w:contextualSpacing/>
      </w:pPr>
      <w:r w:rsidRPr="00734CEE">
        <w:t>SUPERINTENDENT’S REPORT</w:t>
      </w:r>
    </w:p>
    <w:p w:rsidR="002B19BB" w:rsidRDefault="002B19BB" w:rsidP="009A065F">
      <w:pPr>
        <w:numPr>
          <w:ilvl w:val="0"/>
          <w:numId w:val="1"/>
        </w:numPr>
        <w:contextualSpacing/>
        <w:rPr>
          <w:i/>
          <w:sz w:val="22"/>
        </w:rPr>
      </w:pPr>
      <w:r w:rsidRPr="00734CEE">
        <w:rPr>
          <w:i/>
          <w:sz w:val="22"/>
        </w:rPr>
        <w:t>Dashboard Report</w:t>
      </w:r>
    </w:p>
    <w:p w:rsidR="002B19BB" w:rsidRPr="00734CEE" w:rsidRDefault="002B19BB" w:rsidP="009A065F">
      <w:pPr>
        <w:numPr>
          <w:ilvl w:val="0"/>
          <w:numId w:val="1"/>
        </w:numPr>
        <w:spacing w:after="200"/>
        <w:contextualSpacing/>
        <w:rPr>
          <w:i/>
          <w:sz w:val="22"/>
        </w:rPr>
      </w:pPr>
      <w:r w:rsidRPr="00734CEE">
        <w:rPr>
          <w:i/>
          <w:sz w:val="22"/>
        </w:rPr>
        <w:t>Student, Parent, Teacher, and Staff Recognitions (SCIS)</w:t>
      </w:r>
    </w:p>
    <w:p w:rsidR="002B19BB" w:rsidRPr="00734CEE" w:rsidRDefault="002B19BB" w:rsidP="009A065F">
      <w:pPr>
        <w:numPr>
          <w:ilvl w:val="0"/>
          <w:numId w:val="1"/>
        </w:numPr>
        <w:spacing w:after="200"/>
        <w:contextualSpacing/>
        <w:rPr>
          <w:i/>
          <w:sz w:val="22"/>
        </w:rPr>
      </w:pPr>
      <w:r w:rsidRPr="00734CEE">
        <w:rPr>
          <w:i/>
          <w:sz w:val="22"/>
        </w:rPr>
        <w:t>Recognition of 1st Nine Weeks Exemplary Students</w:t>
      </w:r>
    </w:p>
    <w:p w:rsidR="002B19BB" w:rsidRDefault="002B19BB" w:rsidP="009A065F">
      <w:pPr>
        <w:numPr>
          <w:ilvl w:val="0"/>
          <w:numId w:val="1"/>
        </w:numPr>
        <w:spacing w:after="200"/>
        <w:contextualSpacing/>
        <w:rPr>
          <w:i/>
          <w:sz w:val="22"/>
        </w:rPr>
      </w:pPr>
      <w:r w:rsidRPr="00734CEE">
        <w:rPr>
          <w:i/>
          <w:sz w:val="22"/>
        </w:rPr>
        <w:t>Recognition of District Staff Members</w:t>
      </w:r>
    </w:p>
    <w:p w:rsidR="002B19BB" w:rsidRPr="00741A6C" w:rsidRDefault="002B19BB" w:rsidP="002B19BB">
      <w:pPr>
        <w:ind w:left="720"/>
        <w:rPr>
          <w:i/>
          <w:sz w:val="16"/>
          <w:szCs w:val="12"/>
        </w:rPr>
      </w:pPr>
    </w:p>
    <w:p w:rsidR="002B19BB" w:rsidRPr="00734CEE" w:rsidRDefault="002B19BB" w:rsidP="002B19BB">
      <w:pPr>
        <w:numPr>
          <w:ilvl w:val="0"/>
          <w:numId w:val="2"/>
        </w:numPr>
        <w:spacing w:after="200"/>
        <w:contextualSpacing/>
      </w:pPr>
      <w:r w:rsidRPr="00734CEE">
        <w:t xml:space="preserve">PUBLIC COMMENTS </w:t>
      </w:r>
    </w:p>
    <w:p w:rsidR="002B19BB" w:rsidRPr="00AC5D58" w:rsidRDefault="002B19BB" w:rsidP="002B19BB">
      <w:pPr>
        <w:spacing w:after="200"/>
        <w:ind w:left="720"/>
        <w:contextualSpacing/>
        <w:rPr>
          <w:sz w:val="16"/>
          <w:szCs w:val="12"/>
        </w:rPr>
      </w:pPr>
    </w:p>
    <w:p w:rsidR="002B19BB" w:rsidRPr="00734CEE" w:rsidRDefault="002B19BB" w:rsidP="002B19BB">
      <w:pPr>
        <w:numPr>
          <w:ilvl w:val="0"/>
          <w:numId w:val="2"/>
        </w:numPr>
        <w:spacing w:after="200"/>
        <w:contextualSpacing/>
      </w:pPr>
      <w:r w:rsidRPr="00734CEE">
        <w:t>ADOPTION OF AGENDA</w:t>
      </w:r>
    </w:p>
    <w:p w:rsidR="002B19BB" w:rsidRPr="00DA2A2F" w:rsidRDefault="002B19BB" w:rsidP="002B19BB">
      <w:pPr>
        <w:spacing w:after="200"/>
        <w:ind w:left="720"/>
        <w:contextualSpacing/>
        <w:rPr>
          <w:sz w:val="16"/>
          <w:szCs w:val="12"/>
        </w:rPr>
      </w:pPr>
    </w:p>
    <w:p w:rsidR="002B19BB" w:rsidRPr="00734CEE" w:rsidRDefault="002B19BB" w:rsidP="002B19BB">
      <w:pPr>
        <w:numPr>
          <w:ilvl w:val="0"/>
          <w:numId w:val="2"/>
        </w:numPr>
        <w:spacing w:after="200"/>
        <w:contextualSpacing/>
      </w:pPr>
      <w:r w:rsidRPr="00734CEE">
        <w:t>ADOPTION OF CONSENT AGENDA</w:t>
      </w:r>
    </w:p>
    <w:p w:rsidR="002B19BB" w:rsidRPr="005109A7" w:rsidRDefault="002B19BB" w:rsidP="002B19BB">
      <w:pPr>
        <w:numPr>
          <w:ilvl w:val="0"/>
          <w:numId w:val="4"/>
        </w:numPr>
        <w:spacing w:after="200"/>
        <w:contextualSpacing/>
        <w:rPr>
          <w:sz w:val="22"/>
        </w:rPr>
      </w:pPr>
      <w:r>
        <w:rPr>
          <w:sz w:val="22"/>
        </w:rPr>
        <w:t>Minutes of October 9, 2025 &amp; October 29, 2025</w:t>
      </w:r>
      <w:r w:rsidRPr="005109A7">
        <w:rPr>
          <w:sz w:val="22"/>
        </w:rPr>
        <w:t xml:space="preserve"> (Attachment A) </w:t>
      </w:r>
    </w:p>
    <w:p w:rsidR="002B19BB" w:rsidRDefault="002B19BB" w:rsidP="002B19BB">
      <w:pPr>
        <w:numPr>
          <w:ilvl w:val="0"/>
          <w:numId w:val="4"/>
        </w:numPr>
        <w:spacing w:after="200"/>
        <w:contextualSpacing/>
        <w:rPr>
          <w:sz w:val="22"/>
        </w:rPr>
      </w:pPr>
      <w:r w:rsidRPr="005109A7">
        <w:rPr>
          <w:sz w:val="22"/>
        </w:rPr>
        <w:t>Fund Raisers, School Use Requests &amp; Overnight Field Trip Requests (Attachment B)</w:t>
      </w:r>
    </w:p>
    <w:p w:rsidR="002B19BB" w:rsidRDefault="002B19BB" w:rsidP="002B19BB">
      <w:pPr>
        <w:numPr>
          <w:ilvl w:val="0"/>
          <w:numId w:val="4"/>
        </w:numPr>
        <w:contextualSpacing/>
        <w:rPr>
          <w:sz w:val="22"/>
          <w:szCs w:val="22"/>
        </w:rPr>
      </w:pPr>
      <w:r w:rsidRPr="00734CEE">
        <w:rPr>
          <w:sz w:val="22"/>
          <w:szCs w:val="22"/>
        </w:rPr>
        <w:t>Schools Quarterly Reports</w:t>
      </w:r>
    </w:p>
    <w:p w:rsidR="002B19BB" w:rsidRDefault="002B19BB" w:rsidP="002B19BB">
      <w:pPr>
        <w:pStyle w:val="ListParagraph"/>
        <w:numPr>
          <w:ilvl w:val="0"/>
          <w:numId w:val="4"/>
        </w:numPr>
        <w:spacing w:line="240" w:lineRule="auto"/>
        <w:rPr>
          <w:rFonts w:ascii="Times New Roman" w:eastAsia="Times New Roman" w:hAnsi="Times New Roman"/>
          <w:szCs w:val="24"/>
        </w:rPr>
      </w:pPr>
      <w:r w:rsidRPr="002B19BB">
        <w:rPr>
          <w:rFonts w:ascii="Times New Roman" w:eastAsia="Times New Roman" w:hAnsi="Times New Roman"/>
          <w:szCs w:val="24"/>
        </w:rPr>
        <w:t>Approval to dispose of by on-line auction through govdea</w:t>
      </w:r>
      <w:r>
        <w:rPr>
          <w:rFonts w:ascii="Times New Roman" w:eastAsia="Times New Roman" w:hAnsi="Times New Roman"/>
          <w:szCs w:val="24"/>
        </w:rPr>
        <w:t>ls.com surplus property_3-Buses</w:t>
      </w:r>
    </w:p>
    <w:p w:rsidR="002B19BB" w:rsidRPr="002B19BB" w:rsidRDefault="002B19BB" w:rsidP="002B19BB">
      <w:pPr>
        <w:pStyle w:val="ListParagraph"/>
        <w:numPr>
          <w:ilvl w:val="0"/>
          <w:numId w:val="4"/>
        </w:numPr>
        <w:spacing w:line="240" w:lineRule="auto"/>
        <w:rPr>
          <w:rFonts w:ascii="Times New Roman" w:eastAsia="Times New Roman" w:hAnsi="Times New Roman"/>
          <w:szCs w:val="24"/>
        </w:rPr>
      </w:pPr>
      <w:r w:rsidRPr="002B19BB">
        <w:rPr>
          <w:rFonts w:ascii="Times New Roman" w:eastAsia="Times New Roman" w:hAnsi="Times New Roman"/>
          <w:szCs w:val="24"/>
        </w:rPr>
        <w:t>Gaggle.Net, Inc.----Title V ($16,074.00)</w:t>
      </w:r>
    </w:p>
    <w:p w:rsidR="002B19BB" w:rsidRPr="002B19BB" w:rsidRDefault="002B19BB" w:rsidP="002B19BB">
      <w:pPr>
        <w:pStyle w:val="ListParagraph"/>
        <w:numPr>
          <w:ilvl w:val="0"/>
          <w:numId w:val="4"/>
        </w:numPr>
        <w:spacing w:line="240" w:lineRule="auto"/>
        <w:rPr>
          <w:rFonts w:ascii="Times New Roman" w:eastAsia="Times New Roman" w:hAnsi="Times New Roman"/>
          <w:szCs w:val="24"/>
        </w:rPr>
      </w:pPr>
      <w:r w:rsidRPr="002B19BB">
        <w:rPr>
          <w:rFonts w:ascii="Times New Roman" w:eastAsia="Times New Roman" w:hAnsi="Times New Roman"/>
          <w:szCs w:val="24"/>
        </w:rPr>
        <w:t>Employments</w:t>
      </w:r>
    </w:p>
    <w:p w:rsidR="002B19BB" w:rsidRPr="002B19BB" w:rsidRDefault="002B19BB" w:rsidP="002B19BB">
      <w:pPr>
        <w:pStyle w:val="ListParagraph"/>
        <w:numPr>
          <w:ilvl w:val="0"/>
          <w:numId w:val="4"/>
        </w:numPr>
        <w:spacing w:line="240" w:lineRule="auto"/>
        <w:rPr>
          <w:rFonts w:ascii="Times New Roman" w:eastAsia="Times New Roman" w:hAnsi="Times New Roman"/>
          <w:szCs w:val="24"/>
        </w:rPr>
      </w:pPr>
      <w:r w:rsidRPr="002B19BB">
        <w:rPr>
          <w:rFonts w:ascii="Times New Roman" w:eastAsia="Times New Roman" w:hAnsi="Times New Roman"/>
          <w:szCs w:val="24"/>
        </w:rPr>
        <w:t>Resignations</w:t>
      </w:r>
    </w:p>
    <w:p w:rsidR="002B19BB" w:rsidRPr="002B19BB" w:rsidRDefault="002B19BB" w:rsidP="002B19BB">
      <w:pPr>
        <w:pStyle w:val="ListParagraph"/>
        <w:numPr>
          <w:ilvl w:val="0"/>
          <w:numId w:val="4"/>
        </w:numPr>
        <w:spacing w:line="240" w:lineRule="auto"/>
        <w:rPr>
          <w:rFonts w:ascii="Times New Roman" w:eastAsia="Times New Roman" w:hAnsi="Times New Roman"/>
          <w:szCs w:val="24"/>
        </w:rPr>
      </w:pPr>
      <w:r w:rsidRPr="002B19BB">
        <w:rPr>
          <w:rFonts w:ascii="Times New Roman" w:eastAsia="Times New Roman" w:hAnsi="Times New Roman"/>
          <w:szCs w:val="24"/>
        </w:rPr>
        <w:t xml:space="preserve">Long Term Substitutes </w:t>
      </w:r>
    </w:p>
    <w:p w:rsidR="002B19BB" w:rsidRDefault="002B19BB" w:rsidP="002B19BB">
      <w:pPr>
        <w:pStyle w:val="ListParagraph"/>
        <w:numPr>
          <w:ilvl w:val="0"/>
          <w:numId w:val="4"/>
        </w:numPr>
        <w:spacing w:line="240" w:lineRule="auto"/>
        <w:rPr>
          <w:rFonts w:ascii="Times New Roman" w:eastAsia="Times New Roman" w:hAnsi="Times New Roman"/>
          <w:szCs w:val="24"/>
        </w:rPr>
      </w:pPr>
      <w:r w:rsidRPr="002B19BB">
        <w:rPr>
          <w:rFonts w:ascii="Times New Roman" w:eastAsia="Times New Roman" w:hAnsi="Times New Roman"/>
          <w:szCs w:val="24"/>
        </w:rPr>
        <w:t>Family Medical Leave Act Requests</w:t>
      </w:r>
    </w:p>
    <w:p w:rsidR="00B12D93" w:rsidRPr="00B12D93" w:rsidRDefault="00B12D93" w:rsidP="00B12D93">
      <w:pPr>
        <w:pStyle w:val="ListParagraph"/>
        <w:spacing w:line="240" w:lineRule="auto"/>
        <w:ind w:left="1080"/>
        <w:rPr>
          <w:rFonts w:ascii="Times New Roman" w:eastAsia="Times New Roman" w:hAnsi="Times New Roman"/>
          <w:sz w:val="18"/>
          <w:szCs w:val="24"/>
        </w:rPr>
      </w:pPr>
    </w:p>
    <w:p w:rsidR="00B12D93" w:rsidRPr="00034C64" w:rsidRDefault="00B12D93" w:rsidP="00B12D93">
      <w:pPr>
        <w:pStyle w:val="ListParagraph"/>
        <w:numPr>
          <w:ilvl w:val="0"/>
          <w:numId w:val="2"/>
        </w:numPr>
        <w:spacing w:after="10"/>
        <w:rPr>
          <w:rFonts w:ascii="Times New Roman" w:hAnsi="Times New Roman"/>
          <w:sz w:val="24"/>
        </w:rPr>
      </w:pPr>
      <w:r w:rsidRPr="00034C64">
        <w:rPr>
          <w:rFonts w:ascii="Times New Roman" w:hAnsi="Times New Roman"/>
          <w:sz w:val="24"/>
        </w:rPr>
        <w:t>FINANCE</w:t>
      </w:r>
    </w:p>
    <w:p w:rsidR="00B12D93" w:rsidRPr="00034C64" w:rsidRDefault="00B12D93" w:rsidP="00B12D93">
      <w:pPr>
        <w:pStyle w:val="ListParagraph"/>
        <w:numPr>
          <w:ilvl w:val="1"/>
          <w:numId w:val="2"/>
        </w:numPr>
        <w:spacing w:after="10" w:line="240" w:lineRule="auto"/>
        <w:ind w:left="1098" w:hanging="378"/>
        <w:rPr>
          <w:rFonts w:ascii="Times New Roman" w:hAnsi="Times New Roman"/>
        </w:rPr>
      </w:pPr>
      <w:r w:rsidRPr="00034C64">
        <w:rPr>
          <w:rFonts w:ascii="Times New Roman" w:hAnsi="Times New Roman"/>
        </w:rPr>
        <w:t>Financial Reports</w:t>
      </w:r>
    </w:p>
    <w:p w:rsidR="00B12D93" w:rsidRPr="00034C64" w:rsidRDefault="00B12D93" w:rsidP="00B12D93">
      <w:pPr>
        <w:pStyle w:val="ListParagraph"/>
        <w:numPr>
          <w:ilvl w:val="1"/>
          <w:numId w:val="2"/>
        </w:numPr>
        <w:spacing w:after="10" w:line="240" w:lineRule="auto"/>
        <w:ind w:left="1098" w:hanging="378"/>
        <w:rPr>
          <w:rFonts w:ascii="Times New Roman" w:hAnsi="Times New Roman"/>
        </w:rPr>
      </w:pPr>
      <w:r w:rsidRPr="00034C64">
        <w:rPr>
          <w:rFonts w:ascii="Times New Roman" w:hAnsi="Times New Roman"/>
        </w:rPr>
        <w:t xml:space="preserve">Vendor Payments – October 2025   </w:t>
      </w:r>
    </w:p>
    <w:p w:rsidR="00B12D93" w:rsidRPr="00034C64" w:rsidRDefault="00B12D93" w:rsidP="00B12D93">
      <w:pPr>
        <w:pStyle w:val="ListParagraph"/>
        <w:numPr>
          <w:ilvl w:val="1"/>
          <w:numId w:val="2"/>
        </w:numPr>
        <w:spacing w:after="10" w:line="240" w:lineRule="auto"/>
        <w:ind w:left="1098" w:hanging="378"/>
        <w:rPr>
          <w:rFonts w:ascii="Times New Roman" w:hAnsi="Times New Roman"/>
        </w:rPr>
      </w:pPr>
      <w:r w:rsidRPr="00034C64">
        <w:rPr>
          <w:rFonts w:ascii="Times New Roman" w:hAnsi="Times New Roman"/>
        </w:rPr>
        <w:t xml:space="preserve">Open Payables – October 2025   </w:t>
      </w:r>
    </w:p>
    <w:p w:rsidR="00B12D93" w:rsidRPr="00034C64" w:rsidRDefault="00B12D93" w:rsidP="00B12D93">
      <w:pPr>
        <w:pStyle w:val="ListParagraph"/>
        <w:numPr>
          <w:ilvl w:val="1"/>
          <w:numId w:val="2"/>
        </w:numPr>
        <w:spacing w:after="10" w:line="240" w:lineRule="auto"/>
        <w:ind w:left="1098" w:hanging="378"/>
        <w:rPr>
          <w:rFonts w:ascii="Times New Roman" w:hAnsi="Times New Roman"/>
        </w:rPr>
      </w:pPr>
      <w:r w:rsidRPr="00034C64">
        <w:rPr>
          <w:rFonts w:ascii="Times New Roman" w:hAnsi="Times New Roman"/>
        </w:rPr>
        <w:t>Preliminary Cash Flow Report</w:t>
      </w:r>
    </w:p>
    <w:p w:rsidR="00B12D93" w:rsidRPr="00034C64" w:rsidRDefault="00B12D93" w:rsidP="00B12D93">
      <w:pPr>
        <w:pStyle w:val="ListParagraph"/>
        <w:numPr>
          <w:ilvl w:val="1"/>
          <w:numId w:val="2"/>
        </w:numPr>
        <w:spacing w:after="10" w:line="240" w:lineRule="auto"/>
        <w:ind w:left="1098" w:hanging="378"/>
        <w:rPr>
          <w:rFonts w:ascii="Times New Roman" w:hAnsi="Times New Roman"/>
        </w:rPr>
      </w:pPr>
      <w:r w:rsidRPr="00034C64">
        <w:rPr>
          <w:rFonts w:ascii="Times New Roman" w:hAnsi="Times New Roman"/>
        </w:rPr>
        <w:t>Expenditure Journal Summary Budget Report</w:t>
      </w:r>
    </w:p>
    <w:p w:rsidR="00B12D93" w:rsidRPr="00034C64" w:rsidRDefault="00B12D93" w:rsidP="00B12D93">
      <w:pPr>
        <w:pStyle w:val="ListParagraph"/>
        <w:numPr>
          <w:ilvl w:val="1"/>
          <w:numId w:val="2"/>
        </w:numPr>
        <w:spacing w:after="10" w:line="240" w:lineRule="auto"/>
        <w:ind w:left="1098" w:hanging="378"/>
        <w:rPr>
          <w:rFonts w:ascii="Times New Roman" w:hAnsi="Times New Roman"/>
        </w:rPr>
      </w:pPr>
      <w:r w:rsidRPr="00034C64">
        <w:rPr>
          <w:rFonts w:ascii="Times New Roman" w:hAnsi="Times New Roman"/>
        </w:rPr>
        <w:t>396 Fund Balance Revenue Report</w:t>
      </w:r>
    </w:p>
    <w:p w:rsidR="00B12D93" w:rsidRPr="00034C64" w:rsidRDefault="00B12D93" w:rsidP="00B12D93">
      <w:pPr>
        <w:pStyle w:val="ListParagraph"/>
        <w:numPr>
          <w:ilvl w:val="1"/>
          <w:numId w:val="2"/>
        </w:numPr>
        <w:spacing w:after="10" w:line="240" w:lineRule="auto"/>
        <w:ind w:left="1098" w:hanging="378"/>
        <w:rPr>
          <w:rFonts w:ascii="Times New Roman" w:hAnsi="Times New Roman"/>
        </w:rPr>
      </w:pPr>
      <w:r w:rsidRPr="00034C64">
        <w:rPr>
          <w:rFonts w:ascii="Times New Roman" w:hAnsi="Times New Roman"/>
        </w:rPr>
        <w:t xml:space="preserve">FY26 Budget Amendment </w:t>
      </w:r>
    </w:p>
    <w:p w:rsidR="00B12D93" w:rsidRPr="00B12D93" w:rsidRDefault="00B12D93" w:rsidP="00B12D93">
      <w:pPr>
        <w:contextualSpacing/>
        <w:rPr>
          <w:color w:val="222222"/>
          <w:sz w:val="16"/>
        </w:rPr>
      </w:pPr>
    </w:p>
    <w:p w:rsidR="002B19BB" w:rsidRPr="00734CEE" w:rsidRDefault="002B19BB" w:rsidP="002B19BB">
      <w:pPr>
        <w:numPr>
          <w:ilvl w:val="0"/>
          <w:numId w:val="2"/>
        </w:numPr>
        <w:contextualSpacing/>
        <w:rPr>
          <w:color w:val="222222"/>
        </w:rPr>
      </w:pPr>
      <w:r w:rsidRPr="00734CEE">
        <w:rPr>
          <w:color w:val="222222"/>
        </w:rPr>
        <w:t>OLD BUSINESS</w:t>
      </w:r>
    </w:p>
    <w:p w:rsidR="002B19BB" w:rsidRPr="00DA2A2F" w:rsidRDefault="002B19BB" w:rsidP="002B19BB">
      <w:pPr>
        <w:ind w:left="720"/>
        <w:contextualSpacing/>
        <w:rPr>
          <w:sz w:val="16"/>
          <w:szCs w:val="12"/>
        </w:rPr>
      </w:pPr>
    </w:p>
    <w:p w:rsidR="002B19BB" w:rsidRDefault="00B32E98" w:rsidP="00B32E98">
      <w:pPr>
        <w:numPr>
          <w:ilvl w:val="0"/>
          <w:numId w:val="2"/>
        </w:numPr>
        <w:contextualSpacing/>
        <w:rPr>
          <w:szCs w:val="22"/>
        </w:rPr>
      </w:pPr>
      <w:r>
        <w:rPr>
          <w:szCs w:val="22"/>
        </w:rPr>
        <w:t>NEW BUSINESS</w:t>
      </w:r>
    </w:p>
    <w:p w:rsidR="00B32E98" w:rsidRPr="00B32E98" w:rsidRDefault="00B32E98" w:rsidP="0093620D">
      <w:pPr>
        <w:pStyle w:val="ListParagraph"/>
        <w:numPr>
          <w:ilvl w:val="1"/>
          <w:numId w:val="2"/>
        </w:numPr>
        <w:spacing w:after="0" w:line="240" w:lineRule="auto"/>
        <w:ind w:left="1080"/>
        <w:rPr>
          <w:rFonts w:ascii="Times New Roman" w:hAnsi="Times New Roman"/>
        </w:rPr>
      </w:pPr>
      <w:r w:rsidRPr="00B32E98">
        <w:rPr>
          <w:rFonts w:ascii="Times New Roman" w:hAnsi="Times New Roman"/>
        </w:rPr>
        <w:t>Mem</w:t>
      </w:r>
      <w:r>
        <w:rPr>
          <w:rFonts w:ascii="Times New Roman" w:hAnsi="Times New Roman"/>
        </w:rPr>
        <w:t xml:space="preserve">orandum of Understanding </w:t>
      </w:r>
      <w:r w:rsidR="00B86304">
        <w:rPr>
          <w:rFonts w:ascii="Times New Roman" w:hAnsi="Times New Roman"/>
        </w:rPr>
        <w:t xml:space="preserve">concerning affiliation of students for educational field experiences </w:t>
      </w:r>
      <w:r>
        <w:rPr>
          <w:rFonts w:ascii="Times New Roman" w:hAnsi="Times New Roman"/>
        </w:rPr>
        <w:t xml:space="preserve">on the part of the Sumter County School System </w:t>
      </w:r>
      <w:r w:rsidR="0093620D">
        <w:rPr>
          <w:rFonts w:ascii="Times New Roman" w:hAnsi="Times New Roman"/>
        </w:rPr>
        <w:t>in the state of Georgia, hereinafter referred to as “District”, and the Board of Regents of the University System of Georgia by and on behalf of the University of Georgia, Mary France Early College of Education, hereinafter referred to as “University”.</w:t>
      </w:r>
    </w:p>
    <w:p w:rsidR="002B19BB" w:rsidRDefault="002B19BB" w:rsidP="002B19BB">
      <w:pPr>
        <w:ind w:left="1080"/>
        <w:contextualSpacing/>
        <w:rPr>
          <w:sz w:val="16"/>
          <w:szCs w:val="22"/>
        </w:rPr>
      </w:pPr>
    </w:p>
    <w:p w:rsidR="00B12D93" w:rsidRPr="00734CEE" w:rsidRDefault="00B12D93" w:rsidP="00B12D93">
      <w:pPr>
        <w:jc w:val="center"/>
        <w:rPr>
          <w:b/>
          <w:sz w:val="16"/>
          <w:szCs w:val="16"/>
        </w:rPr>
      </w:pPr>
      <w:r w:rsidRPr="00734CEE">
        <w:rPr>
          <w:b/>
          <w:sz w:val="16"/>
          <w:szCs w:val="16"/>
        </w:rPr>
        <w:t>SUMTER COUNTY BOARD OF EDUCATION –  100 LEARNING LANE –  AMERICUS, GEORGIA  31719 –  229-931-8500</w:t>
      </w:r>
    </w:p>
    <w:p w:rsidR="00B12D93" w:rsidRPr="002B19BB" w:rsidRDefault="00B12D93" w:rsidP="00B12D93">
      <w:pPr>
        <w:jc w:val="center"/>
        <w:rPr>
          <w:i/>
          <w:sz w:val="12"/>
          <w:szCs w:val="12"/>
        </w:rPr>
      </w:pPr>
      <w:r w:rsidRPr="00734CEE">
        <w:rPr>
          <w:i/>
          <w:sz w:val="12"/>
          <w:szCs w:val="12"/>
        </w:rPr>
        <w:t>The Sumter County School System does not discriminate based on race, color, national origin, sex, age, or handicap in any educational program/activities</w:t>
      </w:r>
      <w:r w:rsidRPr="009B4420">
        <w:rPr>
          <w:i/>
          <w:sz w:val="12"/>
          <w:szCs w:val="12"/>
        </w:rPr>
        <w:t xml:space="preserve"> </w:t>
      </w:r>
      <w:r w:rsidRPr="00734CEE">
        <w:rPr>
          <w:i/>
          <w:sz w:val="12"/>
          <w:szCs w:val="12"/>
        </w:rPr>
        <w:t>or employment practices</w:t>
      </w:r>
    </w:p>
    <w:p w:rsidR="00B12D93" w:rsidRPr="00DA2A2F" w:rsidRDefault="00B12D93" w:rsidP="002B19BB">
      <w:pPr>
        <w:ind w:left="1080"/>
        <w:contextualSpacing/>
        <w:rPr>
          <w:sz w:val="16"/>
          <w:szCs w:val="22"/>
        </w:rPr>
      </w:pPr>
    </w:p>
    <w:p w:rsidR="002B19BB" w:rsidRPr="00734CEE" w:rsidRDefault="002B19BB" w:rsidP="002B19BB">
      <w:pPr>
        <w:rPr>
          <w:color w:val="222222"/>
        </w:rPr>
      </w:pPr>
      <w:r w:rsidRPr="00734CEE">
        <w:rPr>
          <w:color w:val="222222"/>
        </w:rPr>
        <w:lastRenderedPageBreak/>
        <w:t>VIII.</w:t>
      </w:r>
      <w:r w:rsidRPr="00734CEE">
        <w:rPr>
          <w:color w:val="222222"/>
        </w:rPr>
        <w:tab/>
        <w:t>ANNOUNCEMENTS</w:t>
      </w:r>
    </w:p>
    <w:p w:rsidR="002B19BB" w:rsidRPr="00734CEE" w:rsidRDefault="002B19BB" w:rsidP="0093620D">
      <w:pPr>
        <w:widowControl w:val="0"/>
        <w:numPr>
          <w:ilvl w:val="0"/>
          <w:numId w:val="6"/>
        </w:numPr>
        <w:autoSpaceDE w:val="0"/>
        <w:autoSpaceDN w:val="0"/>
        <w:adjustRightInd w:val="0"/>
        <w:contextualSpacing/>
        <w:rPr>
          <w:sz w:val="22"/>
          <w:szCs w:val="22"/>
        </w:rPr>
      </w:pPr>
      <w:r w:rsidRPr="00734CEE">
        <w:rPr>
          <w:sz w:val="22"/>
          <w:szCs w:val="22"/>
        </w:rPr>
        <w:t xml:space="preserve">Progress </w:t>
      </w:r>
      <w:r>
        <w:rPr>
          <w:sz w:val="22"/>
          <w:szCs w:val="22"/>
        </w:rPr>
        <w:t>Reports ~ Wednesday, November 12, 2025</w:t>
      </w:r>
    </w:p>
    <w:p w:rsidR="002B19BB" w:rsidRPr="00734CEE" w:rsidRDefault="002B19BB" w:rsidP="0093620D">
      <w:pPr>
        <w:widowControl w:val="0"/>
        <w:numPr>
          <w:ilvl w:val="0"/>
          <w:numId w:val="6"/>
        </w:numPr>
        <w:autoSpaceDE w:val="0"/>
        <w:autoSpaceDN w:val="0"/>
        <w:adjustRightInd w:val="0"/>
        <w:contextualSpacing/>
        <w:rPr>
          <w:sz w:val="22"/>
          <w:szCs w:val="22"/>
        </w:rPr>
      </w:pPr>
      <w:r>
        <w:rPr>
          <w:sz w:val="22"/>
          <w:szCs w:val="22"/>
        </w:rPr>
        <w:t>Early Release/Curriculum Planning ~ Friday, November 21, 2025</w:t>
      </w:r>
    </w:p>
    <w:p w:rsidR="002B19BB" w:rsidRDefault="002B19BB" w:rsidP="0093620D">
      <w:pPr>
        <w:widowControl w:val="0"/>
        <w:numPr>
          <w:ilvl w:val="0"/>
          <w:numId w:val="6"/>
        </w:numPr>
        <w:autoSpaceDE w:val="0"/>
        <w:autoSpaceDN w:val="0"/>
        <w:adjustRightInd w:val="0"/>
        <w:contextualSpacing/>
        <w:rPr>
          <w:sz w:val="22"/>
          <w:szCs w:val="22"/>
        </w:rPr>
      </w:pPr>
      <w:r w:rsidRPr="00734CEE">
        <w:rPr>
          <w:sz w:val="22"/>
          <w:szCs w:val="22"/>
        </w:rPr>
        <w:t>Thanksgiving Br</w:t>
      </w:r>
      <w:r>
        <w:rPr>
          <w:sz w:val="22"/>
          <w:szCs w:val="22"/>
        </w:rPr>
        <w:t>eak ~ Monday-Friday, November 24-28, 2025</w:t>
      </w:r>
    </w:p>
    <w:p w:rsidR="002B19BB" w:rsidRPr="00631EBB" w:rsidRDefault="002B19BB" w:rsidP="0093620D">
      <w:pPr>
        <w:pStyle w:val="ListParagraph"/>
        <w:numPr>
          <w:ilvl w:val="0"/>
          <w:numId w:val="6"/>
        </w:numPr>
        <w:spacing w:after="0" w:line="240" w:lineRule="auto"/>
        <w:rPr>
          <w:rFonts w:ascii="Times New Roman" w:eastAsia="Times New Roman" w:hAnsi="Times New Roman"/>
        </w:rPr>
      </w:pPr>
      <w:r w:rsidRPr="00631EBB">
        <w:rPr>
          <w:rFonts w:ascii="Times New Roman" w:eastAsia="Times New Roman" w:hAnsi="Times New Roman"/>
        </w:rPr>
        <w:t>GSBA/GSSA Annual Conference, At</w:t>
      </w:r>
      <w:r>
        <w:rPr>
          <w:rFonts w:ascii="Times New Roman" w:eastAsia="Times New Roman" w:hAnsi="Times New Roman"/>
        </w:rPr>
        <w:t>lanta, GA ~ December 2-5, 2025</w:t>
      </w:r>
    </w:p>
    <w:p w:rsidR="002B19BB" w:rsidRPr="00734CEE" w:rsidRDefault="002B19BB" w:rsidP="0093620D">
      <w:pPr>
        <w:widowControl w:val="0"/>
        <w:numPr>
          <w:ilvl w:val="0"/>
          <w:numId w:val="6"/>
        </w:numPr>
        <w:autoSpaceDE w:val="0"/>
        <w:autoSpaceDN w:val="0"/>
        <w:adjustRightInd w:val="0"/>
        <w:contextualSpacing/>
        <w:rPr>
          <w:sz w:val="22"/>
          <w:szCs w:val="22"/>
        </w:rPr>
      </w:pPr>
      <w:r w:rsidRPr="00734CEE">
        <w:rPr>
          <w:sz w:val="22"/>
          <w:szCs w:val="22"/>
        </w:rPr>
        <w:t>Wo</w:t>
      </w:r>
      <w:r>
        <w:rPr>
          <w:sz w:val="22"/>
          <w:szCs w:val="22"/>
        </w:rPr>
        <w:t>rk Session ~ Tuesday, December 9, 2025</w:t>
      </w:r>
      <w:r w:rsidRPr="00734CEE">
        <w:rPr>
          <w:sz w:val="22"/>
          <w:szCs w:val="22"/>
        </w:rPr>
        <w:t xml:space="preserve"> @ 6:00 P.M.</w:t>
      </w:r>
    </w:p>
    <w:p w:rsidR="002B19BB" w:rsidRPr="00734CEE" w:rsidRDefault="002B19BB" w:rsidP="0093620D">
      <w:pPr>
        <w:widowControl w:val="0"/>
        <w:numPr>
          <w:ilvl w:val="0"/>
          <w:numId w:val="6"/>
        </w:numPr>
        <w:autoSpaceDE w:val="0"/>
        <w:autoSpaceDN w:val="0"/>
        <w:adjustRightInd w:val="0"/>
        <w:contextualSpacing/>
        <w:rPr>
          <w:sz w:val="22"/>
          <w:szCs w:val="22"/>
        </w:rPr>
      </w:pPr>
      <w:r w:rsidRPr="00734CEE">
        <w:rPr>
          <w:sz w:val="22"/>
          <w:szCs w:val="22"/>
        </w:rPr>
        <w:t>Regular Boar</w:t>
      </w:r>
      <w:r>
        <w:rPr>
          <w:sz w:val="22"/>
          <w:szCs w:val="22"/>
        </w:rPr>
        <w:t>d Meeting ~ Thursday, December 11</w:t>
      </w:r>
      <w:r w:rsidRPr="00734CEE">
        <w:rPr>
          <w:sz w:val="22"/>
          <w:szCs w:val="22"/>
        </w:rPr>
        <w:t>,</w:t>
      </w:r>
      <w:r>
        <w:rPr>
          <w:sz w:val="22"/>
          <w:szCs w:val="22"/>
        </w:rPr>
        <w:t xml:space="preserve"> 2025</w:t>
      </w:r>
      <w:r w:rsidRPr="00734CEE">
        <w:rPr>
          <w:sz w:val="22"/>
          <w:szCs w:val="22"/>
        </w:rPr>
        <w:t xml:space="preserve"> @7:00 P.M.</w:t>
      </w:r>
    </w:p>
    <w:p w:rsidR="002B19BB" w:rsidRDefault="002B19BB" w:rsidP="0093620D">
      <w:pPr>
        <w:widowControl w:val="0"/>
        <w:numPr>
          <w:ilvl w:val="0"/>
          <w:numId w:val="6"/>
        </w:numPr>
        <w:autoSpaceDE w:val="0"/>
        <w:autoSpaceDN w:val="0"/>
        <w:adjustRightInd w:val="0"/>
        <w:contextualSpacing/>
        <w:rPr>
          <w:sz w:val="22"/>
          <w:szCs w:val="22"/>
        </w:rPr>
      </w:pPr>
      <w:r>
        <w:rPr>
          <w:sz w:val="22"/>
          <w:szCs w:val="22"/>
        </w:rPr>
        <w:t>District Holiday Social ~ Thursday, December 18, 2025</w:t>
      </w:r>
      <w:r w:rsidRPr="00734CEE">
        <w:rPr>
          <w:sz w:val="22"/>
          <w:szCs w:val="22"/>
        </w:rPr>
        <w:t xml:space="preserve"> </w:t>
      </w:r>
      <w:r>
        <w:rPr>
          <w:sz w:val="22"/>
          <w:szCs w:val="22"/>
        </w:rPr>
        <w:t>(TBA)</w:t>
      </w:r>
    </w:p>
    <w:p w:rsidR="002B19BB" w:rsidRPr="00AC5D58" w:rsidRDefault="002B19BB" w:rsidP="00B12D93">
      <w:pPr>
        <w:widowControl w:val="0"/>
        <w:autoSpaceDE w:val="0"/>
        <w:autoSpaceDN w:val="0"/>
        <w:adjustRightInd w:val="0"/>
        <w:contextualSpacing/>
        <w:rPr>
          <w:sz w:val="14"/>
        </w:rPr>
      </w:pPr>
    </w:p>
    <w:p w:rsidR="002B19BB" w:rsidRPr="00734CEE" w:rsidRDefault="002B19BB" w:rsidP="002B19BB">
      <w:pPr>
        <w:widowControl w:val="0"/>
        <w:autoSpaceDE w:val="0"/>
        <w:autoSpaceDN w:val="0"/>
        <w:adjustRightInd w:val="0"/>
      </w:pPr>
      <w:r w:rsidRPr="00734CEE">
        <w:t>IX.</w:t>
      </w:r>
      <w:r w:rsidRPr="00734CEE">
        <w:tab/>
        <w:t>EXECUTIVE SESSION</w:t>
      </w:r>
      <w:r>
        <w:t xml:space="preserve"> </w:t>
      </w:r>
      <w:r w:rsidRPr="009A30FC">
        <w:rPr>
          <w:sz w:val="22"/>
          <w:szCs w:val="22"/>
        </w:rPr>
        <w:t>(if necessary)</w:t>
      </w:r>
    </w:p>
    <w:p w:rsidR="005E6024" w:rsidRPr="00E7031E" w:rsidRDefault="005E6024" w:rsidP="005E6024">
      <w:pPr>
        <w:widowControl w:val="0"/>
        <w:numPr>
          <w:ilvl w:val="0"/>
          <w:numId w:val="5"/>
        </w:numPr>
        <w:autoSpaceDE w:val="0"/>
        <w:autoSpaceDN w:val="0"/>
        <w:adjustRightInd w:val="0"/>
        <w:spacing w:after="200"/>
        <w:contextualSpacing/>
        <w:rPr>
          <w:sz w:val="22"/>
          <w:szCs w:val="22"/>
        </w:rPr>
      </w:pPr>
      <w:r w:rsidRPr="00E7031E">
        <w:rPr>
          <w:sz w:val="22"/>
          <w:szCs w:val="22"/>
        </w:rPr>
        <w:t>Legal Matters</w:t>
      </w:r>
    </w:p>
    <w:p w:rsidR="002B19BB" w:rsidRPr="00E7031E" w:rsidRDefault="002B19BB" w:rsidP="005E6024">
      <w:pPr>
        <w:widowControl w:val="0"/>
        <w:numPr>
          <w:ilvl w:val="0"/>
          <w:numId w:val="5"/>
        </w:numPr>
        <w:autoSpaceDE w:val="0"/>
        <w:autoSpaceDN w:val="0"/>
        <w:adjustRightInd w:val="0"/>
        <w:spacing w:after="200"/>
        <w:contextualSpacing/>
        <w:rPr>
          <w:sz w:val="22"/>
          <w:szCs w:val="22"/>
        </w:rPr>
      </w:pPr>
      <w:r w:rsidRPr="00E7031E">
        <w:rPr>
          <w:sz w:val="22"/>
          <w:szCs w:val="22"/>
        </w:rPr>
        <w:t>Personnel Matters</w:t>
      </w:r>
    </w:p>
    <w:p w:rsidR="005E6024" w:rsidRPr="00E7031E" w:rsidRDefault="005E6024" w:rsidP="005E6024">
      <w:pPr>
        <w:widowControl w:val="0"/>
        <w:numPr>
          <w:ilvl w:val="1"/>
          <w:numId w:val="5"/>
        </w:numPr>
        <w:autoSpaceDE w:val="0"/>
        <w:autoSpaceDN w:val="0"/>
        <w:adjustRightInd w:val="0"/>
        <w:spacing w:after="200"/>
        <w:contextualSpacing/>
        <w:rPr>
          <w:sz w:val="20"/>
          <w:szCs w:val="22"/>
        </w:rPr>
      </w:pPr>
      <w:r w:rsidRPr="00E7031E">
        <w:rPr>
          <w:sz w:val="22"/>
        </w:rPr>
        <w:t>Family Medical Leave Act Request</w:t>
      </w:r>
    </w:p>
    <w:p w:rsidR="005E6024" w:rsidRPr="00E7031E" w:rsidRDefault="005E6024" w:rsidP="005E6024">
      <w:pPr>
        <w:widowControl w:val="0"/>
        <w:numPr>
          <w:ilvl w:val="0"/>
          <w:numId w:val="5"/>
        </w:numPr>
        <w:autoSpaceDE w:val="0"/>
        <w:autoSpaceDN w:val="0"/>
        <w:adjustRightInd w:val="0"/>
        <w:spacing w:after="200"/>
        <w:contextualSpacing/>
        <w:rPr>
          <w:sz w:val="22"/>
          <w:szCs w:val="22"/>
        </w:rPr>
      </w:pPr>
      <w:r w:rsidRPr="00E7031E">
        <w:rPr>
          <w:sz w:val="22"/>
          <w:szCs w:val="22"/>
        </w:rPr>
        <w:t xml:space="preserve">Superintendent’s Evaluation Discussion </w:t>
      </w:r>
    </w:p>
    <w:p w:rsidR="002B19BB" w:rsidRPr="00DA2A2F" w:rsidRDefault="002B19BB" w:rsidP="002B19BB">
      <w:pPr>
        <w:widowControl w:val="0"/>
        <w:autoSpaceDE w:val="0"/>
        <w:autoSpaceDN w:val="0"/>
        <w:adjustRightInd w:val="0"/>
        <w:spacing w:after="200" w:line="276" w:lineRule="auto"/>
        <w:ind w:left="1440"/>
        <w:contextualSpacing/>
        <w:rPr>
          <w:sz w:val="16"/>
          <w:szCs w:val="22"/>
        </w:rPr>
      </w:pPr>
      <w:bookmarkStart w:id="0" w:name="_GoBack"/>
      <w:bookmarkEnd w:id="0"/>
    </w:p>
    <w:p w:rsidR="002B19BB" w:rsidRPr="00734CEE" w:rsidRDefault="002B19BB" w:rsidP="002B19BB">
      <w:pPr>
        <w:widowControl w:val="0"/>
        <w:autoSpaceDE w:val="0"/>
        <w:autoSpaceDN w:val="0"/>
        <w:adjustRightInd w:val="0"/>
      </w:pPr>
      <w:r w:rsidRPr="00734CEE">
        <w:t>X.</w:t>
      </w:r>
      <w:r w:rsidRPr="00734CEE">
        <w:tab/>
        <w:t>OPEN SESSION</w:t>
      </w:r>
    </w:p>
    <w:p w:rsidR="002B19BB" w:rsidRPr="00DA2A2F" w:rsidRDefault="002B19BB" w:rsidP="002B19BB">
      <w:pPr>
        <w:widowControl w:val="0"/>
        <w:autoSpaceDE w:val="0"/>
        <w:autoSpaceDN w:val="0"/>
        <w:adjustRightInd w:val="0"/>
        <w:ind w:left="720"/>
        <w:contextualSpacing/>
        <w:rPr>
          <w:sz w:val="16"/>
          <w:szCs w:val="12"/>
        </w:rPr>
      </w:pPr>
    </w:p>
    <w:p w:rsidR="002B19BB" w:rsidRDefault="002B19BB" w:rsidP="002B19BB">
      <w:pPr>
        <w:numPr>
          <w:ilvl w:val="0"/>
          <w:numId w:val="3"/>
        </w:numPr>
        <w:contextualSpacing/>
        <w:rPr>
          <w:szCs w:val="22"/>
        </w:rPr>
      </w:pPr>
      <w:r w:rsidRPr="00734CEE">
        <w:rPr>
          <w:szCs w:val="22"/>
        </w:rPr>
        <w:t>ADJOURNMENT</w:t>
      </w:r>
    </w:p>
    <w:p w:rsidR="002B19BB" w:rsidRDefault="002B19BB" w:rsidP="002B19BB">
      <w:pPr>
        <w:contextualSpacing/>
        <w:rPr>
          <w:sz w:val="16"/>
          <w:szCs w:val="22"/>
        </w:rPr>
      </w:pPr>
    </w:p>
    <w:p w:rsidR="002B19BB" w:rsidRDefault="002B19BB" w:rsidP="002B19BB">
      <w:pPr>
        <w:contextualSpacing/>
        <w:rPr>
          <w:sz w:val="16"/>
          <w:szCs w:val="22"/>
        </w:rPr>
      </w:pPr>
    </w:p>
    <w:p w:rsidR="002B19BB" w:rsidRDefault="002B19BB" w:rsidP="002B19BB">
      <w:pPr>
        <w:contextualSpacing/>
        <w:rPr>
          <w:sz w:val="16"/>
          <w:szCs w:val="22"/>
        </w:rPr>
      </w:pPr>
    </w:p>
    <w:p w:rsidR="002B19BB" w:rsidRDefault="002B19BB" w:rsidP="002B19BB">
      <w:pPr>
        <w:contextualSpacing/>
        <w:rPr>
          <w:sz w:val="16"/>
          <w:szCs w:val="22"/>
        </w:rPr>
      </w:pPr>
    </w:p>
    <w:p w:rsidR="002B19BB" w:rsidRDefault="002B19BB" w:rsidP="002B19BB">
      <w:pPr>
        <w:contextualSpacing/>
        <w:rPr>
          <w:sz w:val="16"/>
          <w:szCs w:val="22"/>
        </w:rPr>
      </w:pPr>
    </w:p>
    <w:p w:rsidR="002B19BB" w:rsidRDefault="002B19BB" w:rsidP="002B19BB">
      <w:pPr>
        <w:contextualSpacing/>
        <w:rPr>
          <w:sz w:val="16"/>
          <w:szCs w:val="22"/>
        </w:rPr>
      </w:pPr>
    </w:p>
    <w:p w:rsidR="002B19BB" w:rsidRDefault="002B19BB" w:rsidP="002B19BB">
      <w:pPr>
        <w:contextualSpacing/>
        <w:rPr>
          <w:sz w:val="16"/>
          <w:szCs w:val="22"/>
        </w:rPr>
      </w:pPr>
    </w:p>
    <w:p w:rsidR="002B19BB" w:rsidRDefault="002B19BB" w:rsidP="002B19BB">
      <w:pPr>
        <w:contextualSpacing/>
        <w:rPr>
          <w:sz w:val="16"/>
          <w:szCs w:val="22"/>
        </w:rPr>
      </w:pPr>
    </w:p>
    <w:p w:rsidR="002B19BB" w:rsidRPr="00DA2A2F" w:rsidRDefault="002B19BB" w:rsidP="002B19BB">
      <w:pPr>
        <w:contextualSpacing/>
        <w:rPr>
          <w:sz w:val="16"/>
          <w:szCs w:val="22"/>
        </w:rPr>
      </w:pPr>
    </w:p>
    <w:sectPr w:rsidR="002B19BB" w:rsidRPr="00DA2A2F" w:rsidSect="002B19B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3C06D0"/>
    <w:multiLevelType w:val="hybridMultilevel"/>
    <w:tmpl w:val="9F3C31BA"/>
    <w:lvl w:ilvl="0" w:tplc="04090015">
      <w:start w:val="1"/>
      <w:numFmt w:val="upperLetter"/>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A6D0890"/>
    <w:multiLevelType w:val="hybridMultilevel"/>
    <w:tmpl w:val="6E9A65A6"/>
    <w:lvl w:ilvl="0" w:tplc="0409000F">
      <w:start w:val="1"/>
      <w:numFmt w:val="upperRoman"/>
      <w:lvlText w:val="%1."/>
      <w:lvlJc w:val="right"/>
      <w:pPr>
        <w:ind w:left="72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432605"/>
    <w:multiLevelType w:val="hybridMultilevel"/>
    <w:tmpl w:val="A70634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11A6776"/>
    <w:multiLevelType w:val="hybridMultilevel"/>
    <w:tmpl w:val="DC789D88"/>
    <w:lvl w:ilvl="0" w:tplc="04090013">
      <w:start w:val="1"/>
      <w:numFmt w:val="bullet"/>
      <w:lvlText w:val="o"/>
      <w:lvlJc w:val="left"/>
      <w:pPr>
        <w:ind w:left="2160" w:hanging="360"/>
      </w:pPr>
      <w:rPr>
        <w:rFonts w:ascii="Courier New" w:hAnsi="Courier New" w:cs="Courier New" w:hint="default"/>
      </w:rPr>
    </w:lvl>
    <w:lvl w:ilvl="1" w:tplc="0409000F" w:tentative="1">
      <w:start w:val="1"/>
      <w:numFmt w:val="bullet"/>
      <w:lvlText w:val="o"/>
      <w:lvlJc w:val="left"/>
      <w:pPr>
        <w:ind w:left="2070" w:hanging="360"/>
      </w:pPr>
      <w:rPr>
        <w:rFonts w:ascii="Courier New" w:hAnsi="Courier New" w:cs="Courier New" w:hint="default"/>
      </w:rPr>
    </w:lvl>
    <w:lvl w:ilvl="2" w:tplc="0409001B" w:tentative="1">
      <w:start w:val="1"/>
      <w:numFmt w:val="bullet"/>
      <w:lvlText w:val=""/>
      <w:lvlJc w:val="left"/>
      <w:pPr>
        <w:ind w:left="2790" w:hanging="360"/>
      </w:pPr>
      <w:rPr>
        <w:rFonts w:ascii="Wingdings" w:hAnsi="Wingdings" w:hint="default"/>
      </w:rPr>
    </w:lvl>
    <w:lvl w:ilvl="3" w:tplc="0409000F" w:tentative="1">
      <w:start w:val="1"/>
      <w:numFmt w:val="bullet"/>
      <w:lvlText w:val=""/>
      <w:lvlJc w:val="left"/>
      <w:pPr>
        <w:ind w:left="3510" w:hanging="360"/>
      </w:pPr>
      <w:rPr>
        <w:rFonts w:ascii="Symbol" w:hAnsi="Symbol" w:hint="default"/>
      </w:rPr>
    </w:lvl>
    <w:lvl w:ilvl="4" w:tplc="04090019" w:tentative="1">
      <w:start w:val="1"/>
      <w:numFmt w:val="bullet"/>
      <w:lvlText w:val="o"/>
      <w:lvlJc w:val="left"/>
      <w:pPr>
        <w:ind w:left="4230" w:hanging="360"/>
      </w:pPr>
      <w:rPr>
        <w:rFonts w:ascii="Courier New" w:hAnsi="Courier New" w:cs="Courier New" w:hint="default"/>
      </w:rPr>
    </w:lvl>
    <w:lvl w:ilvl="5" w:tplc="0409001B" w:tentative="1">
      <w:start w:val="1"/>
      <w:numFmt w:val="bullet"/>
      <w:lvlText w:val=""/>
      <w:lvlJc w:val="left"/>
      <w:pPr>
        <w:ind w:left="4950" w:hanging="360"/>
      </w:pPr>
      <w:rPr>
        <w:rFonts w:ascii="Wingdings" w:hAnsi="Wingdings" w:hint="default"/>
      </w:rPr>
    </w:lvl>
    <w:lvl w:ilvl="6" w:tplc="0409000F" w:tentative="1">
      <w:start w:val="1"/>
      <w:numFmt w:val="bullet"/>
      <w:lvlText w:val=""/>
      <w:lvlJc w:val="left"/>
      <w:pPr>
        <w:ind w:left="5670" w:hanging="360"/>
      </w:pPr>
      <w:rPr>
        <w:rFonts w:ascii="Symbol" w:hAnsi="Symbol" w:hint="default"/>
      </w:rPr>
    </w:lvl>
    <w:lvl w:ilvl="7" w:tplc="04090019" w:tentative="1">
      <w:start w:val="1"/>
      <w:numFmt w:val="bullet"/>
      <w:lvlText w:val="o"/>
      <w:lvlJc w:val="left"/>
      <w:pPr>
        <w:ind w:left="6390" w:hanging="360"/>
      </w:pPr>
      <w:rPr>
        <w:rFonts w:ascii="Courier New" w:hAnsi="Courier New" w:cs="Courier New" w:hint="default"/>
      </w:rPr>
    </w:lvl>
    <w:lvl w:ilvl="8" w:tplc="0409001B" w:tentative="1">
      <w:start w:val="1"/>
      <w:numFmt w:val="bullet"/>
      <w:lvlText w:val=""/>
      <w:lvlJc w:val="left"/>
      <w:pPr>
        <w:ind w:left="7110" w:hanging="360"/>
      </w:pPr>
      <w:rPr>
        <w:rFonts w:ascii="Wingdings" w:hAnsi="Wingdings" w:hint="default"/>
      </w:rPr>
    </w:lvl>
  </w:abstractNum>
  <w:abstractNum w:abstractNumId="4" w15:restartNumberingAfterBreak="0">
    <w:nsid w:val="63306E2F"/>
    <w:multiLevelType w:val="hybridMultilevel"/>
    <w:tmpl w:val="F830CF7C"/>
    <w:lvl w:ilvl="0" w:tplc="04090003">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60E6525"/>
    <w:multiLevelType w:val="singleLevel"/>
    <w:tmpl w:val="67FA4962"/>
    <w:lvl w:ilvl="0">
      <w:start w:val="1"/>
      <w:numFmt w:val="upperLetter"/>
      <w:lvlText w:val="%1."/>
      <w:lvlJc w:val="left"/>
      <w:pPr>
        <w:ind w:left="1080" w:hanging="360"/>
      </w:pPr>
      <w:rPr>
        <w:rFonts w:ascii="Times New Roman" w:hAnsi="Times New Roman" w:cs="Times New Roman" w:hint="default"/>
        <w:sz w:val="24"/>
        <w:szCs w:val="24"/>
      </w:rPr>
    </w:lvl>
  </w:abstractNum>
  <w:abstractNum w:abstractNumId="6" w15:restartNumberingAfterBreak="0">
    <w:nsid w:val="72AC7171"/>
    <w:multiLevelType w:val="hybridMultilevel"/>
    <w:tmpl w:val="202E01B4"/>
    <w:lvl w:ilvl="0" w:tplc="04090001">
      <w:start w:val="1"/>
      <w:numFmt w:val="upperRoman"/>
      <w:lvlText w:val="%1."/>
      <w:lvlJc w:val="right"/>
      <w:pPr>
        <w:ind w:left="720" w:hanging="360"/>
      </w:pPr>
      <w:rPr>
        <w:rFonts w:hint="default"/>
      </w:rPr>
    </w:lvl>
    <w:lvl w:ilvl="1" w:tplc="8EA4C02E">
      <w:start w:val="1"/>
      <w:numFmt w:val="upperLetter"/>
      <w:lvlText w:val="%2."/>
      <w:lvlJc w:val="left"/>
      <w:pPr>
        <w:ind w:left="1440" w:hanging="360"/>
      </w:pPr>
      <w:rPr>
        <w:rFonts w:ascii="Times New Roman" w:hAnsi="Times New Roman" w:cs="Times New Roman" w:hint="default"/>
      </w:rPr>
    </w:lvl>
    <w:lvl w:ilvl="2" w:tplc="04090001">
      <w:start w:val="1"/>
      <w:numFmt w:val="bullet"/>
      <w:lvlText w:val=""/>
      <w:lvlJc w:val="left"/>
      <w:pPr>
        <w:ind w:left="2160" w:hanging="180"/>
      </w:pPr>
      <w:rPr>
        <w:rFonts w:ascii="Symbol" w:hAnsi="Symbol" w:hint="default"/>
      </w:r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15:restartNumberingAfterBreak="0">
    <w:nsid w:val="7BF11482"/>
    <w:multiLevelType w:val="hybridMultilevel"/>
    <w:tmpl w:val="ED126556"/>
    <w:lvl w:ilvl="0" w:tplc="0409000F">
      <w:start w:val="1"/>
      <w:numFmt w:val="bullet"/>
      <w:lvlText w:val=""/>
      <w:lvlJc w:val="left"/>
      <w:pPr>
        <w:ind w:left="108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num w:numId="1">
    <w:abstractNumId w:val="7"/>
  </w:num>
  <w:num w:numId="2">
    <w:abstractNumId w:val="6"/>
  </w:num>
  <w:num w:numId="3">
    <w:abstractNumId w:val="1"/>
  </w:num>
  <w:num w:numId="4">
    <w:abstractNumId w:val="5"/>
  </w:num>
  <w:num w:numId="5">
    <w:abstractNumId w:val="2"/>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9BB"/>
    <w:rsid w:val="00017E89"/>
    <w:rsid w:val="00034C64"/>
    <w:rsid w:val="002B19BB"/>
    <w:rsid w:val="0045065A"/>
    <w:rsid w:val="005E6024"/>
    <w:rsid w:val="008854DE"/>
    <w:rsid w:val="009210CE"/>
    <w:rsid w:val="0093620D"/>
    <w:rsid w:val="009A065F"/>
    <w:rsid w:val="00AD7536"/>
    <w:rsid w:val="00B12D93"/>
    <w:rsid w:val="00B326B1"/>
    <w:rsid w:val="00B32E98"/>
    <w:rsid w:val="00B86304"/>
    <w:rsid w:val="00C73A02"/>
    <w:rsid w:val="00D753F4"/>
    <w:rsid w:val="00E70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F1091-9E30-438B-8253-8BCB9735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Bidi"/>
        <w:b/>
        <w:sz w:val="28"/>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9BB"/>
    <w:pPr>
      <w:spacing w:after="0" w:line="240" w:lineRule="auto"/>
    </w:pPr>
    <w:rPr>
      <w:rFonts w:eastAsia="Times New Roman" w:cs="Times New Roman"/>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9BB"/>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A06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65F"/>
    <w:rPr>
      <w:rFonts w:ascii="Segoe UI" w:eastAsia="Times New Roman" w:hAnsi="Segoe UI" w:cs="Segoe UI"/>
      <w:b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TotalTime>
  <Pages>2</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Sanders</dc:creator>
  <cp:keywords/>
  <dc:description/>
  <cp:lastModifiedBy>Brittany Sanders</cp:lastModifiedBy>
  <cp:revision>7</cp:revision>
  <cp:lastPrinted>2025-11-13T22:41:00Z</cp:lastPrinted>
  <dcterms:created xsi:type="dcterms:W3CDTF">2025-11-12T15:15:00Z</dcterms:created>
  <dcterms:modified xsi:type="dcterms:W3CDTF">2025-11-13T22:43:00Z</dcterms:modified>
</cp:coreProperties>
</file>