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10" w:rsidRPr="00981D63" w:rsidRDefault="00981D63" w:rsidP="0058616A">
      <w:pPr>
        <w:widowControl w:val="0"/>
        <w:pBdr>
          <w:top w:val="nil"/>
          <w:left w:val="nil"/>
          <w:bottom w:val="nil"/>
          <w:right w:val="nil"/>
          <w:between w:val="nil"/>
        </w:pBdr>
        <w:spacing w:line="240" w:lineRule="auto"/>
        <w:jc w:val="center"/>
        <w:rPr>
          <w:b/>
          <w:color w:val="000000"/>
          <w:sz w:val="32"/>
          <w:szCs w:val="32"/>
        </w:rPr>
      </w:pPr>
      <w:r w:rsidRPr="00981D63">
        <w:rPr>
          <w:b/>
          <w:sz w:val="32"/>
          <w:szCs w:val="32"/>
        </w:rPr>
        <w:t xml:space="preserve">Welding: SMAW II </w:t>
      </w:r>
      <w:r w:rsidR="00EA7C08" w:rsidRPr="00981D63">
        <w:rPr>
          <w:b/>
          <w:color w:val="000000"/>
          <w:sz w:val="32"/>
          <w:szCs w:val="32"/>
        </w:rPr>
        <w:t>Course Syllabus</w:t>
      </w:r>
    </w:p>
    <w:p w:rsidR="00D4020A" w:rsidRDefault="00D4020A"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Course Number: 1</w:t>
      </w:r>
      <w:r w:rsidR="00936927">
        <w:rPr>
          <w:color w:val="000000"/>
          <w:sz w:val="24"/>
          <w:szCs w:val="24"/>
        </w:rPr>
        <w:t>3207G1002</w:t>
      </w:r>
    </w:p>
    <w:p w:rsidR="0058616A" w:rsidRDefault="0058616A" w:rsidP="0058616A">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Instructor ~ Mr. </w:t>
      </w:r>
      <w:r w:rsidR="00936927">
        <w:rPr>
          <w:color w:val="000000"/>
          <w:sz w:val="24"/>
          <w:szCs w:val="24"/>
        </w:rPr>
        <w:t>Marty C. Long</w:t>
      </w:r>
    </w:p>
    <w:p w:rsidR="008B3119" w:rsidRPr="0058616A" w:rsidRDefault="008B3119"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251-867-7829 ext</w:t>
      </w:r>
      <w:r w:rsidR="0090386C">
        <w:rPr>
          <w:color w:val="000000"/>
          <w:sz w:val="24"/>
          <w:szCs w:val="24"/>
        </w:rPr>
        <w:t>.</w:t>
      </w:r>
      <w:r>
        <w:rPr>
          <w:color w:val="000000"/>
          <w:sz w:val="24"/>
          <w:szCs w:val="24"/>
        </w:rPr>
        <w:t xml:space="preserve"> 61</w:t>
      </w:r>
      <w:r w:rsidR="00936927">
        <w:rPr>
          <w:color w:val="000000"/>
          <w:sz w:val="24"/>
          <w:szCs w:val="24"/>
        </w:rPr>
        <w:t>10</w:t>
      </w:r>
    </w:p>
    <w:p w:rsidR="0058616A" w:rsidRDefault="0058616A" w:rsidP="008B3119">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Email ~ </w:t>
      </w:r>
      <w:hyperlink r:id="rId8" w:history="1">
        <w:r w:rsidR="00936927" w:rsidRPr="00EA5F18">
          <w:rPr>
            <w:rStyle w:val="Hyperlink"/>
            <w:sz w:val="24"/>
            <w:szCs w:val="24"/>
          </w:rPr>
          <w:t>marty.long@escoschools.net</w:t>
        </w:r>
      </w:hyperlink>
    </w:p>
    <w:p w:rsidR="008B3119" w:rsidRPr="0058616A" w:rsidRDefault="008B3119" w:rsidP="008B3119">
      <w:pPr>
        <w:widowControl w:val="0"/>
        <w:pBdr>
          <w:top w:val="nil"/>
          <w:left w:val="nil"/>
          <w:bottom w:val="nil"/>
          <w:right w:val="nil"/>
          <w:between w:val="nil"/>
        </w:pBdr>
        <w:spacing w:line="240" w:lineRule="auto"/>
        <w:jc w:val="center"/>
        <w:rPr>
          <w:b/>
          <w:color w:val="000000"/>
          <w:sz w:val="32"/>
          <w:szCs w:val="32"/>
        </w:rPr>
      </w:pPr>
    </w:p>
    <w:p w:rsidR="00A70910" w:rsidRPr="004514C5" w:rsidRDefault="00EA7C08">
      <w:pPr>
        <w:widowControl w:val="0"/>
        <w:pBdr>
          <w:top w:val="nil"/>
          <w:left w:val="nil"/>
          <w:bottom w:val="nil"/>
          <w:right w:val="nil"/>
          <w:between w:val="nil"/>
        </w:pBdr>
        <w:spacing w:before="271" w:line="240" w:lineRule="auto"/>
        <w:ind w:left="16"/>
        <w:rPr>
          <w:b/>
          <w:color w:val="000000"/>
          <w:sz w:val="28"/>
          <w:szCs w:val="28"/>
        </w:rPr>
      </w:pPr>
      <w:r w:rsidRPr="004514C5">
        <w:rPr>
          <w:b/>
          <w:color w:val="000000"/>
          <w:sz w:val="28"/>
          <w:szCs w:val="28"/>
        </w:rPr>
        <w:t xml:space="preserve">Course Description </w:t>
      </w:r>
    </w:p>
    <w:p w:rsidR="00D751F4" w:rsidRPr="00936927" w:rsidRDefault="00936927" w:rsidP="004514C5">
      <w:pPr>
        <w:autoSpaceDE w:val="0"/>
        <w:autoSpaceDN w:val="0"/>
        <w:adjustRightInd w:val="0"/>
        <w:spacing w:line="240" w:lineRule="auto"/>
        <w:rPr>
          <w:color w:val="000000"/>
          <w:sz w:val="24"/>
          <w:szCs w:val="24"/>
        </w:rPr>
      </w:pPr>
      <w:r w:rsidRPr="00936927">
        <w:rPr>
          <w:sz w:val="24"/>
          <w:szCs w:val="24"/>
        </w:rPr>
        <w:t>Welding: SMAW II presents information and skills needed to weld pipes and plates of various kinds. Topics include SMAW open-root pipe welds, plate welding, and stainless steel and carbon steel welding. The course also incorporates information about gas tungsten arc (tungsten inert gas) welding</w:t>
      </w:r>
      <w:r w:rsidR="004514C5" w:rsidRPr="00936927">
        <w:rPr>
          <w:sz w:val="24"/>
          <w:szCs w:val="24"/>
        </w:rPr>
        <w:t>.</w:t>
      </w:r>
    </w:p>
    <w:p w:rsidR="008B3119" w:rsidRDefault="008B3119" w:rsidP="008B3119">
      <w:pPr>
        <w:widowControl w:val="0"/>
        <w:pBdr>
          <w:top w:val="nil"/>
          <w:left w:val="nil"/>
          <w:bottom w:val="nil"/>
          <w:right w:val="nil"/>
          <w:between w:val="nil"/>
        </w:pBdr>
        <w:spacing w:line="240" w:lineRule="auto"/>
        <w:rPr>
          <w:b/>
          <w:color w:val="000000"/>
          <w:sz w:val="28"/>
          <w:szCs w:val="28"/>
        </w:rPr>
      </w:pPr>
    </w:p>
    <w:p w:rsidR="008B3119" w:rsidRPr="007E0074" w:rsidRDefault="008B3119" w:rsidP="008B3119">
      <w:pPr>
        <w:widowControl w:val="0"/>
        <w:pBdr>
          <w:top w:val="nil"/>
          <w:left w:val="nil"/>
          <w:bottom w:val="nil"/>
          <w:right w:val="nil"/>
          <w:between w:val="nil"/>
        </w:pBdr>
        <w:spacing w:line="240" w:lineRule="auto"/>
        <w:rPr>
          <w:b/>
          <w:color w:val="000000"/>
          <w:sz w:val="28"/>
          <w:szCs w:val="28"/>
        </w:rPr>
      </w:pPr>
      <w:r w:rsidRPr="007E0074">
        <w:rPr>
          <w:b/>
          <w:color w:val="000000"/>
          <w:sz w:val="28"/>
          <w:szCs w:val="28"/>
        </w:rPr>
        <w:t>Goals</w:t>
      </w:r>
    </w:p>
    <w:p w:rsidR="008B3119" w:rsidRDefault="00936927" w:rsidP="00264CBE">
      <w:pPr>
        <w:rPr>
          <w:sz w:val="24"/>
          <w:szCs w:val="24"/>
        </w:rPr>
      </w:pPr>
      <w:r w:rsidRPr="00936927">
        <w:rPr>
          <w:sz w:val="24"/>
          <w:szCs w:val="24"/>
        </w:rPr>
        <w:t>Students learn and apply safety concepts, explore career opportunities and requirements, practice the skills needed to succeed in the workplace, develop leadership qualities and take advantage of the opportunities afforded by Career and Technical Student Organizations (CTSOs), and learn and practice essential digital literacy skills.</w:t>
      </w:r>
    </w:p>
    <w:p w:rsidR="00936927" w:rsidRPr="00936927" w:rsidRDefault="00936927" w:rsidP="00264CBE">
      <w:pPr>
        <w:rPr>
          <w:b/>
          <w:sz w:val="24"/>
          <w:szCs w:val="24"/>
        </w:rPr>
      </w:pPr>
    </w:p>
    <w:p w:rsidR="00264CBE" w:rsidRDefault="00264CBE" w:rsidP="00264CBE">
      <w:pPr>
        <w:rPr>
          <w:sz w:val="24"/>
          <w:szCs w:val="24"/>
        </w:rPr>
      </w:pPr>
      <w:r w:rsidRPr="004514C5">
        <w:rPr>
          <w:b/>
          <w:sz w:val="28"/>
          <w:szCs w:val="28"/>
        </w:rPr>
        <w:t>Pre</w:t>
      </w:r>
      <w:r w:rsidR="00163B99" w:rsidRPr="004514C5">
        <w:rPr>
          <w:b/>
          <w:sz w:val="28"/>
          <w:szCs w:val="28"/>
        </w:rPr>
        <w:t>-</w:t>
      </w:r>
      <w:r w:rsidRPr="004514C5">
        <w:rPr>
          <w:b/>
          <w:sz w:val="28"/>
          <w:szCs w:val="28"/>
        </w:rPr>
        <w:t>requisites</w:t>
      </w:r>
      <w:r w:rsidRPr="00264CBE">
        <w:rPr>
          <w:sz w:val="24"/>
          <w:szCs w:val="24"/>
        </w:rPr>
        <w:t>: None</w:t>
      </w:r>
    </w:p>
    <w:p w:rsidR="008B695E" w:rsidRDefault="008B695E" w:rsidP="008B695E">
      <w:r>
        <w:t xml:space="preserve"> </w:t>
      </w:r>
    </w:p>
    <w:p w:rsidR="00264CBE" w:rsidRDefault="00264CBE" w:rsidP="00264CBE">
      <w:pPr>
        <w:rPr>
          <w:sz w:val="24"/>
          <w:szCs w:val="24"/>
        </w:rPr>
      </w:pPr>
      <w:r w:rsidRPr="004514C5">
        <w:rPr>
          <w:b/>
          <w:sz w:val="28"/>
          <w:szCs w:val="28"/>
        </w:rPr>
        <w:t>Fees:</w:t>
      </w:r>
      <w:r>
        <w:rPr>
          <w:sz w:val="24"/>
          <w:szCs w:val="24"/>
        </w:rPr>
        <w:t xml:space="preserve">  There is a required fee of $40 per year ($20 per semester)</w:t>
      </w:r>
    </w:p>
    <w:p w:rsidR="008B695E" w:rsidRDefault="008B695E" w:rsidP="008B695E">
      <w:pPr>
        <w:rPr>
          <w:b/>
          <w:i/>
        </w:rPr>
      </w:pPr>
    </w:p>
    <w:p w:rsidR="008B695E" w:rsidRPr="004514C5" w:rsidRDefault="008B695E" w:rsidP="008B695E">
      <w:pPr>
        <w:rPr>
          <w:sz w:val="28"/>
          <w:szCs w:val="28"/>
        </w:rPr>
      </w:pPr>
      <w:r w:rsidRPr="004514C5">
        <w:rPr>
          <w:b/>
          <w:i/>
          <w:sz w:val="28"/>
          <w:szCs w:val="28"/>
        </w:rPr>
        <w:t>Foundational Standards</w:t>
      </w:r>
      <w:r w:rsidRPr="004514C5">
        <w:rPr>
          <w:sz w:val="28"/>
          <w:szCs w:val="28"/>
        </w:rPr>
        <w:t xml:space="preserve">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Incorporate safety procedures in handling, operating, and maintaining tools and machinery; handling materials; utilizing personal protective equipment; maintaining a safe work area; and handling hazardous materials and forces.   </w:t>
      </w:r>
    </w:p>
    <w:p w:rsid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Demonstrate effective workplace and employability skills, including communication, awareness of diversity, positive work ethic, problem-solving, time management, and teamwork. </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 Explore the range of careers available in the field and investigate their educational requirements, and demonstrate job-seeking skills including resume-writing and interviewing.</w:t>
      </w:r>
    </w:p>
    <w:p w:rsidR="008B695E" w:rsidRPr="008B695E" w:rsidRDefault="008B695E" w:rsidP="008B695E">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 xml:space="preserve">Advocate and practice safe, legal, responsible, and ethical use of information and technology tools specific to the industry pathway. </w:t>
      </w:r>
    </w:p>
    <w:p w:rsidR="00936927" w:rsidRPr="008B695E" w:rsidRDefault="008B695E" w:rsidP="00936927">
      <w:pPr>
        <w:pStyle w:val="ListParagraph"/>
        <w:widowControl w:val="0"/>
        <w:numPr>
          <w:ilvl w:val="0"/>
          <w:numId w:val="12"/>
        </w:numPr>
        <w:pBdr>
          <w:top w:val="nil"/>
          <w:left w:val="nil"/>
          <w:bottom w:val="nil"/>
          <w:right w:val="nil"/>
          <w:between w:val="nil"/>
        </w:pBdr>
        <w:spacing w:line="240" w:lineRule="auto"/>
        <w:rPr>
          <w:sz w:val="24"/>
          <w:szCs w:val="24"/>
        </w:rPr>
      </w:pPr>
      <w:r w:rsidRPr="008B695E">
        <w:rPr>
          <w:sz w:val="24"/>
          <w:szCs w:val="24"/>
        </w:rPr>
        <w:t>Participate in a Career and Technical Student Organization (CTSO) to increase knowledge and skills and to enhance leadership and teamwork.</w:t>
      </w:r>
    </w:p>
    <w:p w:rsidR="008B695E" w:rsidRPr="008B695E" w:rsidRDefault="008B695E" w:rsidP="00936927">
      <w:pPr>
        <w:pStyle w:val="ListParagraph"/>
        <w:widowControl w:val="0"/>
        <w:pBdr>
          <w:top w:val="nil"/>
          <w:left w:val="nil"/>
          <w:bottom w:val="nil"/>
          <w:right w:val="nil"/>
          <w:between w:val="nil"/>
        </w:pBdr>
        <w:spacing w:line="240" w:lineRule="auto"/>
        <w:rPr>
          <w:b/>
          <w:color w:val="000000"/>
          <w:sz w:val="24"/>
          <w:szCs w:val="24"/>
        </w:rPr>
      </w:pPr>
    </w:p>
    <w:p w:rsidR="008B695E" w:rsidRDefault="008B695E" w:rsidP="00264CBE">
      <w:pPr>
        <w:widowControl w:val="0"/>
        <w:pBdr>
          <w:top w:val="nil"/>
          <w:left w:val="nil"/>
          <w:bottom w:val="nil"/>
          <w:right w:val="nil"/>
          <w:between w:val="nil"/>
        </w:pBdr>
        <w:spacing w:before="281" w:line="240" w:lineRule="auto"/>
        <w:ind w:left="16"/>
        <w:rPr>
          <w:b/>
          <w:color w:val="000000"/>
          <w:sz w:val="24"/>
          <w:szCs w:val="24"/>
        </w:rPr>
      </w:pPr>
    </w:p>
    <w:p w:rsidR="00936927" w:rsidRDefault="00936927" w:rsidP="00264CBE">
      <w:pPr>
        <w:widowControl w:val="0"/>
        <w:pBdr>
          <w:top w:val="nil"/>
          <w:left w:val="nil"/>
          <w:bottom w:val="nil"/>
          <w:right w:val="nil"/>
          <w:between w:val="nil"/>
        </w:pBdr>
        <w:spacing w:before="281" w:line="240" w:lineRule="auto"/>
        <w:ind w:left="16"/>
        <w:rPr>
          <w:b/>
          <w:color w:val="000000"/>
          <w:sz w:val="28"/>
          <w:szCs w:val="28"/>
        </w:rPr>
      </w:pPr>
    </w:p>
    <w:p w:rsidR="00CD6A32" w:rsidRPr="00936927" w:rsidRDefault="00EA7C08" w:rsidP="00264CBE">
      <w:pPr>
        <w:widowControl w:val="0"/>
        <w:pBdr>
          <w:top w:val="nil"/>
          <w:left w:val="nil"/>
          <w:bottom w:val="nil"/>
          <w:right w:val="nil"/>
          <w:between w:val="nil"/>
        </w:pBdr>
        <w:spacing w:before="281" w:line="240" w:lineRule="auto"/>
        <w:ind w:left="16"/>
        <w:rPr>
          <w:b/>
          <w:i/>
          <w:color w:val="000000"/>
          <w:sz w:val="28"/>
          <w:szCs w:val="28"/>
        </w:rPr>
      </w:pPr>
      <w:r w:rsidRPr="00936927">
        <w:rPr>
          <w:b/>
          <w:i/>
          <w:color w:val="000000"/>
          <w:sz w:val="28"/>
          <w:szCs w:val="28"/>
        </w:rPr>
        <w:lastRenderedPageBreak/>
        <w:t>C</w:t>
      </w:r>
      <w:r w:rsidR="008B695E" w:rsidRPr="00936927">
        <w:rPr>
          <w:b/>
          <w:i/>
          <w:color w:val="000000"/>
          <w:sz w:val="28"/>
          <w:szCs w:val="28"/>
        </w:rPr>
        <w:t>ontent Standards</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1. Explain the basic concepts of open-root shielded metal arc welding (SMAW) of pipe.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a. Prepare the area, materials, and equipment for shielded metal arc welding. </w:t>
      </w:r>
    </w:p>
    <w:p w:rsidR="008B695E" w:rsidRPr="00936927" w:rsidRDefault="00936927" w:rsidP="00936927">
      <w:pPr>
        <w:widowControl w:val="0"/>
        <w:pBdr>
          <w:top w:val="nil"/>
          <w:left w:val="nil"/>
          <w:bottom w:val="nil"/>
          <w:right w:val="nil"/>
          <w:between w:val="nil"/>
        </w:pBdr>
        <w:spacing w:line="240" w:lineRule="auto"/>
        <w:rPr>
          <w:i/>
          <w:sz w:val="24"/>
          <w:szCs w:val="24"/>
        </w:rPr>
      </w:pPr>
      <w:r w:rsidRPr="00936927">
        <w:rPr>
          <w:sz w:val="24"/>
          <w:szCs w:val="24"/>
        </w:rPr>
        <w:t>2. Produce SMAW weld profiles in all open-root pipe welding positions.</w:t>
      </w:r>
      <w:r w:rsidR="008B695E" w:rsidRPr="00936927">
        <w:rPr>
          <w:i/>
          <w:sz w:val="24"/>
          <w:szCs w:val="24"/>
        </w:rPr>
        <w:t xml:space="preserve"> </w:t>
      </w:r>
    </w:p>
    <w:p w:rsidR="00D40E6F" w:rsidRPr="00936927" w:rsidRDefault="00D40E6F" w:rsidP="00116525">
      <w:pPr>
        <w:widowControl w:val="0"/>
        <w:pBdr>
          <w:top w:val="nil"/>
          <w:left w:val="nil"/>
          <w:bottom w:val="nil"/>
          <w:right w:val="nil"/>
          <w:between w:val="nil"/>
        </w:pBdr>
        <w:spacing w:line="240" w:lineRule="auto"/>
        <w:rPr>
          <w:sz w:val="24"/>
          <w:szCs w:val="24"/>
        </w:rPr>
      </w:pPr>
      <w:r w:rsidRPr="00936927">
        <w:rPr>
          <w:sz w:val="24"/>
          <w:szCs w:val="24"/>
        </w:rPr>
        <w:tab/>
      </w:r>
      <w:r w:rsidRPr="00936927">
        <w:rPr>
          <w:sz w:val="24"/>
          <w:szCs w:val="24"/>
        </w:rPr>
        <w:tab/>
      </w:r>
    </w:p>
    <w:p w:rsidR="00936927" w:rsidRPr="00936927" w:rsidRDefault="00936927" w:rsidP="00116525">
      <w:pPr>
        <w:widowControl w:val="0"/>
        <w:pBdr>
          <w:top w:val="nil"/>
          <w:left w:val="nil"/>
          <w:bottom w:val="nil"/>
          <w:right w:val="nil"/>
          <w:between w:val="nil"/>
        </w:pBdr>
        <w:spacing w:line="240" w:lineRule="auto"/>
        <w:rPr>
          <w:sz w:val="24"/>
          <w:szCs w:val="24"/>
        </w:rPr>
      </w:pPr>
      <w:r w:rsidRPr="00936927">
        <w:rPr>
          <w:sz w:val="24"/>
          <w:szCs w:val="24"/>
        </w:rPr>
        <w:t xml:space="preserve">3. State the basic concepts of open-root shielded metal arc welding (SMAW) of plate. </w:t>
      </w:r>
    </w:p>
    <w:p w:rsidR="00936927" w:rsidRPr="00936927" w:rsidRDefault="00936927" w:rsidP="00116525">
      <w:pPr>
        <w:widowControl w:val="0"/>
        <w:pBdr>
          <w:top w:val="nil"/>
          <w:left w:val="nil"/>
          <w:bottom w:val="nil"/>
          <w:right w:val="nil"/>
          <w:between w:val="nil"/>
        </w:pBdr>
        <w:spacing w:line="240" w:lineRule="auto"/>
        <w:rPr>
          <w:sz w:val="24"/>
          <w:szCs w:val="24"/>
        </w:rPr>
      </w:pPr>
      <w:r w:rsidRPr="00936927">
        <w:rPr>
          <w:sz w:val="24"/>
          <w:szCs w:val="24"/>
        </w:rPr>
        <w:t xml:space="preserve">4. Prepare the area, base metal, equipment, and materials for SMAW of plate with backing strip and open groove. </w:t>
      </w:r>
    </w:p>
    <w:p w:rsidR="00936927" w:rsidRPr="00936927" w:rsidRDefault="00936927" w:rsidP="00116525">
      <w:pPr>
        <w:widowControl w:val="0"/>
        <w:pBdr>
          <w:top w:val="nil"/>
          <w:left w:val="nil"/>
          <w:bottom w:val="nil"/>
          <w:right w:val="nil"/>
          <w:between w:val="nil"/>
        </w:pBdr>
        <w:spacing w:line="240" w:lineRule="auto"/>
        <w:rPr>
          <w:sz w:val="24"/>
          <w:szCs w:val="24"/>
        </w:rPr>
      </w:pPr>
      <w:r w:rsidRPr="00936927">
        <w:rPr>
          <w:sz w:val="24"/>
          <w:szCs w:val="24"/>
        </w:rPr>
        <w:t xml:space="preserve">5. Demonstrate open-root V-groove plate welding positions and SMAW plate-welding techniques.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a. Complete root and fill passes using SMAW techniques.</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6. Describe the basic concepts of open-root SMAW of carbon-steel pipe.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a. Prepare the area, materials, and equipment for SMAW carbon-steel pipe welding.</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7. Describe how to prepare the area, materials, and equipment for low alloy and </w:t>
      </w:r>
      <w:proofErr w:type="gramStart"/>
      <w:r w:rsidRPr="00936927">
        <w:rPr>
          <w:sz w:val="24"/>
          <w:szCs w:val="24"/>
        </w:rPr>
        <w:t>stainless steel</w:t>
      </w:r>
      <w:proofErr w:type="gramEnd"/>
      <w:r w:rsidRPr="00936927">
        <w:rPr>
          <w:sz w:val="24"/>
          <w:szCs w:val="24"/>
        </w:rPr>
        <w:t xml:space="preserve"> pipe welding using the gas tungsten arc welding process. </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8. Describe open-root V-groove pipe welding positions and GTAW pipe-welding techniques.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 xml:space="preserve">a. Describe the techniques used to apply GTAW to low alloy and </w:t>
      </w:r>
      <w:proofErr w:type="gramStart"/>
      <w:r w:rsidRPr="00936927">
        <w:rPr>
          <w:sz w:val="24"/>
          <w:szCs w:val="24"/>
        </w:rPr>
        <w:t>stainless steel</w:t>
      </w:r>
      <w:proofErr w:type="gramEnd"/>
      <w:r w:rsidRPr="00936927">
        <w:rPr>
          <w:sz w:val="24"/>
          <w:szCs w:val="24"/>
        </w:rPr>
        <w:t xml:space="preserve"> pipe.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 xml:space="preserve">b. Explain how to make the root pass with a gas backing.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 xml:space="preserve">c. Describe the techniques required to produce open-root GTAW low alloy and </w:t>
      </w:r>
      <w:proofErr w:type="gramStart"/>
      <w:r w:rsidRPr="00936927">
        <w:rPr>
          <w:sz w:val="24"/>
          <w:szCs w:val="24"/>
        </w:rPr>
        <w:t>stainless steel</w:t>
      </w:r>
      <w:proofErr w:type="gramEnd"/>
      <w:r w:rsidRPr="00936927">
        <w:rPr>
          <w:sz w:val="24"/>
          <w:szCs w:val="24"/>
        </w:rPr>
        <w:t xml:space="preserve"> pipe welds in various positions.</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9. Describe special considerations for shielded metal arc welding (SMAW) of various types of stainless steel and identify electrodes to be used for each type.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a. Explain principles of </w:t>
      </w:r>
      <w:proofErr w:type="gramStart"/>
      <w:r w:rsidRPr="00936927">
        <w:rPr>
          <w:sz w:val="24"/>
          <w:szCs w:val="24"/>
        </w:rPr>
        <w:t>stainless steel</w:t>
      </w:r>
      <w:proofErr w:type="gramEnd"/>
      <w:r w:rsidRPr="00936927">
        <w:rPr>
          <w:sz w:val="24"/>
          <w:szCs w:val="24"/>
        </w:rPr>
        <w:t xml:space="preserve"> metallurgy.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b. Describe methods for controlling carbide precipitation.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c. Describe the selection and storage of </w:t>
      </w:r>
      <w:proofErr w:type="gramStart"/>
      <w:r w:rsidRPr="00936927">
        <w:rPr>
          <w:sz w:val="24"/>
          <w:szCs w:val="24"/>
        </w:rPr>
        <w:t>stainless steel</w:t>
      </w:r>
      <w:proofErr w:type="gramEnd"/>
      <w:r w:rsidRPr="00936927">
        <w:rPr>
          <w:sz w:val="24"/>
          <w:szCs w:val="24"/>
        </w:rPr>
        <w:t xml:space="preserve"> electrodes. </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10. State the basic concepts of SMAW of stainless steel.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 xml:space="preserve">a. Explain how to prepare the area, materials, and equipment for SMAW of stainless steel. </w:t>
      </w:r>
    </w:p>
    <w:p w:rsidR="00936927" w:rsidRPr="00936927" w:rsidRDefault="00936927" w:rsidP="00936927">
      <w:pPr>
        <w:widowControl w:val="0"/>
        <w:pBdr>
          <w:top w:val="nil"/>
          <w:left w:val="nil"/>
          <w:bottom w:val="nil"/>
          <w:right w:val="nil"/>
          <w:between w:val="nil"/>
        </w:pBdr>
        <w:spacing w:line="240" w:lineRule="auto"/>
        <w:rPr>
          <w:sz w:val="24"/>
          <w:szCs w:val="24"/>
        </w:rPr>
      </w:pPr>
      <w:r w:rsidRPr="00936927">
        <w:rPr>
          <w:sz w:val="24"/>
          <w:szCs w:val="24"/>
        </w:rPr>
        <w:t xml:space="preserve">11. Describe open-root V-groove plate and pipe welding positions and SMAW stainless steel welding techniques. </w:t>
      </w:r>
    </w:p>
    <w:p w:rsid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a. State general considerations for handling electrodes for SMAW of stainless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steel. </w:t>
      </w:r>
    </w:p>
    <w:p w:rsidR="00936927" w:rsidRPr="00936927" w:rsidRDefault="00936927" w:rsidP="00936927">
      <w:pPr>
        <w:widowControl w:val="0"/>
        <w:pBdr>
          <w:top w:val="nil"/>
          <w:left w:val="nil"/>
          <w:bottom w:val="nil"/>
          <w:right w:val="nil"/>
          <w:between w:val="nil"/>
        </w:pBdr>
        <w:spacing w:line="240" w:lineRule="auto"/>
        <w:ind w:firstLine="720"/>
        <w:rPr>
          <w:sz w:val="24"/>
          <w:szCs w:val="24"/>
        </w:rPr>
      </w:pPr>
      <w:r w:rsidRPr="00936927">
        <w:rPr>
          <w:sz w:val="24"/>
          <w:szCs w:val="24"/>
        </w:rPr>
        <w:t xml:space="preserve">b. Describe how to make the root pass. </w:t>
      </w:r>
    </w:p>
    <w:p w:rsidR="00936927"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 xml:space="preserve">c. Describe the techniques required to produce open-root V-groove SMAW stainless steel plate welds in 1G, 2G, 3G, and 4G positions. </w:t>
      </w:r>
    </w:p>
    <w:p w:rsidR="00D40E6F" w:rsidRPr="00936927" w:rsidRDefault="00936927" w:rsidP="00936927">
      <w:pPr>
        <w:widowControl w:val="0"/>
        <w:pBdr>
          <w:top w:val="nil"/>
          <w:left w:val="nil"/>
          <w:bottom w:val="nil"/>
          <w:right w:val="nil"/>
          <w:between w:val="nil"/>
        </w:pBdr>
        <w:spacing w:line="240" w:lineRule="auto"/>
        <w:ind w:left="720"/>
        <w:rPr>
          <w:sz w:val="24"/>
          <w:szCs w:val="24"/>
        </w:rPr>
      </w:pPr>
      <w:r w:rsidRPr="00936927">
        <w:rPr>
          <w:sz w:val="24"/>
          <w:szCs w:val="24"/>
        </w:rPr>
        <w:t>d. Describe the techniques required to produce open-root V-groove SMAW stainless steel pipe welds in 1G-ROTATED, 2G, 5G, and 6G positions.</w:t>
      </w:r>
    </w:p>
    <w:p w:rsidR="00D40E6F" w:rsidRDefault="00D40E6F" w:rsidP="002F040A">
      <w:pPr>
        <w:autoSpaceDE w:val="0"/>
        <w:autoSpaceDN w:val="0"/>
        <w:adjustRightInd w:val="0"/>
        <w:spacing w:line="240" w:lineRule="auto"/>
        <w:rPr>
          <w:i/>
          <w:sz w:val="24"/>
          <w:szCs w:val="24"/>
        </w:rPr>
      </w:pPr>
    </w:p>
    <w:p w:rsidR="00D40E6F" w:rsidRDefault="00D40E6F" w:rsidP="002F040A">
      <w:pPr>
        <w:autoSpaceDE w:val="0"/>
        <w:autoSpaceDN w:val="0"/>
        <w:adjustRightInd w:val="0"/>
        <w:spacing w:line="240" w:lineRule="auto"/>
        <w:rPr>
          <w:i/>
          <w:sz w:val="24"/>
          <w:szCs w:val="24"/>
        </w:rPr>
      </w:pPr>
    </w:p>
    <w:p w:rsidR="001B74D9" w:rsidRPr="001B74D9" w:rsidRDefault="001B74D9" w:rsidP="008B3119">
      <w:pPr>
        <w:widowControl w:val="0"/>
        <w:pBdr>
          <w:top w:val="nil"/>
          <w:left w:val="nil"/>
          <w:bottom w:val="nil"/>
          <w:right w:val="nil"/>
          <w:between w:val="nil"/>
        </w:pBdr>
        <w:spacing w:before="36" w:line="240" w:lineRule="auto"/>
        <w:ind w:left="22"/>
        <w:rPr>
          <w:b/>
          <w:color w:val="000000"/>
          <w:sz w:val="28"/>
          <w:szCs w:val="28"/>
        </w:rPr>
      </w:pPr>
      <w:bookmarkStart w:id="0" w:name="_Hlk110512537"/>
      <w:r w:rsidRPr="001B74D9">
        <w:rPr>
          <w:b/>
          <w:color w:val="000000"/>
          <w:sz w:val="28"/>
          <w:szCs w:val="28"/>
        </w:rPr>
        <w:t>Embedded Numeracy Anchor Assignment</w:t>
      </w:r>
    </w:p>
    <w:p w:rsidR="00936927" w:rsidRDefault="00936927" w:rsidP="00936927">
      <w:pPr>
        <w:spacing w:line="240" w:lineRule="auto"/>
        <w:ind w:left="58" w:right="211"/>
        <w:rPr>
          <w:rFonts w:eastAsia="Times New Roman"/>
          <w:sz w:val="24"/>
          <w:szCs w:val="24"/>
        </w:rPr>
      </w:pPr>
      <w:r w:rsidRPr="00824461">
        <w:rPr>
          <w:rFonts w:eastAsia="Times New Roman"/>
          <w:color w:val="2E2E00"/>
          <w:sz w:val="24"/>
          <w:szCs w:val="24"/>
        </w:rPr>
        <w:t xml:space="preserve">This </w:t>
      </w:r>
      <w:r w:rsidRPr="00824461">
        <w:rPr>
          <w:rFonts w:eastAsia="Times New Roman"/>
          <w:color w:val="252500"/>
          <w:sz w:val="24"/>
          <w:szCs w:val="24"/>
        </w:rPr>
        <w:t xml:space="preserve">course </w:t>
      </w:r>
      <w:r w:rsidRPr="00824461">
        <w:rPr>
          <w:rFonts w:eastAsia="Times New Roman"/>
          <w:color w:val="1D1D00"/>
          <w:sz w:val="24"/>
          <w:szCs w:val="24"/>
        </w:rPr>
        <w:t xml:space="preserve">presents </w:t>
      </w:r>
      <w:r w:rsidRPr="00824461">
        <w:rPr>
          <w:rFonts w:eastAsia="Times New Roman"/>
          <w:color w:val="202000"/>
          <w:sz w:val="24"/>
          <w:szCs w:val="24"/>
        </w:rPr>
        <w:t xml:space="preserve">informational </w:t>
      </w:r>
      <w:r w:rsidRPr="00824461">
        <w:rPr>
          <w:rFonts w:eastAsia="Times New Roman"/>
          <w:color w:val="212100"/>
          <w:sz w:val="24"/>
          <w:szCs w:val="24"/>
        </w:rPr>
        <w:t xml:space="preserve">methods </w:t>
      </w:r>
      <w:r w:rsidRPr="00824461">
        <w:rPr>
          <w:rFonts w:eastAsia="Times New Roman"/>
          <w:color w:val="303000"/>
          <w:sz w:val="24"/>
          <w:szCs w:val="24"/>
        </w:rPr>
        <w:t xml:space="preserve">of </w:t>
      </w:r>
      <w:r w:rsidRPr="00824461">
        <w:rPr>
          <w:rFonts w:eastAsia="Times New Roman"/>
          <w:color w:val="404000"/>
          <w:sz w:val="24"/>
          <w:szCs w:val="24"/>
        </w:rPr>
        <w:t xml:space="preserve">contextual </w:t>
      </w:r>
      <w:r w:rsidRPr="00824461">
        <w:rPr>
          <w:rFonts w:eastAsia="Times New Roman"/>
          <w:color w:val="494900"/>
          <w:sz w:val="24"/>
          <w:szCs w:val="24"/>
        </w:rPr>
        <w:t xml:space="preserve">mathematical </w:t>
      </w:r>
      <w:r w:rsidRPr="00824461">
        <w:rPr>
          <w:rFonts w:eastAsia="Times New Roman"/>
          <w:color w:val="616100"/>
          <w:sz w:val="24"/>
          <w:szCs w:val="24"/>
        </w:rPr>
        <w:t xml:space="preserve">instruction </w:t>
      </w:r>
      <w:r w:rsidRPr="00824461">
        <w:rPr>
          <w:rFonts w:eastAsia="Times New Roman"/>
          <w:color w:val="2F2F00"/>
          <w:sz w:val="24"/>
          <w:szCs w:val="24"/>
        </w:rPr>
        <w:t xml:space="preserve">directly </w:t>
      </w:r>
      <w:r w:rsidRPr="00824461">
        <w:rPr>
          <w:rFonts w:eastAsia="Times New Roman"/>
          <w:color w:val="333300"/>
          <w:sz w:val="24"/>
          <w:szCs w:val="24"/>
        </w:rPr>
        <w:t xml:space="preserve">related </w:t>
      </w:r>
      <w:r w:rsidRPr="00824461">
        <w:rPr>
          <w:rFonts w:eastAsia="Times New Roman"/>
          <w:color w:val="343400"/>
          <w:sz w:val="24"/>
          <w:szCs w:val="24"/>
        </w:rPr>
        <w:t xml:space="preserve">to </w:t>
      </w:r>
      <w:r w:rsidRPr="00824461">
        <w:rPr>
          <w:rFonts w:eastAsia="Times New Roman"/>
          <w:color w:val="2C2C00"/>
          <w:sz w:val="24"/>
          <w:szCs w:val="24"/>
        </w:rPr>
        <w:t>Welding</w:t>
      </w:r>
      <w:r w:rsidRPr="00824461">
        <w:rPr>
          <w:rFonts w:eastAsia="Times New Roman"/>
          <w:color w:val="CDCD00"/>
          <w:sz w:val="24"/>
          <w:szCs w:val="24"/>
        </w:rPr>
        <w:t xml:space="preserve">. </w:t>
      </w:r>
      <w:r w:rsidRPr="00824461">
        <w:rPr>
          <w:rFonts w:eastAsia="Times New Roman"/>
          <w:color w:val="282800"/>
          <w:sz w:val="24"/>
          <w:szCs w:val="24"/>
        </w:rPr>
        <w:t xml:space="preserve">Students </w:t>
      </w:r>
      <w:r w:rsidRPr="00824461">
        <w:rPr>
          <w:rFonts w:eastAsia="Times New Roman"/>
          <w:color w:val="2A2A00"/>
          <w:sz w:val="24"/>
          <w:szCs w:val="24"/>
        </w:rPr>
        <w:t xml:space="preserve">will </w:t>
      </w:r>
      <w:r w:rsidRPr="00824461">
        <w:rPr>
          <w:rFonts w:eastAsia="Times New Roman"/>
          <w:color w:val="2E2E00"/>
          <w:sz w:val="24"/>
          <w:szCs w:val="24"/>
        </w:rPr>
        <w:t xml:space="preserve">review </w:t>
      </w:r>
      <w:r w:rsidRPr="00824461">
        <w:rPr>
          <w:rFonts w:eastAsia="Times New Roman"/>
          <w:color w:val="303000"/>
          <w:sz w:val="24"/>
          <w:szCs w:val="24"/>
        </w:rPr>
        <w:t>pre</w:t>
      </w:r>
      <w:r w:rsidRPr="00824461">
        <w:rPr>
          <w:rFonts w:eastAsia="Times New Roman"/>
          <w:color w:val="F3F300"/>
          <w:sz w:val="24"/>
          <w:szCs w:val="24"/>
        </w:rPr>
        <w:t>-</w:t>
      </w:r>
      <w:r w:rsidRPr="00824461">
        <w:rPr>
          <w:rFonts w:eastAsia="Times New Roman"/>
          <w:color w:val="2B2B00"/>
          <w:sz w:val="24"/>
          <w:szCs w:val="24"/>
        </w:rPr>
        <w:t xml:space="preserve">existing </w:t>
      </w:r>
      <w:r w:rsidRPr="00824461">
        <w:rPr>
          <w:rFonts w:eastAsia="Times New Roman"/>
          <w:color w:val="272700"/>
          <w:sz w:val="24"/>
          <w:szCs w:val="24"/>
        </w:rPr>
        <w:t xml:space="preserve">concepts </w:t>
      </w:r>
      <w:r w:rsidRPr="00824461">
        <w:rPr>
          <w:rFonts w:eastAsia="Times New Roman"/>
          <w:color w:val="292900"/>
          <w:sz w:val="24"/>
          <w:szCs w:val="24"/>
        </w:rPr>
        <w:t xml:space="preserve">and </w:t>
      </w:r>
      <w:r w:rsidRPr="00824461">
        <w:rPr>
          <w:rFonts w:eastAsia="Times New Roman"/>
          <w:color w:val="1F1F00"/>
          <w:sz w:val="24"/>
          <w:szCs w:val="24"/>
        </w:rPr>
        <w:t xml:space="preserve">learn </w:t>
      </w:r>
      <w:r w:rsidRPr="00824461">
        <w:rPr>
          <w:rFonts w:eastAsia="Times New Roman"/>
          <w:color w:val="2C2C00"/>
          <w:sz w:val="24"/>
          <w:szCs w:val="24"/>
        </w:rPr>
        <w:t xml:space="preserve">new </w:t>
      </w:r>
      <w:r w:rsidRPr="00824461">
        <w:rPr>
          <w:rFonts w:eastAsia="Times New Roman"/>
          <w:color w:val="2D2D00"/>
          <w:sz w:val="24"/>
          <w:szCs w:val="24"/>
        </w:rPr>
        <w:t xml:space="preserve">concepts </w:t>
      </w:r>
      <w:r w:rsidRPr="00824461">
        <w:rPr>
          <w:rFonts w:eastAsia="Times New Roman"/>
          <w:color w:val="2F2F00"/>
          <w:sz w:val="24"/>
          <w:szCs w:val="24"/>
        </w:rPr>
        <w:t xml:space="preserve">that </w:t>
      </w:r>
      <w:r w:rsidRPr="00824461">
        <w:rPr>
          <w:rFonts w:eastAsia="Times New Roman"/>
          <w:color w:val="2E2E00"/>
          <w:sz w:val="24"/>
          <w:szCs w:val="24"/>
        </w:rPr>
        <w:t xml:space="preserve">are </w:t>
      </w:r>
      <w:r w:rsidRPr="00824461">
        <w:rPr>
          <w:rFonts w:eastAsia="Times New Roman"/>
          <w:color w:val="272700"/>
          <w:sz w:val="24"/>
          <w:szCs w:val="24"/>
        </w:rPr>
        <w:t xml:space="preserve">specific to </w:t>
      </w:r>
      <w:r w:rsidRPr="00824461">
        <w:rPr>
          <w:rFonts w:eastAsia="Times New Roman"/>
          <w:color w:val="313100"/>
          <w:sz w:val="24"/>
          <w:szCs w:val="24"/>
        </w:rPr>
        <w:t xml:space="preserve">the </w:t>
      </w:r>
      <w:r w:rsidRPr="00824461">
        <w:rPr>
          <w:rFonts w:eastAsia="Times New Roman"/>
          <w:color w:val="2C2C00"/>
          <w:sz w:val="24"/>
          <w:szCs w:val="24"/>
        </w:rPr>
        <w:t xml:space="preserve">welding </w:t>
      </w:r>
      <w:r w:rsidRPr="00824461">
        <w:rPr>
          <w:rFonts w:eastAsia="Times New Roman"/>
          <w:color w:val="2A2A00"/>
          <w:sz w:val="24"/>
          <w:szCs w:val="24"/>
        </w:rPr>
        <w:t>industry</w:t>
      </w:r>
      <w:r w:rsidRPr="00824461">
        <w:rPr>
          <w:rFonts w:eastAsia="Times New Roman"/>
          <w:color w:val="F4F400"/>
          <w:sz w:val="24"/>
          <w:szCs w:val="24"/>
        </w:rPr>
        <w:t xml:space="preserve">. </w:t>
      </w:r>
      <w:r w:rsidRPr="00824461">
        <w:rPr>
          <w:rFonts w:eastAsia="Times New Roman"/>
          <w:color w:val="2B2B00"/>
          <w:sz w:val="24"/>
          <w:szCs w:val="24"/>
        </w:rPr>
        <w:t xml:space="preserve">Relative </w:t>
      </w:r>
      <w:r w:rsidRPr="00824461">
        <w:rPr>
          <w:rFonts w:eastAsia="Times New Roman"/>
          <w:color w:val="2E2E00"/>
          <w:sz w:val="24"/>
          <w:szCs w:val="24"/>
        </w:rPr>
        <w:t xml:space="preserve">mathematics </w:t>
      </w:r>
      <w:r w:rsidRPr="00824461">
        <w:rPr>
          <w:rFonts w:eastAsia="Times New Roman"/>
          <w:color w:val="2C2C00"/>
          <w:sz w:val="24"/>
          <w:szCs w:val="24"/>
        </w:rPr>
        <w:t xml:space="preserve">will </w:t>
      </w:r>
      <w:r w:rsidRPr="00824461">
        <w:rPr>
          <w:rFonts w:eastAsia="Times New Roman"/>
          <w:color w:val="2A2A00"/>
          <w:sz w:val="24"/>
          <w:szCs w:val="24"/>
        </w:rPr>
        <w:t xml:space="preserve">prepare </w:t>
      </w:r>
      <w:r w:rsidRPr="00824461">
        <w:rPr>
          <w:rFonts w:eastAsia="Times New Roman"/>
          <w:color w:val="303000"/>
          <w:sz w:val="24"/>
          <w:szCs w:val="24"/>
        </w:rPr>
        <w:lastRenderedPageBreak/>
        <w:t xml:space="preserve">students </w:t>
      </w:r>
      <w:r w:rsidRPr="00824461">
        <w:rPr>
          <w:rFonts w:eastAsia="Times New Roman"/>
          <w:color w:val="1A1A00"/>
          <w:sz w:val="24"/>
          <w:szCs w:val="24"/>
        </w:rPr>
        <w:t xml:space="preserve">for </w:t>
      </w:r>
      <w:r w:rsidRPr="00824461">
        <w:rPr>
          <w:rFonts w:eastAsia="Times New Roman"/>
          <w:color w:val="292900"/>
          <w:sz w:val="24"/>
          <w:szCs w:val="24"/>
        </w:rPr>
        <w:t xml:space="preserve">higher </w:t>
      </w:r>
      <w:r w:rsidRPr="00824461">
        <w:rPr>
          <w:rFonts w:eastAsia="Times New Roman"/>
          <w:color w:val="242400"/>
          <w:sz w:val="24"/>
          <w:szCs w:val="24"/>
        </w:rPr>
        <w:t xml:space="preserve">education </w:t>
      </w:r>
      <w:r w:rsidRPr="00824461">
        <w:rPr>
          <w:rFonts w:eastAsia="Times New Roman"/>
          <w:color w:val="1C1C00"/>
          <w:sz w:val="24"/>
          <w:szCs w:val="24"/>
        </w:rPr>
        <w:t xml:space="preserve">or </w:t>
      </w:r>
      <w:r w:rsidRPr="00824461">
        <w:rPr>
          <w:rFonts w:eastAsia="Times New Roman"/>
          <w:color w:val="252500"/>
          <w:sz w:val="24"/>
          <w:szCs w:val="24"/>
        </w:rPr>
        <w:t xml:space="preserve">provide </w:t>
      </w:r>
      <w:r w:rsidRPr="00824461">
        <w:rPr>
          <w:rFonts w:eastAsia="Times New Roman"/>
          <w:color w:val="303000"/>
          <w:sz w:val="24"/>
          <w:szCs w:val="24"/>
        </w:rPr>
        <w:t xml:space="preserve">them </w:t>
      </w:r>
      <w:r w:rsidRPr="00824461">
        <w:rPr>
          <w:rFonts w:eastAsia="Times New Roman"/>
          <w:color w:val="2C2C00"/>
          <w:sz w:val="24"/>
          <w:szCs w:val="24"/>
        </w:rPr>
        <w:t xml:space="preserve">with </w:t>
      </w:r>
      <w:r w:rsidRPr="00824461">
        <w:rPr>
          <w:rFonts w:eastAsia="Times New Roman"/>
          <w:color w:val="343400"/>
          <w:sz w:val="24"/>
          <w:szCs w:val="24"/>
        </w:rPr>
        <w:t xml:space="preserve">the </w:t>
      </w:r>
      <w:r w:rsidRPr="00824461">
        <w:rPr>
          <w:rFonts w:eastAsia="Times New Roman"/>
          <w:color w:val="2E2E00"/>
          <w:sz w:val="24"/>
          <w:szCs w:val="24"/>
        </w:rPr>
        <w:t xml:space="preserve">knowledge </w:t>
      </w:r>
      <w:r w:rsidRPr="00824461">
        <w:rPr>
          <w:rFonts w:eastAsia="Times New Roman"/>
          <w:color w:val="2C2C00"/>
          <w:sz w:val="24"/>
          <w:szCs w:val="24"/>
        </w:rPr>
        <w:t xml:space="preserve">necessary </w:t>
      </w:r>
      <w:r w:rsidRPr="00824461">
        <w:rPr>
          <w:rFonts w:eastAsia="Times New Roman"/>
          <w:color w:val="444400"/>
          <w:sz w:val="24"/>
          <w:szCs w:val="24"/>
        </w:rPr>
        <w:t xml:space="preserve">to </w:t>
      </w:r>
      <w:r w:rsidRPr="00824461">
        <w:rPr>
          <w:rFonts w:eastAsia="Times New Roman"/>
          <w:color w:val="363600"/>
          <w:sz w:val="24"/>
          <w:szCs w:val="24"/>
        </w:rPr>
        <w:t xml:space="preserve">enter </w:t>
      </w:r>
      <w:r w:rsidRPr="00824461">
        <w:rPr>
          <w:rFonts w:eastAsia="Times New Roman"/>
          <w:color w:val="353500"/>
          <w:sz w:val="24"/>
          <w:szCs w:val="24"/>
        </w:rPr>
        <w:t xml:space="preserve">directly </w:t>
      </w:r>
      <w:r w:rsidRPr="00824461">
        <w:rPr>
          <w:rFonts w:eastAsia="Times New Roman"/>
          <w:color w:val="3D3D00"/>
          <w:sz w:val="24"/>
          <w:szCs w:val="24"/>
        </w:rPr>
        <w:t xml:space="preserve">into </w:t>
      </w:r>
      <w:r w:rsidRPr="00824461">
        <w:rPr>
          <w:rFonts w:eastAsia="Times New Roman"/>
          <w:color w:val="2B2B00"/>
          <w:sz w:val="24"/>
          <w:szCs w:val="24"/>
        </w:rPr>
        <w:t xml:space="preserve">the </w:t>
      </w:r>
      <w:r w:rsidRPr="00824461">
        <w:rPr>
          <w:rFonts w:eastAsia="Times New Roman"/>
          <w:color w:val="3A3A00"/>
          <w:sz w:val="24"/>
          <w:szCs w:val="24"/>
        </w:rPr>
        <w:t>trade</w:t>
      </w:r>
      <w:r w:rsidRPr="00824461">
        <w:rPr>
          <w:rFonts w:eastAsia="Times New Roman"/>
          <w:color w:val="F8F800"/>
          <w:sz w:val="24"/>
          <w:szCs w:val="24"/>
        </w:rPr>
        <w:t xml:space="preserve">. </w:t>
      </w:r>
      <w:r w:rsidRPr="00824461">
        <w:rPr>
          <w:rFonts w:eastAsia="Times New Roman"/>
          <w:color w:val="343400"/>
          <w:sz w:val="24"/>
          <w:szCs w:val="24"/>
        </w:rPr>
        <w:t xml:space="preserve">Students </w:t>
      </w:r>
      <w:r w:rsidRPr="00824461">
        <w:rPr>
          <w:rFonts w:eastAsia="Times New Roman"/>
          <w:color w:val="2B2B00"/>
          <w:sz w:val="24"/>
          <w:szCs w:val="24"/>
        </w:rPr>
        <w:t xml:space="preserve">will </w:t>
      </w:r>
      <w:r w:rsidRPr="00824461">
        <w:rPr>
          <w:rFonts w:eastAsia="Times New Roman"/>
          <w:color w:val="2A2A00"/>
          <w:sz w:val="24"/>
          <w:szCs w:val="24"/>
        </w:rPr>
        <w:t xml:space="preserve">complete </w:t>
      </w:r>
      <w:r w:rsidRPr="00824461">
        <w:rPr>
          <w:rFonts w:eastAsia="Times New Roman"/>
          <w:color w:val="2C2C00"/>
          <w:sz w:val="24"/>
          <w:szCs w:val="24"/>
        </w:rPr>
        <w:t xml:space="preserve">various </w:t>
      </w:r>
      <w:r w:rsidRPr="00824461">
        <w:rPr>
          <w:rFonts w:eastAsia="Times New Roman"/>
          <w:color w:val="313100"/>
          <w:sz w:val="24"/>
          <w:szCs w:val="24"/>
        </w:rPr>
        <w:t xml:space="preserve">assignments </w:t>
      </w:r>
      <w:r w:rsidRPr="00824461">
        <w:rPr>
          <w:rFonts w:eastAsia="Times New Roman"/>
          <w:color w:val="333300"/>
          <w:sz w:val="24"/>
          <w:szCs w:val="24"/>
        </w:rPr>
        <w:t xml:space="preserve">but not </w:t>
      </w:r>
      <w:r w:rsidRPr="00824461">
        <w:rPr>
          <w:rFonts w:eastAsia="Times New Roman"/>
          <w:color w:val="2B2B00"/>
          <w:sz w:val="24"/>
          <w:szCs w:val="24"/>
        </w:rPr>
        <w:t xml:space="preserve">limited </w:t>
      </w:r>
      <w:r w:rsidRPr="00824461">
        <w:rPr>
          <w:rFonts w:eastAsia="Times New Roman"/>
          <w:color w:val="272700"/>
          <w:sz w:val="24"/>
          <w:szCs w:val="24"/>
        </w:rPr>
        <w:t xml:space="preserve">to </w:t>
      </w:r>
      <w:r w:rsidRPr="00824461">
        <w:rPr>
          <w:rFonts w:eastAsia="Times New Roman"/>
          <w:color w:val="2D2D00"/>
          <w:sz w:val="24"/>
          <w:szCs w:val="24"/>
        </w:rPr>
        <w:t xml:space="preserve">projects </w:t>
      </w:r>
      <w:r w:rsidRPr="00824461">
        <w:rPr>
          <w:rFonts w:eastAsia="Times New Roman"/>
          <w:color w:val="2B2B00"/>
          <w:sz w:val="24"/>
          <w:szCs w:val="24"/>
        </w:rPr>
        <w:t xml:space="preserve">and </w:t>
      </w:r>
      <w:proofErr w:type="gramStart"/>
      <w:r w:rsidRPr="00824461">
        <w:rPr>
          <w:rFonts w:eastAsia="Times New Roman"/>
          <w:color w:val="2D2D00"/>
          <w:sz w:val="24"/>
          <w:szCs w:val="24"/>
        </w:rPr>
        <w:t xml:space="preserve">problem </w:t>
      </w:r>
      <w:r w:rsidRPr="00824461">
        <w:rPr>
          <w:rFonts w:eastAsia="Times New Roman"/>
          <w:color w:val="272700"/>
          <w:sz w:val="24"/>
          <w:szCs w:val="24"/>
        </w:rPr>
        <w:t>solving</w:t>
      </w:r>
      <w:proofErr w:type="gramEnd"/>
      <w:r w:rsidRPr="00824461">
        <w:rPr>
          <w:rFonts w:eastAsia="Times New Roman"/>
          <w:color w:val="272700"/>
          <w:sz w:val="24"/>
          <w:szCs w:val="24"/>
        </w:rPr>
        <w:t xml:space="preserve"> </w:t>
      </w:r>
      <w:r w:rsidRPr="00824461">
        <w:rPr>
          <w:rFonts w:eastAsia="Times New Roman"/>
          <w:color w:val="222200"/>
          <w:sz w:val="24"/>
          <w:szCs w:val="24"/>
        </w:rPr>
        <w:t>activities</w:t>
      </w:r>
      <w:r w:rsidRPr="00824461">
        <w:rPr>
          <w:rFonts w:eastAsia="Times New Roman"/>
          <w:color w:val="000000"/>
          <w:sz w:val="24"/>
          <w:szCs w:val="24"/>
        </w:rPr>
        <w:t xml:space="preserve">. </w:t>
      </w:r>
      <w:r w:rsidRPr="00824461">
        <w:rPr>
          <w:rFonts w:eastAsia="Times New Roman"/>
          <w:color w:val="313100"/>
          <w:sz w:val="24"/>
          <w:szCs w:val="24"/>
        </w:rPr>
        <w:t>Additionally</w:t>
      </w:r>
      <w:r w:rsidRPr="00824461">
        <w:rPr>
          <w:rFonts w:eastAsia="Times New Roman"/>
          <w:color w:val="F5F500"/>
          <w:sz w:val="24"/>
          <w:szCs w:val="24"/>
        </w:rPr>
        <w:t xml:space="preserve">, </w:t>
      </w:r>
      <w:r w:rsidRPr="00824461">
        <w:rPr>
          <w:rFonts w:eastAsia="Times New Roman"/>
          <w:color w:val="313100"/>
          <w:sz w:val="24"/>
          <w:szCs w:val="24"/>
        </w:rPr>
        <w:t xml:space="preserve">students </w:t>
      </w:r>
      <w:r w:rsidRPr="00824461">
        <w:rPr>
          <w:rFonts w:eastAsia="Times New Roman"/>
          <w:color w:val="2F2F00"/>
          <w:sz w:val="24"/>
          <w:szCs w:val="24"/>
        </w:rPr>
        <w:t xml:space="preserve">will </w:t>
      </w:r>
      <w:r w:rsidRPr="00824461">
        <w:rPr>
          <w:rFonts w:eastAsia="Times New Roman"/>
          <w:color w:val="313100"/>
          <w:sz w:val="24"/>
          <w:szCs w:val="24"/>
        </w:rPr>
        <w:t xml:space="preserve">practice </w:t>
      </w:r>
      <w:r w:rsidRPr="00824461">
        <w:rPr>
          <w:rFonts w:eastAsia="Times New Roman"/>
          <w:color w:val="2A2A00"/>
          <w:sz w:val="24"/>
          <w:szCs w:val="24"/>
        </w:rPr>
        <w:t xml:space="preserve">Accuplacer- </w:t>
      </w:r>
      <w:r w:rsidRPr="00824461">
        <w:rPr>
          <w:rFonts w:eastAsia="Times New Roman"/>
          <w:color w:val="2B2B00"/>
          <w:sz w:val="24"/>
          <w:szCs w:val="24"/>
        </w:rPr>
        <w:t xml:space="preserve">prep </w:t>
      </w:r>
      <w:r w:rsidRPr="00824461">
        <w:rPr>
          <w:rFonts w:eastAsia="Times New Roman"/>
          <w:color w:val="262600"/>
          <w:sz w:val="24"/>
          <w:szCs w:val="24"/>
        </w:rPr>
        <w:t>objectives</w:t>
      </w:r>
      <w:r w:rsidRPr="00824461">
        <w:rPr>
          <w:rFonts w:eastAsia="Times New Roman"/>
          <w:color w:val="F7F700"/>
          <w:sz w:val="24"/>
          <w:szCs w:val="24"/>
        </w:rPr>
        <w:t>. </w:t>
      </w:r>
    </w:p>
    <w:p w:rsidR="001B74D9" w:rsidRPr="001B74D9" w:rsidRDefault="001B74D9" w:rsidP="008B3119">
      <w:pPr>
        <w:widowControl w:val="0"/>
        <w:pBdr>
          <w:top w:val="nil"/>
          <w:left w:val="nil"/>
          <w:bottom w:val="nil"/>
          <w:right w:val="nil"/>
          <w:between w:val="nil"/>
        </w:pBdr>
        <w:spacing w:before="36" w:line="240" w:lineRule="auto"/>
        <w:ind w:left="22"/>
        <w:rPr>
          <w:color w:val="000000"/>
          <w:sz w:val="24"/>
          <w:szCs w:val="24"/>
        </w:rPr>
      </w:pPr>
    </w:p>
    <w:p w:rsidR="001B74D9" w:rsidRDefault="001B74D9" w:rsidP="008B3119">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Literacy Anchor Assignment</w:t>
      </w:r>
    </w:p>
    <w:bookmarkEnd w:id="0"/>
    <w:p w:rsidR="008D2AA9" w:rsidRDefault="008D2AA9" w:rsidP="008D2AA9">
      <w:pPr>
        <w:spacing w:line="240" w:lineRule="auto"/>
        <w:ind w:right="53"/>
        <w:rPr>
          <w:rFonts w:eastAsia="Times New Roman"/>
          <w:color w:val="F4F400"/>
          <w:sz w:val="24"/>
          <w:szCs w:val="24"/>
        </w:rPr>
      </w:pPr>
      <w:r w:rsidRPr="00824461">
        <w:rPr>
          <w:rFonts w:eastAsia="Times New Roman"/>
          <w:color w:val="282800"/>
          <w:sz w:val="24"/>
          <w:szCs w:val="24"/>
        </w:rPr>
        <w:t xml:space="preserve">The </w:t>
      </w:r>
      <w:r w:rsidRPr="00824461">
        <w:rPr>
          <w:rFonts w:eastAsia="Times New Roman"/>
          <w:color w:val="303000"/>
          <w:sz w:val="24"/>
          <w:szCs w:val="24"/>
        </w:rPr>
        <w:t xml:space="preserve">ECRC </w:t>
      </w:r>
      <w:r w:rsidRPr="00824461">
        <w:rPr>
          <w:rFonts w:eastAsia="Times New Roman"/>
          <w:color w:val="242400"/>
          <w:sz w:val="24"/>
          <w:szCs w:val="24"/>
        </w:rPr>
        <w:t xml:space="preserve">welding </w:t>
      </w:r>
      <w:r w:rsidRPr="00824461">
        <w:rPr>
          <w:rFonts w:eastAsia="Times New Roman"/>
          <w:color w:val="282800"/>
          <w:sz w:val="24"/>
          <w:szCs w:val="24"/>
        </w:rPr>
        <w:t xml:space="preserve">program </w:t>
      </w:r>
      <w:r w:rsidRPr="00824461">
        <w:rPr>
          <w:rFonts w:eastAsia="Times New Roman"/>
          <w:color w:val="272700"/>
          <w:sz w:val="24"/>
          <w:szCs w:val="24"/>
        </w:rPr>
        <w:t xml:space="preserve">will </w:t>
      </w:r>
      <w:r w:rsidRPr="00824461">
        <w:rPr>
          <w:rFonts w:eastAsia="Times New Roman"/>
          <w:color w:val="252500"/>
          <w:sz w:val="24"/>
          <w:szCs w:val="24"/>
        </w:rPr>
        <w:t xml:space="preserve">capitalize </w:t>
      </w:r>
      <w:r w:rsidRPr="00824461">
        <w:rPr>
          <w:rFonts w:eastAsia="Times New Roman"/>
          <w:color w:val="3A3A00"/>
          <w:sz w:val="24"/>
          <w:szCs w:val="24"/>
        </w:rPr>
        <w:t xml:space="preserve">on student </w:t>
      </w:r>
      <w:r w:rsidRPr="00824461">
        <w:rPr>
          <w:rFonts w:eastAsia="Times New Roman"/>
          <w:color w:val="313100"/>
          <w:sz w:val="24"/>
          <w:szCs w:val="24"/>
        </w:rPr>
        <w:t xml:space="preserve">interest </w:t>
      </w:r>
      <w:r w:rsidRPr="00824461">
        <w:rPr>
          <w:rFonts w:eastAsia="Times New Roman"/>
          <w:color w:val="363600"/>
          <w:sz w:val="24"/>
          <w:szCs w:val="24"/>
        </w:rPr>
        <w:t xml:space="preserve">in </w:t>
      </w:r>
      <w:r w:rsidRPr="00824461">
        <w:rPr>
          <w:rFonts w:eastAsia="Times New Roman"/>
          <w:color w:val="292900"/>
          <w:sz w:val="24"/>
          <w:szCs w:val="24"/>
        </w:rPr>
        <w:t xml:space="preserve">welding </w:t>
      </w:r>
      <w:r w:rsidRPr="00824461">
        <w:rPr>
          <w:rFonts w:eastAsia="Times New Roman"/>
          <w:color w:val="2D2D00"/>
          <w:sz w:val="24"/>
          <w:szCs w:val="24"/>
        </w:rPr>
        <w:t xml:space="preserve">technology </w:t>
      </w:r>
      <w:r w:rsidRPr="00824461">
        <w:rPr>
          <w:rFonts w:eastAsia="Times New Roman"/>
          <w:color w:val="2B2B00"/>
          <w:sz w:val="24"/>
          <w:szCs w:val="24"/>
        </w:rPr>
        <w:t xml:space="preserve">and </w:t>
      </w:r>
      <w:r w:rsidRPr="00824461">
        <w:rPr>
          <w:rFonts w:eastAsia="Times New Roman"/>
          <w:color w:val="2C2C00"/>
          <w:sz w:val="24"/>
          <w:szCs w:val="24"/>
        </w:rPr>
        <w:t xml:space="preserve">practical </w:t>
      </w:r>
      <w:r w:rsidRPr="00824461">
        <w:rPr>
          <w:rFonts w:eastAsia="Times New Roman"/>
          <w:color w:val="2F2F00"/>
          <w:sz w:val="24"/>
          <w:szCs w:val="24"/>
        </w:rPr>
        <w:t xml:space="preserve">experience </w:t>
      </w:r>
      <w:r w:rsidRPr="00824461">
        <w:rPr>
          <w:rFonts w:eastAsia="Times New Roman"/>
          <w:color w:val="242400"/>
          <w:sz w:val="24"/>
          <w:szCs w:val="24"/>
        </w:rPr>
        <w:t xml:space="preserve">in </w:t>
      </w:r>
      <w:r w:rsidRPr="00824461">
        <w:rPr>
          <w:rFonts w:eastAsia="Times New Roman"/>
          <w:color w:val="313100"/>
          <w:sz w:val="24"/>
          <w:szCs w:val="24"/>
        </w:rPr>
        <w:t xml:space="preserve">the </w:t>
      </w:r>
      <w:r w:rsidRPr="00824461">
        <w:rPr>
          <w:rFonts w:eastAsia="Times New Roman"/>
          <w:color w:val="262600"/>
          <w:sz w:val="24"/>
          <w:szCs w:val="24"/>
        </w:rPr>
        <w:t xml:space="preserve">welding </w:t>
      </w:r>
      <w:r w:rsidRPr="00824461">
        <w:rPr>
          <w:rFonts w:eastAsia="Times New Roman"/>
          <w:color w:val="2F2F00"/>
          <w:sz w:val="24"/>
          <w:szCs w:val="24"/>
        </w:rPr>
        <w:t>shop</w:t>
      </w:r>
      <w:r w:rsidRPr="00824461">
        <w:rPr>
          <w:rFonts w:eastAsia="Times New Roman"/>
          <w:color w:val="F6F600"/>
          <w:sz w:val="24"/>
          <w:szCs w:val="24"/>
        </w:rPr>
        <w:t xml:space="preserve">. </w:t>
      </w:r>
      <w:r w:rsidRPr="00824461">
        <w:rPr>
          <w:rFonts w:eastAsia="Times New Roman"/>
          <w:color w:val="333300"/>
          <w:sz w:val="24"/>
          <w:szCs w:val="24"/>
        </w:rPr>
        <w:t xml:space="preserve">Students </w:t>
      </w:r>
      <w:r w:rsidRPr="00824461">
        <w:rPr>
          <w:rFonts w:eastAsia="Times New Roman"/>
          <w:color w:val="2C2C00"/>
          <w:sz w:val="24"/>
          <w:szCs w:val="24"/>
        </w:rPr>
        <w:t xml:space="preserve">will </w:t>
      </w:r>
      <w:r w:rsidRPr="00824461">
        <w:rPr>
          <w:rFonts w:eastAsia="Times New Roman"/>
          <w:color w:val="242400"/>
          <w:sz w:val="24"/>
          <w:szCs w:val="24"/>
        </w:rPr>
        <w:t xml:space="preserve">be </w:t>
      </w:r>
      <w:r w:rsidRPr="00824461">
        <w:rPr>
          <w:rFonts w:eastAsia="Times New Roman"/>
          <w:color w:val="272700"/>
          <w:sz w:val="24"/>
          <w:szCs w:val="24"/>
        </w:rPr>
        <w:t xml:space="preserve">encouraged </w:t>
      </w:r>
      <w:r w:rsidRPr="00824461">
        <w:rPr>
          <w:rFonts w:eastAsia="Times New Roman"/>
          <w:color w:val="2B2B00"/>
          <w:sz w:val="24"/>
          <w:szCs w:val="24"/>
        </w:rPr>
        <w:t xml:space="preserve">to </w:t>
      </w:r>
      <w:r w:rsidRPr="00824461">
        <w:rPr>
          <w:rFonts w:eastAsia="Times New Roman"/>
          <w:color w:val="1D1D00"/>
          <w:sz w:val="24"/>
          <w:szCs w:val="24"/>
        </w:rPr>
        <w:t xml:space="preserve">choose </w:t>
      </w:r>
      <w:r w:rsidRPr="00824461">
        <w:rPr>
          <w:rFonts w:eastAsia="Times New Roman"/>
          <w:color w:val="222200"/>
          <w:sz w:val="24"/>
          <w:szCs w:val="24"/>
        </w:rPr>
        <w:t xml:space="preserve">topics </w:t>
      </w:r>
      <w:r w:rsidRPr="00824461">
        <w:rPr>
          <w:rFonts w:eastAsia="Times New Roman"/>
          <w:color w:val="1D1D00"/>
          <w:sz w:val="24"/>
          <w:szCs w:val="24"/>
        </w:rPr>
        <w:t xml:space="preserve">related </w:t>
      </w:r>
      <w:r w:rsidRPr="00824461">
        <w:rPr>
          <w:rFonts w:eastAsia="Times New Roman"/>
          <w:color w:val="383800"/>
          <w:sz w:val="24"/>
          <w:szCs w:val="24"/>
        </w:rPr>
        <w:t xml:space="preserve">to </w:t>
      </w:r>
      <w:r w:rsidRPr="00824461">
        <w:rPr>
          <w:rFonts w:eastAsia="Times New Roman"/>
          <w:color w:val="2B2B00"/>
          <w:sz w:val="24"/>
          <w:szCs w:val="24"/>
        </w:rPr>
        <w:t xml:space="preserve">welding </w:t>
      </w:r>
      <w:r w:rsidRPr="00824461">
        <w:rPr>
          <w:rFonts w:eastAsia="Times New Roman"/>
          <w:color w:val="2A2A00"/>
          <w:sz w:val="24"/>
          <w:szCs w:val="24"/>
        </w:rPr>
        <w:t xml:space="preserve">technology </w:t>
      </w:r>
      <w:r w:rsidRPr="00824461">
        <w:rPr>
          <w:rFonts w:eastAsia="Times New Roman"/>
          <w:color w:val="282800"/>
          <w:sz w:val="24"/>
          <w:szCs w:val="24"/>
        </w:rPr>
        <w:t xml:space="preserve">and </w:t>
      </w:r>
      <w:r w:rsidRPr="00824461">
        <w:rPr>
          <w:rFonts w:eastAsia="Times New Roman"/>
          <w:color w:val="2A2A00"/>
          <w:sz w:val="24"/>
          <w:szCs w:val="24"/>
        </w:rPr>
        <w:t xml:space="preserve">the workplace </w:t>
      </w:r>
      <w:r w:rsidRPr="00824461">
        <w:rPr>
          <w:rFonts w:eastAsia="Times New Roman"/>
          <w:color w:val="292900"/>
          <w:sz w:val="24"/>
          <w:szCs w:val="24"/>
        </w:rPr>
        <w:t xml:space="preserve">when </w:t>
      </w:r>
      <w:r w:rsidRPr="00824461">
        <w:rPr>
          <w:rFonts w:eastAsia="Times New Roman"/>
          <w:color w:val="2C2C00"/>
          <w:sz w:val="24"/>
          <w:szCs w:val="24"/>
        </w:rPr>
        <w:t xml:space="preserve">conducting </w:t>
      </w:r>
      <w:r w:rsidRPr="00824461">
        <w:rPr>
          <w:rFonts w:eastAsia="Times New Roman"/>
          <w:color w:val="2B2B00"/>
          <w:sz w:val="24"/>
          <w:szCs w:val="24"/>
        </w:rPr>
        <w:t xml:space="preserve">research </w:t>
      </w:r>
      <w:r w:rsidRPr="00824461">
        <w:rPr>
          <w:rFonts w:eastAsia="Times New Roman"/>
          <w:color w:val="292900"/>
          <w:sz w:val="24"/>
          <w:szCs w:val="24"/>
        </w:rPr>
        <w:t xml:space="preserve">and </w:t>
      </w:r>
      <w:r w:rsidRPr="00824461">
        <w:rPr>
          <w:rFonts w:eastAsia="Times New Roman"/>
          <w:color w:val="1A1A00"/>
          <w:sz w:val="24"/>
          <w:szCs w:val="24"/>
        </w:rPr>
        <w:t xml:space="preserve">presenting </w:t>
      </w:r>
      <w:r w:rsidRPr="00824461">
        <w:rPr>
          <w:rFonts w:eastAsia="Times New Roman"/>
          <w:color w:val="2C2C00"/>
          <w:sz w:val="24"/>
          <w:szCs w:val="24"/>
        </w:rPr>
        <w:t>information</w:t>
      </w:r>
      <w:r w:rsidRPr="00824461">
        <w:rPr>
          <w:rFonts w:eastAsia="Times New Roman"/>
          <w:color w:val="F4F400"/>
          <w:sz w:val="24"/>
          <w:szCs w:val="24"/>
        </w:rPr>
        <w:t>. </w:t>
      </w:r>
    </w:p>
    <w:p w:rsidR="00415A9E" w:rsidRDefault="00415A9E" w:rsidP="008D2AA9">
      <w:pPr>
        <w:spacing w:line="240" w:lineRule="auto"/>
        <w:ind w:right="53"/>
        <w:rPr>
          <w:rFonts w:ascii="Times New Roman" w:eastAsia="Times New Roman" w:hAnsi="Times New Roman" w:cs="Times New Roman"/>
          <w:sz w:val="24"/>
          <w:szCs w:val="24"/>
        </w:rPr>
      </w:pPr>
    </w:p>
    <w:p w:rsidR="00415A9E" w:rsidRDefault="00415A9E" w:rsidP="00415A9E">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Science Anchor Assignment</w:t>
      </w:r>
    </w:p>
    <w:p w:rsidR="00415A9E" w:rsidRPr="00E3003D" w:rsidRDefault="00415A9E" w:rsidP="00415A9E">
      <w:pPr>
        <w:widowControl w:val="0"/>
        <w:pBdr>
          <w:top w:val="nil"/>
          <w:left w:val="nil"/>
          <w:bottom w:val="nil"/>
          <w:right w:val="nil"/>
          <w:between w:val="nil"/>
        </w:pBdr>
        <w:spacing w:before="36" w:line="240" w:lineRule="auto"/>
        <w:rPr>
          <w:b/>
          <w:sz w:val="24"/>
          <w:szCs w:val="24"/>
        </w:rPr>
      </w:pPr>
      <w:r w:rsidRPr="00E3003D">
        <w:rPr>
          <w:sz w:val="24"/>
          <w:szCs w:val="24"/>
          <w:shd w:val="clear" w:color="auto" w:fill="FFFFFF"/>
        </w:rPr>
        <w:t>The </w:t>
      </w:r>
      <w:r>
        <w:rPr>
          <w:sz w:val="24"/>
          <w:szCs w:val="24"/>
          <w:shd w:val="clear" w:color="auto" w:fill="FFFFFF"/>
        </w:rPr>
        <w:t xml:space="preserve">metallurgy </w:t>
      </w:r>
      <w:r w:rsidRPr="00E3003D">
        <w:rPr>
          <w:sz w:val="24"/>
          <w:szCs w:val="24"/>
          <w:shd w:val="clear" w:color="auto" w:fill="FFFFFF"/>
        </w:rPr>
        <w:t>of the weld, as well as the area around it, is directly related to the composition of the base metal (the metal you started with), the weld metal (the admixture of melted base metal and deposited filler metal, if used), heat input, the size of the HAZ, and the process and procedures used.</w:t>
      </w:r>
    </w:p>
    <w:p w:rsidR="008D2AA9" w:rsidRDefault="008D2AA9" w:rsidP="008B3119">
      <w:pPr>
        <w:widowControl w:val="0"/>
        <w:pBdr>
          <w:top w:val="nil"/>
          <w:left w:val="nil"/>
          <w:bottom w:val="nil"/>
          <w:right w:val="nil"/>
          <w:between w:val="nil"/>
        </w:pBdr>
        <w:spacing w:before="36" w:line="240" w:lineRule="auto"/>
        <w:ind w:left="22"/>
        <w:rPr>
          <w:b/>
          <w:color w:val="000000"/>
          <w:sz w:val="28"/>
          <w:szCs w:val="28"/>
        </w:rPr>
      </w:pPr>
    </w:p>
    <w:p w:rsidR="008B3119" w:rsidRPr="001B74D9" w:rsidRDefault="008B3119" w:rsidP="008B3119">
      <w:pPr>
        <w:widowControl w:val="0"/>
        <w:pBdr>
          <w:top w:val="nil"/>
          <w:left w:val="nil"/>
          <w:bottom w:val="nil"/>
          <w:right w:val="nil"/>
          <w:between w:val="nil"/>
        </w:pBdr>
        <w:spacing w:before="36" w:line="240" w:lineRule="auto"/>
        <w:ind w:left="22"/>
        <w:rPr>
          <w:color w:val="000000"/>
          <w:sz w:val="28"/>
          <w:szCs w:val="28"/>
        </w:rPr>
      </w:pPr>
      <w:r w:rsidRPr="001B74D9">
        <w:rPr>
          <w:b/>
          <w:color w:val="000000"/>
          <w:sz w:val="28"/>
          <w:szCs w:val="28"/>
        </w:rPr>
        <w:t>Classroom Expectations</w:t>
      </w:r>
    </w:p>
    <w:p w:rsidR="008B3119" w:rsidRPr="00987F55" w:rsidRDefault="008B3119" w:rsidP="008B3119">
      <w:pPr>
        <w:pStyle w:val="ListParagraph"/>
        <w:widowControl w:val="0"/>
        <w:numPr>
          <w:ilvl w:val="0"/>
          <w:numId w:val="1"/>
        </w:numPr>
        <w:pBdr>
          <w:top w:val="nil"/>
          <w:left w:val="nil"/>
          <w:bottom w:val="nil"/>
          <w:right w:val="nil"/>
          <w:between w:val="nil"/>
        </w:pBdr>
        <w:spacing w:before="36" w:line="240" w:lineRule="auto"/>
        <w:ind w:left="360"/>
        <w:rPr>
          <w:color w:val="000000"/>
          <w:sz w:val="24"/>
          <w:szCs w:val="24"/>
        </w:rPr>
      </w:pPr>
      <w:r w:rsidRPr="00987F55">
        <w:rPr>
          <w:sz w:val="24"/>
          <w:szCs w:val="24"/>
        </w:rPr>
        <w:t>Be respectful of the teacher, each other, and all classroom property</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Participate in classroom discussion and group work</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Use appropriate language at all times</w:t>
      </w:r>
    </w:p>
    <w:p w:rsidR="008B3119"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Be in class on time and seated</w:t>
      </w:r>
    </w:p>
    <w:p w:rsidR="008B3119" w:rsidRPr="00A56871" w:rsidRDefault="00407D9C" w:rsidP="00A56871">
      <w:pPr>
        <w:pStyle w:val="ListParagraph"/>
        <w:numPr>
          <w:ilvl w:val="0"/>
          <w:numId w:val="1"/>
        </w:numPr>
        <w:autoSpaceDE w:val="0"/>
        <w:autoSpaceDN w:val="0"/>
        <w:adjustRightInd w:val="0"/>
        <w:spacing w:line="240" w:lineRule="auto"/>
        <w:ind w:left="360"/>
        <w:rPr>
          <w:b/>
          <w:color w:val="000000"/>
          <w:sz w:val="24"/>
          <w:szCs w:val="24"/>
        </w:rPr>
      </w:pPr>
      <w:r>
        <w:rPr>
          <w:sz w:val="24"/>
          <w:szCs w:val="24"/>
        </w:rPr>
        <w:t>No Phone usage</w:t>
      </w:r>
    </w:p>
    <w:p w:rsidR="00A56871" w:rsidRDefault="00A56871" w:rsidP="00A56871">
      <w:pPr>
        <w:pStyle w:val="ListParagraph"/>
        <w:autoSpaceDE w:val="0"/>
        <w:autoSpaceDN w:val="0"/>
        <w:adjustRightInd w:val="0"/>
        <w:spacing w:line="240" w:lineRule="auto"/>
        <w:ind w:left="360"/>
        <w:rPr>
          <w:b/>
          <w:color w:val="000000"/>
          <w:sz w:val="24"/>
          <w:szCs w:val="24"/>
        </w:rPr>
      </w:pPr>
    </w:p>
    <w:p w:rsidR="008B3119" w:rsidRPr="00987F55" w:rsidRDefault="008B3119" w:rsidP="008B3119">
      <w:pPr>
        <w:widowControl w:val="0"/>
        <w:pBdr>
          <w:top w:val="nil"/>
          <w:left w:val="nil"/>
          <w:bottom w:val="nil"/>
          <w:right w:val="nil"/>
          <w:between w:val="nil"/>
        </w:pBdr>
        <w:spacing w:before="36" w:line="240" w:lineRule="auto"/>
        <w:ind w:left="22"/>
        <w:rPr>
          <w:b/>
          <w:color w:val="000000"/>
          <w:sz w:val="28"/>
          <w:szCs w:val="28"/>
        </w:rPr>
      </w:pPr>
      <w:r w:rsidRPr="00987F55">
        <w:rPr>
          <w:b/>
          <w:color w:val="000000"/>
          <w:sz w:val="28"/>
          <w:szCs w:val="28"/>
        </w:rPr>
        <w:t xml:space="preserve">Daily Class Work </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r>
        <w:rPr>
          <w:color w:val="000000"/>
          <w:sz w:val="24"/>
          <w:szCs w:val="24"/>
        </w:rPr>
        <w:t>Students will review previous class work and get more in depth to the information technology cluster.</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p>
    <w:p w:rsidR="008B3119" w:rsidRDefault="008B3119" w:rsidP="008B3119">
      <w:pPr>
        <w:autoSpaceDE w:val="0"/>
        <w:autoSpaceDN w:val="0"/>
        <w:adjustRightInd w:val="0"/>
        <w:spacing w:line="240" w:lineRule="auto"/>
        <w:rPr>
          <w:bCs/>
          <w:iCs/>
          <w:sz w:val="24"/>
          <w:szCs w:val="24"/>
        </w:rPr>
      </w:pPr>
      <w:r w:rsidRPr="00987F55">
        <w:rPr>
          <w:b/>
          <w:bCs/>
          <w:iCs/>
          <w:sz w:val="28"/>
          <w:szCs w:val="28"/>
        </w:rPr>
        <w:t>Assessment Procedures:</w:t>
      </w:r>
      <w:r>
        <w:rPr>
          <w:b/>
          <w:bCs/>
          <w:iCs/>
          <w:sz w:val="24"/>
          <w:szCs w:val="24"/>
        </w:rPr>
        <w:t xml:space="preserve"> </w:t>
      </w:r>
      <w:r>
        <w:rPr>
          <w:bCs/>
          <w:iCs/>
          <w:sz w:val="24"/>
          <w:szCs w:val="24"/>
        </w:rPr>
        <w:t>Final grades will be comprised of daily activities, quizzes</w:t>
      </w:r>
      <w:r w:rsidR="008D2AA9">
        <w:rPr>
          <w:bCs/>
          <w:iCs/>
          <w:sz w:val="24"/>
          <w:szCs w:val="24"/>
        </w:rPr>
        <w:t xml:space="preserve">, </w:t>
      </w:r>
      <w:r>
        <w:rPr>
          <w:bCs/>
          <w:iCs/>
          <w:sz w:val="24"/>
          <w:szCs w:val="24"/>
        </w:rPr>
        <w:t>and tests</w:t>
      </w:r>
    </w:p>
    <w:p w:rsidR="00837380" w:rsidRDefault="00837380" w:rsidP="00837380">
      <w:pPr>
        <w:autoSpaceDE w:val="0"/>
        <w:autoSpaceDN w:val="0"/>
        <w:adjustRightInd w:val="0"/>
        <w:spacing w:line="240" w:lineRule="auto"/>
        <w:ind w:firstLine="720"/>
        <w:rPr>
          <w:bCs/>
          <w:iCs/>
          <w:sz w:val="24"/>
          <w:szCs w:val="24"/>
        </w:rPr>
      </w:pPr>
      <w:r>
        <w:rPr>
          <w:bCs/>
          <w:iCs/>
          <w:sz w:val="24"/>
          <w:szCs w:val="24"/>
        </w:rPr>
        <w:t xml:space="preserve">Major (50%): Units tests and </w:t>
      </w:r>
      <w:r w:rsidR="008D2AA9">
        <w:rPr>
          <w:bCs/>
          <w:iCs/>
          <w:sz w:val="24"/>
          <w:szCs w:val="24"/>
        </w:rPr>
        <w:t>welding examples</w:t>
      </w:r>
      <w:r w:rsidR="008B3119">
        <w:rPr>
          <w:bCs/>
          <w:iCs/>
          <w:sz w:val="24"/>
          <w:szCs w:val="24"/>
        </w:rPr>
        <w:tab/>
      </w:r>
    </w:p>
    <w:p w:rsidR="008B3119" w:rsidRDefault="008B3119" w:rsidP="00837380">
      <w:pPr>
        <w:autoSpaceDE w:val="0"/>
        <w:autoSpaceDN w:val="0"/>
        <w:adjustRightInd w:val="0"/>
        <w:spacing w:line="240" w:lineRule="auto"/>
        <w:ind w:firstLine="720"/>
        <w:rPr>
          <w:bCs/>
          <w:iCs/>
          <w:sz w:val="24"/>
          <w:szCs w:val="24"/>
        </w:rPr>
      </w:pPr>
      <w:r>
        <w:rPr>
          <w:bCs/>
          <w:iCs/>
          <w:sz w:val="24"/>
          <w:szCs w:val="24"/>
        </w:rPr>
        <w:t>Minor (40%): Daily activities and quizzes</w:t>
      </w:r>
    </w:p>
    <w:p w:rsidR="00837380" w:rsidRDefault="00837380" w:rsidP="00837380">
      <w:pPr>
        <w:autoSpaceDE w:val="0"/>
        <w:autoSpaceDN w:val="0"/>
        <w:adjustRightInd w:val="0"/>
        <w:spacing w:line="240" w:lineRule="auto"/>
        <w:ind w:firstLine="720"/>
        <w:rPr>
          <w:bCs/>
          <w:iCs/>
          <w:sz w:val="24"/>
          <w:szCs w:val="24"/>
        </w:rPr>
      </w:pPr>
      <w:r>
        <w:rPr>
          <w:bCs/>
          <w:iCs/>
          <w:sz w:val="24"/>
          <w:szCs w:val="24"/>
        </w:rPr>
        <w:t>9</w:t>
      </w:r>
      <w:r w:rsidRPr="00837380">
        <w:rPr>
          <w:bCs/>
          <w:iCs/>
          <w:sz w:val="24"/>
          <w:szCs w:val="24"/>
          <w:vertAlign w:val="superscript"/>
        </w:rPr>
        <w:t>th</w:t>
      </w:r>
      <w:r>
        <w:rPr>
          <w:bCs/>
          <w:iCs/>
          <w:sz w:val="24"/>
          <w:szCs w:val="24"/>
        </w:rPr>
        <w:t xml:space="preserve"> Weeks Exam (10%)</w:t>
      </w:r>
    </w:p>
    <w:p w:rsidR="008B3119" w:rsidRDefault="008B3119" w:rsidP="008B3119">
      <w:pPr>
        <w:autoSpaceDE w:val="0"/>
        <w:autoSpaceDN w:val="0"/>
        <w:adjustRightInd w:val="0"/>
        <w:spacing w:line="240" w:lineRule="auto"/>
        <w:rPr>
          <w:bCs/>
          <w:iCs/>
          <w:sz w:val="24"/>
          <w:szCs w:val="24"/>
        </w:rPr>
      </w:pPr>
      <w:r>
        <w:rPr>
          <w:bCs/>
          <w:iCs/>
          <w:sz w:val="24"/>
          <w:szCs w:val="24"/>
        </w:rPr>
        <w:tab/>
      </w:r>
    </w:p>
    <w:p w:rsidR="008B3119" w:rsidRPr="00264CBE" w:rsidRDefault="008B3119" w:rsidP="008B3119">
      <w:pPr>
        <w:autoSpaceDE w:val="0"/>
        <w:autoSpaceDN w:val="0"/>
        <w:adjustRightInd w:val="0"/>
        <w:spacing w:line="240" w:lineRule="auto"/>
        <w:rPr>
          <w:bCs/>
          <w:iCs/>
          <w:sz w:val="24"/>
          <w:szCs w:val="24"/>
        </w:rPr>
      </w:pPr>
    </w:p>
    <w:p w:rsidR="008B3119" w:rsidRPr="00987F55" w:rsidRDefault="008B3119" w:rsidP="008B3119">
      <w:pPr>
        <w:autoSpaceDE w:val="0"/>
        <w:autoSpaceDN w:val="0"/>
        <w:adjustRightInd w:val="0"/>
        <w:spacing w:line="240" w:lineRule="auto"/>
        <w:rPr>
          <w:b/>
          <w:bCs/>
          <w:iCs/>
          <w:sz w:val="28"/>
          <w:szCs w:val="28"/>
        </w:rPr>
      </w:pPr>
      <w:r w:rsidRPr="00987F55">
        <w:rPr>
          <w:b/>
          <w:bCs/>
          <w:iCs/>
          <w:sz w:val="28"/>
          <w:szCs w:val="28"/>
        </w:rPr>
        <w:t>Grading Policy</w:t>
      </w:r>
    </w:p>
    <w:p w:rsidR="008B3119" w:rsidRDefault="008B3119" w:rsidP="008B3119">
      <w:pPr>
        <w:autoSpaceDE w:val="0"/>
        <w:autoSpaceDN w:val="0"/>
        <w:adjustRightInd w:val="0"/>
        <w:spacing w:line="240" w:lineRule="auto"/>
        <w:ind w:firstLine="720"/>
        <w:rPr>
          <w:color w:val="000000"/>
          <w:sz w:val="24"/>
          <w:szCs w:val="24"/>
        </w:rPr>
      </w:pPr>
      <w:r w:rsidRPr="00842571">
        <w:rPr>
          <w:sz w:val="24"/>
          <w:szCs w:val="24"/>
        </w:rPr>
        <w:t>A (90-100), B (80-89), C (70-79), D (60-69), and F</w:t>
      </w:r>
      <w:r>
        <w:rPr>
          <w:sz w:val="24"/>
          <w:szCs w:val="24"/>
        </w:rPr>
        <w:t xml:space="preserve"> </w:t>
      </w:r>
      <w:r w:rsidRPr="00842571">
        <w:rPr>
          <w:sz w:val="24"/>
          <w:szCs w:val="24"/>
        </w:rPr>
        <w:t>(below 60).</w:t>
      </w:r>
      <w:r>
        <w:rPr>
          <w:color w:val="000000"/>
          <w:sz w:val="24"/>
          <w:szCs w:val="24"/>
        </w:rPr>
        <w:t xml:space="preserve"> </w:t>
      </w:r>
    </w:p>
    <w:p w:rsidR="008B3119" w:rsidRDefault="008B3119" w:rsidP="008B3119">
      <w:pPr>
        <w:pStyle w:val="Heading1"/>
        <w:spacing w:after="0"/>
        <w:ind w:left="-5"/>
        <w:rPr>
          <w:sz w:val="28"/>
          <w:szCs w:val="28"/>
        </w:rPr>
      </w:pPr>
      <w:r w:rsidRPr="008B3119">
        <w:rPr>
          <w:color w:val="000000"/>
          <w:sz w:val="28"/>
          <w:szCs w:val="28"/>
        </w:rPr>
        <w:t xml:space="preserve">Student </w:t>
      </w:r>
      <w:r w:rsidRPr="008B3119">
        <w:rPr>
          <w:sz w:val="28"/>
          <w:szCs w:val="28"/>
        </w:rPr>
        <w:t>Credentialing</w:t>
      </w:r>
      <w:bookmarkStart w:id="1" w:name="_GoBack"/>
      <w:bookmarkEnd w:id="1"/>
    </w:p>
    <w:p w:rsidR="008D2AA9" w:rsidRPr="00837380" w:rsidRDefault="008D2AA9" w:rsidP="008D2AA9">
      <w:pPr>
        <w:rPr>
          <w:sz w:val="24"/>
          <w:szCs w:val="24"/>
        </w:rPr>
      </w:pPr>
      <w:r w:rsidRPr="00F73C58">
        <w:rPr>
          <w:rFonts w:eastAsia="Times New Roman"/>
          <w:color w:val="303000"/>
          <w:sz w:val="24"/>
          <w:szCs w:val="24"/>
        </w:rPr>
        <w:t xml:space="preserve">For </w:t>
      </w:r>
      <w:r w:rsidRPr="00F73C58">
        <w:rPr>
          <w:rFonts w:eastAsia="Times New Roman"/>
          <w:color w:val="2F2F00"/>
          <w:sz w:val="24"/>
          <w:szCs w:val="24"/>
        </w:rPr>
        <w:t xml:space="preserve">the </w:t>
      </w:r>
      <w:r w:rsidRPr="00F73C58">
        <w:rPr>
          <w:rFonts w:eastAsia="Times New Roman"/>
          <w:color w:val="252500"/>
          <w:sz w:val="24"/>
          <w:szCs w:val="24"/>
        </w:rPr>
        <w:t xml:space="preserve">welding </w:t>
      </w:r>
      <w:r w:rsidRPr="00F73C58">
        <w:rPr>
          <w:rFonts w:eastAsia="Times New Roman"/>
          <w:color w:val="1E1E00"/>
          <w:sz w:val="24"/>
          <w:szCs w:val="24"/>
        </w:rPr>
        <w:t>program</w:t>
      </w:r>
      <w:r w:rsidRPr="00F73C58">
        <w:rPr>
          <w:rFonts w:eastAsia="Times New Roman"/>
          <w:color w:val="F7F700"/>
          <w:sz w:val="24"/>
          <w:szCs w:val="24"/>
        </w:rPr>
        <w:t xml:space="preserve">, </w:t>
      </w:r>
      <w:r w:rsidRPr="00F73C58">
        <w:rPr>
          <w:rFonts w:eastAsia="Times New Roman"/>
          <w:color w:val="232300"/>
          <w:sz w:val="24"/>
          <w:szCs w:val="24"/>
        </w:rPr>
        <w:t>industry</w:t>
      </w:r>
      <w:r w:rsidRPr="00F73C58">
        <w:rPr>
          <w:rFonts w:eastAsia="Times New Roman"/>
          <w:color w:val="E7E700"/>
          <w:sz w:val="24"/>
          <w:szCs w:val="24"/>
        </w:rPr>
        <w:t>-</w:t>
      </w:r>
      <w:r w:rsidRPr="00F73C58">
        <w:rPr>
          <w:rFonts w:eastAsia="Times New Roman"/>
          <w:color w:val="1E1E00"/>
          <w:sz w:val="24"/>
          <w:szCs w:val="24"/>
        </w:rPr>
        <w:t xml:space="preserve">recognized </w:t>
      </w:r>
      <w:r w:rsidRPr="00F73C58">
        <w:rPr>
          <w:rFonts w:eastAsia="Times New Roman"/>
          <w:color w:val="434300"/>
          <w:sz w:val="24"/>
          <w:szCs w:val="24"/>
        </w:rPr>
        <w:t xml:space="preserve">credentials </w:t>
      </w:r>
      <w:r w:rsidRPr="00F73C58">
        <w:rPr>
          <w:rFonts w:eastAsia="Times New Roman"/>
          <w:color w:val="2C2C00"/>
          <w:sz w:val="24"/>
          <w:szCs w:val="24"/>
        </w:rPr>
        <w:t xml:space="preserve">of </w:t>
      </w:r>
      <w:r w:rsidRPr="00F73C58">
        <w:rPr>
          <w:rFonts w:eastAsia="Times New Roman"/>
          <w:color w:val="292900"/>
          <w:sz w:val="24"/>
          <w:szCs w:val="24"/>
        </w:rPr>
        <w:t xml:space="preserve">value </w:t>
      </w:r>
      <w:r w:rsidRPr="00F73C58">
        <w:rPr>
          <w:rFonts w:eastAsia="Times New Roman"/>
          <w:color w:val="313100"/>
          <w:sz w:val="24"/>
          <w:szCs w:val="24"/>
        </w:rPr>
        <w:t xml:space="preserve">and </w:t>
      </w:r>
      <w:r w:rsidRPr="00F73C58">
        <w:rPr>
          <w:rFonts w:eastAsia="Times New Roman"/>
          <w:color w:val="2B2B00"/>
          <w:sz w:val="24"/>
          <w:szCs w:val="24"/>
        </w:rPr>
        <w:t xml:space="preserve">certifications </w:t>
      </w:r>
      <w:r w:rsidRPr="00F73C58">
        <w:rPr>
          <w:rFonts w:eastAsia="Times New Roman"/>
          <w:color w:val="333300"/>
          <w:sz w:val="24"/>
          <w:szCs w:val="24"/>
        </w:rPr>
        <w:t xml:space="preserve">have </w:t>
      </w:r>
      <w:r w:rsidRPr="00F73C58">
        <w:rPr>
          <w:rFonts w:eastAsia="Times New Roman"/>
          <w:color w:val="2F2F00"/>
          <w:sz w:val="24"/>
          <w:szCs w:val="24"/>
        </w:rPr>
        <w:t xml:space="preserve">been </w:t>
      </w:r>
      <w:r w:rsidRPr="00F73C58">
        <w:rPr>
          <w:rFonts w:eastAsia="Times New Roman"/>
          <w:color w:val="232300"/>
          <w:sz w:val="24"/>
          <w:szCs w:val="24"/>
        </w:rPr>
        <w:t xml:space="preserve">established </w:t>
      </w:r>
      <w:r w:rsidRPr="00F73C58">
        <w:rPr>
          <w:rFonts w:eastAsia="Times New Roman"/>
          <w:color w:val="212100"/>
          <w:sz w:val="24"/>
          <w:szCs w:val="24"/>
        </w:rPr>
        <w:t xml:space="preserve">that </w:t>
      </w:r>
      <w:r w:rsidRPr="00F73C58">
        <w:rPr>
          <w:rFonts w:eastAsia="Times New Roman"/>
          <w:color w:val="1F1F00"/>
          <w:sz w:val="24"/>
          <w:szCs w:val="24"/>
        </w:rPr>
        <w:t xml:space="preserve">validate </w:t>
      </w:r>
      <w:r w:rsidRPr="00F73C58">
        <w:rPr>
          <w:rFonts w:eastAsia="Times New Roman"/>
          <w:color w:val="252500"/>
          <w:sz w:val="24"/>
          <w:szCs w:val="24"/>
        </w:rPr>
        <w:t xml:space="preserve">the </w:t>
      </w:r>
      <w:r w:rsidRPr="00F73C58">
        <w:rPr>
          <w:rFonts w:eastAsia="Times New Roman"/>
          <w:color w:val="242400"/>
          <w:sz w:val="24"/>
          <w:szCs w:val="24"/>
        </w:rPr>
        <w:t xml:space="preserve">rigor </w:t>
      </w:r>
      <w:r w:rsidRPr="00F73C58">
        <w:rPr>
          <w:rFonts w:eastAsia="Times New Roman"/>
          <w:color w:val="2C2C00"/>
          <w:sz w:val="24"/>
          <w:szCs w:val="24"/>
        </w:rPr>
        <w:t xml:space="preserve">of </w:t>
      </w:r>
      <w:r w:rsidRPr="00F73C58">
        <w:rPr>
          <w:rFonts w:eastAsia="Times New Roman"/>
          <w:color w:val="2F2F00"/>
          <w:sz w:val="24"/>
          <w:szCs w:val="24"/>
        </w:rPr>
        <w:t xml:space="preserve">the curriculum </w:t>
      </w:r>
      <w:r w:rsidRPr="00F73C58">
        <w:rPr>
          <w:rFonts w:eastAsia="Times New Roman"/>
          <w:color w:val="353500"/>
          <w:sz w:val="24"/>
          <w:szCs w:val="24"/>
        </w:rPr>
        <w:t xml:space="preserve">to </w:t>
      </w:r>
      <w:r w:rsidRPr="00F73C58">
        <w:rPr>
          <w:rFonts w:eastAsia="Times New Roman"/>
          <w:color w:val="2E2E00"/>
          <w:sz w:val="24"/>
          <w:szCs w:val="24"/>
        </w:rPr>
        <w:t>students</w:t>
      </w:r>
      <w:r w:rsidRPr="00F73C58">
        <w:rPr>
          <w:rFonts w:eastAsia="Times New Roman"/>
          <w:color w:val="F6F600"/>
          <w:sz w:val="24"/>
          <w:szCs w:val="24"/>
        </w:rPr>
        <w:t xml:space="preserve">, </w:t>
      </w:r>
      <w:r w:rsidRPr="00F73C58">
        <w:rPr>
          <w:rFonts w:eastAsia="Times New Roman"/>
          <w:color w:val="313100"/>
          <w:sz w:val="24"/>
          <w:szCs w:val="24"/>
        </w:rPr>
        <w:t>parents</w:t>
      </w:r>
      <w:r w:rsidRPr="00F73C58">
        <w:rPr>
          <w:rFonts w:eastAsia="Times New Roman"/>
          <w:color w:val="898900"/>
          <w:sz w:val="24"/>
          <w:szCs w:val="24"/>
        </w:rPr>
        <w:t xml:space="preserve">, </w:t>
      </w:r>
      <w:r w:rsidRPr="00F73C58">
        <w:rPr>
          <w:rFonts w:eastAsia="Times New Roman"/>
          <w:color w:val="2D2D00"/>
          <w:sz w:val="24"/>
          <w:szCs w:val="24"/>
        </w:rPr>
        <w:t xml:space="preserve">and </w:t>
      </w:r>
      <w:r w:rsidRPr="00F73C58">
        <w:rPr>
          <w:rFonts w:eastAsia="Times New Roman"/>
          <w:color w:val="353500"/>
          <w:sz w:val="24"/>
          <w:szCs w:val="24"/>
        </w:rPr>
        <w:t xml:space="preserve">members </w:t>
      </w:r>
      <w:r w:rsidRPr="00F73C58">
        <w:rPr>
          <w:rFonts w:eastAsia="Times New Roman"/>
          <w:color w:val="1C1C00"/>
          <w:sz w:val="24"/>
          <w:szCs w:val="24"/>
        </w:rPr>
        <w:t xml:space="preserve">of </w:t>
      </w:r>
      <w:r w:rsidRPr="00F73C58">
        <w:rPr>
          <w:rFonts w:eastAsia="Times New Roman"/>
          <w:color w:val="222200"/>
          <w:sz w:val="24"/>
          <w:szCs w:val="24"/>
        </w:rPr>
        <w:t xml:space="preserve">business </w:t>
      </w:r>
      <w:r w:rsidRPr="00F73C58">
        <w:rPr>
          <w:rFonts w:eastAsia="Times New Roman"/>
          <w:color w:val="242400"/>
          <w:sz w:val="24"/>
          <w:szCs w:val="24"/>
        </w:rPr>
        <w:t xml:space="preserve">and </w:t>
      </w:r>
      <w:r w:rsidRPr="00F73C58">
        <w:rPr>
          <w:rFonts w:eastAsia="Times New Roman"/>
          <w:color w:val="252500"/>
          <w:sz w:val="24"/>
          <w:szCs w:val="24"/>
        </w:rPr>
        <w:t>industry</w:t>
      </w:r>
      <w:r w:rsidRPr="00F73C58">
        <w:rPr>
          <w:rFonts w:eastAsia="Times New Roman"/>
          <w:color w:val="F1F100"/>
          <w:sz w:val="24"/>
          <w:szCs w:val="24"/>
        </w:rPr>
        <w:t xml:space="preserve">. </w:t>
      </w:r>
      <w:r w:rsidRPr="00F73C58">
        <w:rPr>
          <w:rFonts w:eastAsia="Times New Roman"/>
          <w:color w:val="2B2B00"/>
          <w:sz w:val="24"/>
          <w:szCs w:val="24"/>
        </w:rPr>
        <w:t xml:space="preserve">In </w:t>
      </w:r>
      <w:r w:rsidRPr="00F73C58">
        <w:rPr>
          <w:rFonts w:eastAsia="Times New Roman"/>
          <w:color w:val="1F1F00"/>
          <w:sz w:val="24"/>
          <w:szCs w:val="24"/>
        </w:rPr>
        <w:t>addition</w:t>
      </w:r>
      <w:r w:rsidRPr="00F73C58">
        <w:rPr>
          <w:rFonts w:eastAsia="Times New Roman"/>
          <w:color w:val="FCFC00"/>
          <w:sz w:val="24"/>
          <w:szCs w:val="24"/>
        </w:rPr>
        <w:t xml:space="preserve">, </w:t>
      </w:r>
      <w:r w:rsidRPr="00F73C58">
        <w:rPr>
          <w:rFonts w:eastAsia="Times New Roman"/>
          <w:color w:val="252500"/>
          <w:sz w:val="24"/>
          <w:szCs w:val="24"/>
        </w:rPr>
        <w:t xml:space="preserve">articulation </w:t>
      </w:r>
      <w:r w:rsidRPr="00F73C58">
        <w:rPr>
          <w:rFonts w:eastAsia="Times New Roman"/>
          <w:color w:val="2A2A00"/>
          <w:sz w:val="24"/>
          <w:szCs w:val="24"/>
        </w:rPr>
        <w:t xml:space="preserve">agreements </w:t>
      </w:r>
      <w:r w:rsidRPr="00F73C58">
        <w:rPr>
          <w:rFonts w:eastAsia="Times New Roman"/>
          <w:color w:val="2E2E00"/>
          <w:sz w:val="24"/>
          <w:szCs w:val="24"/>
        </w:rPr>
        <w:t xml:space="preserve">are developed </w:t>
      </w:r>
      <w:r w:rsidRPr="00F73C58">
        <w:rPr>
          <w:rFonts w:eastAsia="Times New Roman"/>
          <w:color w:val="262600"/>
          <w:sz w:val="24"/>
          <w:szCs w:val="24"/>
        </w:rPr>
        <w:t xml:space="preserve">in </w:t>
      </w:r>
      <w:r w:rsidRPr="00F73C58">
        <w:rPr>
          <w:rFonts w:eastAsia="Times New Roman"/>
          <w:color w:val="2E2E00"/>
          <w:sz w:val="24"/>
          <w:szCs w:val="24"/>
        </w:rPr>
        <w:t xml:space="preserve">partnership </w:t>
      </w:r>
      <w:r w:rsidRPr="00F73C58">
        <w:rPr>
          <w:rFonts w:eastAsia="Times New Roman"/>
          <w:color w:val="282800"/>
          <w:sz w:val="24"/>
          <w:szCs w:val="24"/>
        </w:rPr>
        <w:t xml:space="preserve">with </w:t>
      </w:r>
      <w:r w:rsidRPr="00F73C58">
        <w:rPr>
          <w:rFonts w:eastAsia="Times New Roman"/>
          <w:color w:val="323200"/>
          <w:sz w:val="24"/>
          <w:szCs w:val="24"/>
        </w:rPr>
        <w:t xml:space="preserve">the </w:t>
      </w:r>
      <w:r w:rsidRPr="00F73C58">
        <w:rPr>
          <w:rFonts w:eastAsia="Times New Roman"/>
          <w:color w:val="272700"/>
          <w:sz w:val="24"/>
          <w:szCs w:val="24"/>
        </w:rPr>
        <w:t xml:space="preserve">Alabama </w:t>
      </w:r>
      <w:r w:rsidRPr="00F73C58">
        <w:rPr>
          <w:rFonts w:eastAsia="Times New Roman"/>
          <w:color w:val="292900"/>
          <w:sz w:val="24"/>
          <w:szCs w:val="24"/>
        </w:rPr>
        <w:t xml:space="preserve">Community </w:t>
      </w:r>
      <w:r w:rsidRPr="00F73C58">
        <w:rPr>
          <w:rFonts w:eastAsia="Times New Roman"/>
          <w:color w:val="2B2B00"/>
          <w:sz w:val="24"/>
          <w:szCs w:val="24"/>
        </w:rPr>
        <w:t xml:space="preserve">College System </w:t>
      </w:r>
      <w:r w:rsidRPr="00F73C58">
        <w:rPr>
          <w:rFonts w:eastAsia="Times New Roman"/>
          <w:color w:val="363600"/>
          <w:sz w:val="24"/>
          <w:szCs w:val="24"/>
        </w:rPr>
        <w:t xml:space="preserve">to </w:t>
      </w:r>
      <w:r w:rsidRPr="00F73C58">
        <w:rPr>
          <w:rFonts w:eastAsia="Times New Roman"/>
          <w:color w:val="313100"/>
          <w:sz w:val="24"/>
          <w:szCs w:val="24"/>
        </w:rPr>
        <w:t xml:space="preserve">allow </w:t>
      </w:r>
      <w:r w:rsidRPr="00F73C58">
        <w:rPr>
          <w:rFonts w:eastAsia="Times New Roman"/>
          <w:color w:val="303000"/>
          <w:sz w:val="24"/>
          <w:szCs w:val="24"/>
        </w:rPr>
        <w:t xml:space="preserve">for </w:t>
      </w:r>
      <w:r w:rsidRPr="00F73C58">
        <w:rPr>
          <w:rFonts w:eastAsia="Times New Roman"/>
          <w:color w:val="2E2E00"/>
          <w:sz w:val="24"/>
          <w:szCs w:val="24"/>
        </w:rPr>
        <w:t xml:space="preserve">a </w:t>
      </w:r>
      <w:r w:rsidRPr="00F73C58">
        <w:rPr>
          <w:rFonts w:eastAsia="Times New Roman"/>
          <w:color w:val="353500"/>
          <w:sz w:val="24"/>
          <w:szCs w:val="24"/>
        </w:rPr>
        <w:t xml:space="preserve">seamless </w:t>
      </w:r>
      <w:r w:rsidRPr="00F73C58">
        <w:rPr>
          <w:rFonts w:eastAsia="Times New Roman"/>
          <w:color w:val="1F1F00"/>
          <w:sz w:val="24"/>
          <w:szCs w:val="24"/>
        </w:rPr>
        <w:lastRenderedPageBreak/>
        <w:t xml:space="preserve">transition </w:t>
      </w:r>
      <w:r w:rsidRPr="00F73C58">
        <w:rPr>
          <w:rFonts w:eastAsia="Times New Roman"/>
          <w:color w:val="1E1E00"/>
          <w:sz w:val="24"/>
          <w:szCs w:val="24"/>
        </w:rPr>
        <w:t xml:space="preserve">for </w:t>
      </w:r>
      <w:r w:rsidRPr="00F73C58">
        <w:rPr>
          <w:rFonts w:eastAsia="Times New Roman"/>
          <w:color w:val="212100"/>
          <w:sz w:val="24"/>
          <w:szCs w:val="24"/>
        </w:rPr>
        <w:t xml:space="preserve">students </w:t>
      </w:r>
      <w:r w:rsidRPr="00F73C58">
        <w:rPr>
          <w:rFonts w:eastAsia="Times New Roman"/>
          <w:color w:val="2A2A00"/>
          <w:sz w:val="24"/>
          <w:szCs w:val="24"/>
        </w:rPr>
        <w:t xml:space="preserve">to </w:t>
      </w:r>
      <w:r w:rsidRPr="00F73C58">
        <w:rPr>
          <w:rFonts w:eastAsia="Times New Roman"/>
          <w:color w:val="1F1F00"/>
          <w:sz w:val="24"/>
          <w:szCs w:val="24"/>
        </w:rPr>
        <w:t xml:space="preserve">further </w:t>
      </w:r>
      <w:r w:rsidRPr="00F73C58">
        <w:rPr>
          <w:rFonts w:eastAsia="Times New Roman"/>
          <w:color w:val="1E1E00"/>
          <w:sz w:val="24"/>
          <w:szCs w:val="24"/>
        </w:rPr>
        <w:t xml:space="preserve">their </w:t>
      </w:r>
      <w:r w:rsidRPr="00F73C58">
        <w:rPr>
          <w:rFonts w:eastAsia="Times New Roman"/>
          <w:color w:val="212100"/>
          <w:sz w:val="24"/>
          <w:szCs w:val="24"/>
        </w:rPr>
        <w:t>education</w:t>
      </w:r>
      <w:r>
        <w:rPr>
          <w:rFonts w:eastAsia="Times New Roman"/>
          <w:color w:val="212100"/>
          <w:sz w:val="24"/>
          <w:szCs w:val="24"/>
        </w:rPr>
        <w:t xml:space="preserve">.  </w:t>
      </w:r>
      <w:r w:rsidR="004926BF">
        <w:rPr>
          <w:rFonts w:eastAsia="Times New Roman"/>
          <w:color w:val="212100"/>
          <w:sz w:val="24"/>
          <w:szCs w:val="24"/>
        </w:rPr>
        <w:t xml:space="preserve">Students must pass the AWS plate test and vertical plate test three times that will be viewed by an outside party before we send to Wesco for certification.  </w:t>
      </w:r>
      <w:r w:rsidRPr="00D011C4">
        <w:rPr>
          <w:sz w:val="24"/>
          <w:szCs w:val="24"/>
        </w:rPr>
        <w:t>Credential options may change any time under guidance from the state department of education and testing eligibility will update accordingly.</w:t>
      </w:r>
    </w:p>
    <w:p w:rsidR="008D2AA9" w:rsidRPr="00F73C58" w:rsidRDefault="008D2AA9" w:rsidP="008D2AA9">
      <w:pPr>
        <w:spacing w:before="34" w:line="240" w:lineRule="auto"/>
        <w:ind w:right="226"/>
        <w:rPr>
          <w:rFonts w:eastAsia="Times New Roman"/>
          <w:sz w:val="24"/>
          <w:szCs w:val="24"/>
        </w:rPr>
      </w:pPr>
    </w:p>
    <w:p w:rsidR="008B3119" w:rsidRDefault="008B3119" w:rsidP="008B3119">
      <w:pPr>
        <w:rPr>
          <w:b/>
          <w:bCs/>
          <w:color w:val="333333"/>
          <w:sz w:val="28"/>
          <w:szCs w:val="28"/>
          <w:shd w:val="clear" w:color="auto" w:fill="FFFFFF"/>
        </w:rPr>
      </w:pPr>
    </w:p>
    <w:p w:rsidR="00BA27C1" w:rsidRDefault="008B3119" w:rsidP="008B3119">
      <w:pPr>
        <w:rPr>
          <w:color w:val="000000"/>
          <w:sz w:val="24"/>
          <w:szCs w:val="24"/>
        </w:rPr>
      </w:pPr>
      <w:r w:rsidRPr="00987F55">
        <w:rPr>
          <w:b/>
          <w:bCs/>
          <w:color w:val="333333"/>
          <w:sz w:val="28"/>
          <w:szCs w:val="28"/>
          <w:shd w:val="clear" w:color="auto" w:fill="FFFFFF"/>
        </w:rPr>
        <w:t>CTSO</w:t>
      </w:r>
      <w:r w:rsidRPr="00987F55">
        <w:rPr>
          <w:color w:val="000000"/>
          <w:sz w:val="28"/>
          <w:szCs w:val="28"/>
        </w:rPr>
        <w:t>:</w:t>
      </w:r>
      <w:r>
        <w:rPr>
          <w:color w:val="000000"/>
        </w:rPr>
        <w:t xml:space="preserve"> </w:t>
      </w:r>
      <w:r w:rsidR="008D2AA9" w:rsidRPr="008D2AA9">
        <w:rPr>
          <w:sz w:val="24"/>
          <w:szCs w:val="24"/>
        </w:rPr>
        <w:t>Career and Technical Student Organizations are integral, co-curricular components of each career and technical education course. These organizations enhance classroom instruction while helping students develop leadership abilities, expand workplace-readiness skills, and access opportunities for personal and professional growth. Students in the Architecture and Construction career cluster affiliate with SkillsUSA</w:t>
      </w:r>
      <w:r w:rsidR="008D2AA9">
        <w:t>.</w:t>
      </w:r>
    </w:p>
    <w:p w:rsidR="00BA27C1" w:rsidRDefault="00BA27C1" w:rsidP="008B3119">
      <w:pPr>
        <w:rPr>
          <w:color w:val="000000"/>
          <w:sz w:val="24"/>
          <w:szCs w:val="24"/>
        </w:rPr>
      </w:pPr>
    </w:p>
    <w:p w:rsidR="00BA27C1" w:rsidRDefault="00BA27C1" w:rsidP="008B3119">
      <w:pPr>
        <w:rPr>
          <w:color w:val="000000"/>
          <w:sz w:val="24"/>
          <w:szCs w:val="24"/>
        </w:rPr>
      </w:pPr>
      <w:bookmarkStart w:id="2" w:name="_Hlk110597165"/>
      <w:r>
        <w:rPr>
          <w:color w:val="000000"/>
          <w:sz w:val="24"/>
          <w:szCs w:val="24"/>
        </w:rPr>
        <w:t>Print Student Name_____________________________________________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Student Signature______________________________________________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Parent or Guardian Signature______________________________________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Date__________________________________________________________</w:t>
      </w:r>
    </w:p>
    <w:bookmarkEnd w:id="2"/>
    <w:p w:rsidR="00DE3CC9" w:rsidRDefault="00DE3CC9" w:rsidP="00842571">
      <w:pPr>
        <w:autoSpaceDE w:val="0"/>
        <w:autoSpaceDN w:val="0"/>
        <w:adjustRightInd w:val="0"/>
        <w:spacing w:line="240" w:lineRule="auto"/>
        <w:rPr>
          <w:color w:val="000000"/>
          <w:sz w:val="24"/>
          <w:szCs w:val="24"/>
        </w:rPr>
      </w:pPr>
    </w:p>
    <w:p w:rsidR="009B21D8" w:rsidRPr="00DE3CC9" w:rsidRDefault="009B21D8" w:rsidP="00DE3CC9">
      <w:pPr>
        <w:autoSpaceDE w:val="0"/>
        <w:autoSpaceDN w:val="0"/>
        <w:adjustRightInd w:val="0"/>
        <w:spacing w:line="240" w:lineRule="auto"/>
        <w:rPr>
          <w:b/>
          <w:bCs/>
          <w:sz w:val="24"/>
          <w:szCs w:val="24"/>
        </w:rPr>
      </w:pPr>
    </w:p>
    <w:p w:rsidR="00DE3CC9" w:rsidRDefault="00DE3CC9" w:rsidP="00DE3CC9">
      <w:pPr>
        <w:autoSpaceDE w:val="0"/>
        <w:autoSpaceDN w:val="0"/>
        <w:adjustRightInd w:val="0"/>
        <w:spacing w:line="240" w:lineRule="auto"/>
        <w:rPr>
          <w:i/>
          <w:sz w:val="24"/>
          <w:szCs w:val="24"/>
        </w:rPr>
      </w:pPr>
      <w:r w:rsidRPr="00FC5448">
        <w:rPr>
          <w:i/>
          <w:sz w:val="24"/>
          <w:szCs w:val="24"/>
        </w:rPr>
        <w:t>* The syllabus serves as a guide for both the teacher and student; however, during the term it may become necessary to make additions, deletions, or substitutions. For any necessary changes, adequate notice will be provided to the students.</w:t>
      </w:r>
    </w:p>
    <w:p w:rsidR="007E4042" w:rsidRDefault="007E4042" w:rsidP="00DE3CC9">
      <w:pPr>
        <w:autoSpaceDE w:val="0"/>
        <w:autoSpaceDN w:val="0"/>
        <w:adjustRightInd w:val="0"/>
        <w:spacing w:line="240" w:lineRule="auto"/>
        <w:rPr>
          <w:i/>
          <w:sz w:val="24"/>
          <w:szCs w:val="24"/>
        </w:rPr>
      </w:pPr>
    </w:p>
    <w:sectPr w:rsidR="007E4042" w:rsidSect="001A4D8B">
      <w:head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4B" w:rsidRDefault="00A92F4B" w:rsidP="005A0532">
      <w:pPr>
        <w:spacing w:line="240" w:lineRule="auto"/>
      </w:pPr>
      <w:r>
        <w:separator/>
      </w:r>
    </w:p>
  </w:endnote>
  <w:endnote w:type="continuationSeparator" w:id="0">
    <w:p w:rsidR="00A92F4B" w:rsidRDefault="00A92F4B" w:rsidP="005A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4B" w:rsidRDefault="00A92F4B" w:rsidP="005A0532">
      <w:pPr>
        <w:spacing w:line="240" w:lineRule="auto"/>
      </w:pPr>
      <w:r>
        <w:separator/>
      </w:r>
    </w:p>
  </w:footnote>
  <w:footnote w:type="continuationSeparator" w:id="0">
    <w:p w:rsidR="00A92F4B" w:rsidRDefault="00A92F4B" w:rsidP="005A0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448" w:rsidRDefault="00FC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644D"/>
    <w:multiLevelType w:val="multilevel"/>
    <w:tmpl w:val="674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668CF"/>
    <w:multiLevelType w:val="multilevel"/>
    <w:tmpl w:val="13F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F7030"/>
    <w:multiLevelType w:val="hybridMultilevel"/>
    <w:tmpl w:val="41AE056A"/>
    <w:lvl w:ilvl="0" w:tplc="F72272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97BE8"/>
    <w:multiLevelType w:val="hybridMultilevel"/>
    <w:tmpl w:val="903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B5A02"/>
    <w:multiLevelType w:val="hybridMultilevel"/>
    <w:tmpl w:val="F0C2FFB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D77F94"/>
    <w:multiLevelType w:val="multilevel"/>
    <w:tmpl w:val="3EB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E7151"/>
    <w:multiLevelType w:val="multilevel"/>
    <w:tmpl w:val="E7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A5D4E"/>
    <w:multiLevelType w:val="multilevel"/>
    <w:tmpl w:val="7E3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05E5A"/>
    <w:multiLevelType w:val="multilevel"/>
    <w:tmpl w:val="E2D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146B8"/>
    <w:multiLevelType w:val="hybridMultilevel"/>
    <w:tmpl w:val="122436B4"/>
    <w:lvl w:ilvl="0" w:tplc="071E4C32">
      <w:start w:val="1"/>
      <w:numFmt w:val="decimal"/>
      <w:lvlText w:val="%1."/>
      <w:lvlJc w:val="left"/>
      <w:pPr>
        <w:ind w:left="450" w:hanging="360"/>
      </w:pPr>
      <w:rPr>
        <w:rFonts w:ascii="Arial" w:eastAsia="Arial" w:hAnsi="Arial" w:cs="Arial"/>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B433A5F"/>
    <w:multiLevelType w:val="multilevel"/>
    <w:tmpl w:val="031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5548C"/>
    <w:multiLevelType w:val="multilevel"/>
    <w:tmpl w:val="975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915C9"/>
    <w:multiLevelType w:val="multilevel"/>
    <w:tmpl w:val="C5D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0"/>
    <w:rsid w:val="00070C91"/>
    <w:rsid w:val="0008190D"/>
    <w:rsid w:val="00116525"/>
    <w:rsid w:val="00163B99"/>
    <w:rsid w:val="001A4D8B"/>
    <w:rsid w:val="001B74D9"/>
    <w:rsid w:val="001C34F0"/>
    <w:rsid w:val="0026053C"/>
    <w:rsid w:val="00264CBE"/>
    <w:rsid w:val="002A464B"/>
    <w:rsid w:val="002F040A"/>
    <w:rsid w:val="00310626"/>
    <w:rsid w:val="0032400B"/>
    <w:rsid w:val="003269BC"/>
    <w:rsid w:val="00407D9C"/>
    <w:rsid w:val="00415A9E"/>
    <w:rsid w:val="004514C5"/>
    <w:rsid w:val="004926BF"/>
    <w:rsid w:val="00537998"/>
    <w:rsid w:val="005659AB"/>
    <w:rsid w:val="0058616A"/>
    <w:rsid w:val="005A0173"/>
    <w:rsid w:val="005A0532"/>
    <w:rsid w:val="00617FC8"/>
    <w:rsid w:val="006240C9"/>
    <w:rsid w:val="007E4042"/>
    <w:rsid w:val="0080278A"/>
    <w:rsid w:val="00834069"/>
    <w:rsid w:val="008369E4"/>
    <w:rsid w:val="00837380"/>
    <w:rsid w:val="00842571"/>
    <w:rsid w:val="00895FCC"/>
    <w:rsid w:val="008B3119"/>
    <w:rsid w:val="008B695E"/>
    <w:rsid w:val="008D2AA9"/>
    <w:rsid w:val="0090386C"/>
    <w:rsid w:val="00936927"/>
    <w:rsid w:val="00950A73"/>
    <w:rsid w:val="00966256"/>
    <w:rsid w:val="00981D63"/>
    <w:rsid w:val="009B0EC9"/>
    <w:rsid w:val="009B21D8"/>
    <w:rsid w:val="00A353FC"/>
    <w:rsid w:val="00A56871"/>
    <w:rsid w:val="00A70910"/>
    <w:rsid w:val="00A87B2C"/>
    <w:rsid w:val="00A92F4B"/>
    <w:rsid w:val="00AE306F"/>
    <w:rsid w:val="00BA27C1"/>
    <w:rsid w:val="00BB5D35"/>
    <w:rsid w:val="00BD64FA"/>
    <w:rsid w:val="00C66051"/>
    <w:rsid w:val="00CB291C"/>
    <w:rsid w:val="00CD0197"/>
    <w:rsid w:val="00CD6A32"/>
    <w:rsid w:val="00D011C4"/>
    <w:rsid w:val="00D01A62"/>
    <w:rsid w:val="00D4020A"/>
    <w:rsid w:val="00D40E6F"/>
    <w:rsid w:val="00D4280B"/>
    <w:rsid w:val="00D751F4"/>
    <w:rsid w:val="00D91799"/>
    <w:rsid w:val="00DE3CC9"/>
    <w:rsid w:val="00EA7C08"/>
    <w:rsid w:val="00EB152D"/>
    <w:rsid w:val="00EC3368"/>
    <w:rsid w:val="00EC64C9"/>
    <w:rsid w:val="00F43CD5"/>
    <w:rsid w:val="00F632CD"/>
    <w:rsid w:val="00FC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6189"/>
  <w15:docId w15:val="{5DA5C993-B164-477D-BA1E-05C71E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6A32"/>
    <w:pPr>
      <w:ind w:left="720"/>
      <w:contextualSpacing/>
    </w:pPr>
  </w:style>
  <w:style w:type="paragraph" w:styleId="Header">
    <w:name w:val="header"/>
    <w:basedOn w:val="Normal"/>
    <w:link w:val="HeaderChar"/>
    <w:uiPriority w:val="99"/>
    <w:unhideWhenUsed/>
    <w:rsid w:val="005A0532"/>
    <w:pPr>
      <w:tabs>
        <w:tab w:val="center" w:pos="4680"/>
        <w:tab w:val="right" w:pos="9360"/>
      </w:tabs>
      <w:spacing w:line="240" w:lineRule="auto"/>
    </w:pPr>
  </w:style>
  <w:style w:type="character" w:customStyle="1" w:styleId="HeaderChar">
    <w:name w:val="Header Char"/>
    <w:basedOn w:val="DefaultParagraphFont"/>
    <w:link w:val="Header"/>
    <w:uiPriority w:val="99"/>
    <w:rsid w:val="005A0532"/>
  </w:style>
  <w:style w:type="paragraph" w:styleId="Footer">
    <w:name w:val="footer"/>
    <w:basedOn w:val="Normal"/>
    <w:link w:val="FooterChar"/>
    <w:uiPriority w:val="99"/>
    <w:unhideWhenUsed/>
    <w:rsid w:val="005A0532"/>
    <w:pPr>
      <w:tabs>
        <w:tab w:val="center" w:pos="4680"/>
        <w:tab w:val="right" w:pos="9360"/>
      </w:tabs>
      <w:spacing w:line="240" w:lineRule="auto"/>
    </w:pPr>
  </w:style>
  <w:style w:type="character" w:customStyle="1" w:styleId="FooterChar">
    <w:name w:val="Footer Char"/>
    <w:basedOn w:val="DefaultParagraphFont"/>
    <w:link w:val="Footer"/>
    <w:uiPriority w:val="99"/>
    <w:rsid w:val="005A0532"/>
  </w:style>
  <w:style w:type="paragraph" w:styleId="NoSpacing">
    <w:name w:val="No Spacing"/>
    <w:uiPriority w:val="1"/>
    <w:qFormat/>
    <w:rsid w:val="00FC5448"/>
    <w:pPr>
      <w:spacing w:line="240" w:lineRule="auto"/>
    </w:pPr>
    <w:rPr>
      <w:rFonts w:asciiTheme="minorHAnsi" w:eastAsiaTheme="minorHAnsi" w:hAnsiTheme="minorHAnsi" w:cstheme="minorBidi"/>
      <w:color w:val="1F497D" w:themeColor="text2"/>
      <w:sz w:val="20"/>
      <w:szCs w:val="20"/>
    </w:rPr>
  </w:style>
  <w:style w:type="character" w:styleId="Hyperlink">
    <w:name w:val="Hyperlink"/>
    <w:basedOn w:val="DefaultParagraphFont"/>
    <w:uiPriority w:val="99"/>
    <w:unhideWhenUsed/>
    <w:rsid w:val="0058616A"/>
    <w:rPr>
      <w:color w:val="0000FF" w:themeColor="hyperlink"/>
      <w:u w:val="single"/>
    </w:rPr>
  </w:style>
  <w:style w:type="character" w:styleId="UnresolvedMention">
    <w:name w:val="Unresolved Mention"/>
    <w:basedOn w:val="DefaultParagraphFont"/>
    <w:uiPriority w:val="99"/>
    <w:semiHidden/>
    <w:unhideWhenUsed/>
    <w:rsid w:val="0058616A"/>
    <w:rPr>
      <w:color w:val="605E5C"/>
      <w:shd w:val="clear" w:color="auto" w:fill="E1DFDD"/>
    </w:rPr>
  </w:style>
  <w:style w:type="paragraph" w:styleId="BalloonText">
    <w:name w:val="Balloon Text"/>
    <w:basedOn w:val="Normal"/>
    <w:link w:val="BalloonTextChar"/>
    <w:uiPriority w:val="99"/>
    <w:semiHidden/>
    <w:unhideWhenUsed/>
    <w:rsid w:val="005861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988">
      <w:bodyDiv w:val="1"/>
      <w:marLeft w:val="0"/>
      <w:marRight w:val="0"/>
      <w:marTop w:val="0"/>
      <w:marBottom w:val="0"/>
      <w:divBdr>
        <w:top w:val="none" w:sz="0" w:space="0" w:color="auto"/>
        <w:left w:val="none" w:sz="0" w:space="0" w:color="auto"/>
        <w:bottom w:val="none" w:sz="0" w:space="0" w:color="auto"/>
        <w:right w:val="none" w:sz="0" w:space="0" w:color="auto"/>
      </w:divBdr>
    </w:div>
    <w:div w:id="163321993">
      <w:bodyDiv w:val="1"/>
      <w:marLeft w:val="0"/>
      <w:marRight w:val="0"/>
      <w:marTop w:val="0"/>
      <w:marBottom w:val="0"/>
      <w:divBdr>
        <w:top w:val="none" w:sz="0" w:space="0" w:color="auto"/>
        <w:left w:val="none" w:sz="0" w:space="0" w:color="auto"/>
        <w:bottom w:val="none" w:sz="0" w:space="0" w:color="auto"/>
        <w:right w:val="none" w:sz="0" w:space="0" w:color="auto"/>
      </w:divBdr>
    </w:div>
    <w:div w:id="349068960">
      <w:bodyDiv w:val="1"/>
      <w:marLeft w:val="0"/>
      <w:marRight w:val="0"/>
      <w:marTop w:val="0"/>
      <w:marBottom w:val="0"/>
      <w:divBdr>
        <w:top w:val="none" w:sz="0" w:space="0" w:color="auto"/>
        <w:left w:val="none" w:sz="0" w:space="0" w:color="auto"/>
        <w:bottom w:val="none" w:sz="0" w:space="0" w:color="auto"/>
        <w:right w:val="none" w:sz="0" w:space="0" w:color="auto"/>
      </w:divBdr>
    </w:div>
    <w:div w:id="378633573">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586186603">
      <w:bodyDiv w:val="1"/>
      <w:marLeft w:val="0"/>
      <w:marRight w:val="0"/>
      <w:marTop w:val="0"/>
      <w:marBottom w:val="0"/>
      <w:divBdr>
        <w:top w:val="none" w:sz="0" w:space="0" w:color="auto"/>
        <w:left w:val="none" w:sz="0" w:space="0" w:color="auto"/>
        <w:bottom w:val="none" w:sz="0" w:space="0" w:color="auto"/>
        <w:right w:val="none" w:sz="0" w:space="0" w:color="auto"/>
      </w:divBdr>
    </w:div>
    <w:div w:id="842940075">
      <w:bodyDiv w:val="1"/>
      <w:marLeft w:val="0"/>
      <w:marRight w:val="0"/>
      <w:marTop w:val="0"/>
      <w:marBottom w:val="0"/>
      <w:divBdr>
        <w:top w:val="none" w:sz="0" w:space="0" w:color="auto"/>
        <w:left w:val="none" w:sz="0" w:space="0" w:color="auto"/>
        <w:bottom w:val="none" w:sz="0" w:space="0" w:color="auto"/>
        <w:right w:val="none" w:sz="0" w:space="0" w:color="auto"/>
      </w:divBdr>
    </w:div>
    <w:div w:id="1026178228">
      <w:bodyDiv w:val="1"/>
      <w:marLeft w:val="0"/>
      <w:marRight w:val="0"/>
      <w:marTop w:val="0"/>
      <w:marBottom w:val="0"/>
      <w:divBdr>
        <w:top w:val="none" w:sz="0" w:space="0" w:color="auto"/>
        <w:left w:val="none" w:sz="0" w:space="0" w:color="auto"/>
        <w:bottom w:val="none" w:sz="0" w:space="0" w:color="auto"/>
        <w:right w:val="none" w:sz="0" w:space="0" w:color="auto"/>
      </w:divBdr>
    </w:div>
    <w:div w:id="1273587623">
      <w:bodyDiv w:val="1"/>
      <w:marLeft w:val="0"/>
      <w:marRight w:val="0"/>
      <w:marTop w:val="0"/>
      <w:marBottom w:val="0"/>
      <w:divBdr>
        <w:top w:val="none" w:sz="0" w:space="0" w:color="auto"/>
        <w:left w:val="none" w:sz="0" w:space="0" w:color="auto"/>
        <w:bottom w:val="none" w:sz="0" w:space="0" w:color="auto"/>
        <w:right w:val="none" w:sz="0" w:space="0" w:color="auto"/>
      </w:divBdr>
    </w:div>
    <w:div w:id="198970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long@esco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B5A5-65C4-4987-8E20-14BA4150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Fantroy</dc:creator>
  <cp:keywords/>
  <dc:description/>
  <cp:lastModifiedBy>Willie Fantroy</cp:lastModifiedBy>
  <cp:revision>8</cp:revision>
  <cp:lastPrinted>2024-08-06T12:20:00Z</cp:lastPrinted>
  <dcterms:created xsi:type="dcterms:W3CDTF">2024-07-31T18:49:00Z</dcterms:created>
  <dcterms:modified xsi:type="dcterms:W3CDTF">2024-08-06T12:21:00Z</dcterms:modified>
</cp:coreProperties>
</file>