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BF60" w14:textId="09E9593F" w:rsidR="005A72D8" w:rsidRPr="00B925C6" w:rsidRDefault="00F174FB" w:rsidP="005A72D8">
      <w:pPr>
        <w:tabs>
          <w:tab w:val="left" w:pos="6480"/>
        </w:tabs>
        <w:rPr>
          <w:b/>
          <w:sz w:val="22"/>
          <w:szCs w:val="22"/>
        </w:rPr>
      </w:pPr>
      <w:r>
        <w:rPr>
          <w:b/>
          <w:sz w:val="24"/>
          <w:szCs w:val="24"/>
        </w:rPr>
        <w:t xml:space="preserve">ELSINBORO </w:t>
      </w:r>
      <w:r>
        <w:rPr>
          <w:b/>
          <w:sz w:val="24"/>
          <w:szCs w:val="24"/>
        </w:rPr>
        <w:t>TOWNSHIP BOARD OF EDUCATION</w:t>
      </w:r>
      <w:r w:rsidR="005A72D8" w:rsidRPr="00B925C6">
        <w:rPr>
          <w:b/>
          <w:sz w:val="24"/>
          <w:szCs w:val="24"/>
        </w:rPr>
        <w:tab/>
      </w:r>
      <w:r w:rsidR="005A72D8" w:rsidRPr="00B925C6">
        <w:rPr>
          <w:b/>
          <w:sz w:val="22"/>
          <w:szCs w:val="22"/>
        </w:rPr>
        <w:t xml:space="preserve">FILE CODE: </w:t>
      </w:r>
      <w:r w:rsidR="00606AC1" w:rsidRPr="00606AC1">
        <w:rPr>
          <w:b/>
          <w:bCs/>
          <w:sz w:val="24"/>
          <w:szCs w:val="24"/>
        </w:rPr>
        <w:t>3293.1</w:t>
      </w:r>
    </w:p>
    <w:p w14:paraId="5F4DA64E" w14:textId="77777777" w:rsidR="005A72D8" w:rsidRPr="00B925C6" w:rsidRDefault="005A72D8" w:rsidP="005A72D8">
      <w:pPr>
        <w:tabs>
          <w:tab w:val="left" w:pos="6480"/>
        </w:tabs>
        <w:rPr>
          <w:b/>
          <w:sz w:val="22"/>
          <w:szCs w:val="22"/>
        </w:rPr>
      </w:pPr>
      <w:r>
        <w:rPr>
          <w:b/>
          <w:sz w:val="22"/>
          <w:szCs w:val="22"/>
        </w:rPr>
        <w:t>Salem</w:t>
      </w:r>
      <w:r w:rsidRPr="00B925C6">
        <w:rPr>
          <w:b/>
          <w:sz w:val="22"/>
          <w:szCs w:val="22"/>
        </w:rPr>
        <w:t>, New Jersey</w:t>
      </w:r>
    </w:p>
    <w:p w14:paraId="40F1F5C6" w14:textId="77777777" w:rsidR="005A72D8" w:rsidRPr="00B925C6" w:rsidRDefault="005A72D8" w:rsidP="005A72D8">
      <w:pPr>
        <w:tabs>
          <w:tab w:val="left" w:pos="6480"/>
        </w:tabs>
        <w:rPr>
          <w:b/>
          <w:sz w:val="22"/>
          <w:szCs w:val="22"/>
        </w:rPr>
      </w:pPr>
    </w:p>
    <w:p w14:paraId="1D6E74F0" w14:textId="77777777" w:rsidR="005A72D8" w:rsidRPr="00B925C6" w:rsidRDefault="005A72D8" w:rsidP="005A72D8">
      <w:pPr>
        <w:pBdr>
          <w:bottom w:val="single" w:sz="18" w:space="1" w:color="auto"/>
        </w:pBdr>
        <w:tabs>
          <w:tab w:val="left" w:pos="6480"/>
        </w:tabs>
        <w:rPr>
          <w:b/>
          <w:sz w:val="22"/>
          <w:szCs w:val="22"/>
        </w:rPr>
      </w:pPr>
      <w:r w:rsidRPr="00B925C6">
        <w:rPr>
          <w:b/>
          <w:sz w:val="22"/>
          <w:szCs w:val="22"/>
        </w:rPr>
        <w:t>Policy</w:t>
      </w:r>
    </w:p>
    <w:p w14:paraId="3188E405" w14:textId="77777777" w:rsidR="005A72D8" w:rsidRPr="00B925C6" w:rsidRDefault="005A72D8" w:rsidP="005A72D8">
      <w:pPr>
        <w:tabs>
          <w:tab w:val="left" w:pos="6480"/>
        </w:tabs>
      </w:pPr>
    </w:p>
    <w:p w14:paraId="03386FA6" w14:textId="77777777" w:rsidR="00BE5524" w:rsidRDefault="00BE5524"/>
    <w:p w14:paraId="399FBFDA" w14:textId="77777777" w:rsidR="00370FE4" w:rsidRPr="00C7592A" w:rsidRDefault="00370FE4" w:rsidP="00370FE4">
      <w:pPr>
        <w:jc w:val="center"/>
        <w:rPr>
          <w:u w:val="words"/>
        </w:rPr>
      </w:pPr>
      <w:r w:rsidRPr="00C7592A">
        <w:rPr>
          <w:u w:val="words"/>
        </w:rPr>
        <w:t>SIGNATURES, ELECTRONIC SIGNATURES AND FACSIMILES</w:t>
      </w:r>
    </w:p>
    <w:p w14:paraId="03386FA8" w14:textId="77777777" w:rsidR="00BE5524" w:rsidRDefault="00BE5524"/>
    <w:p w14:paraId="5590919B" w14:textId="1F7A2FB2" w:rsidR="00C906B7" w:rsidRPr="00A86F32" w:rsidRDefault="00A86F32" w:rsidP="00C906B7">
      <w:pPr>
        <w:rPr>
          <w:u w:val="words"/>
        </w:rPr>
      </w:pPr>
      <w:r w:rsidRPr="00A86F32">
        <w:rPr>
          <w:u w:val="words"/>
        </w:rPr>
        <w:t>Signatures and Facsimiles</w:t>
      </w:r>
    </w:p>
    <w:p w14:paraId="69EB6987" w14:textId="77777777" w:rsidR="00C906B7" w:rsidRDefault="00C906B7" w:rsidP="00C906B7"/>
    <w:p w14:paraId="03B6EF6F" w14:textId="32A0287E" w:rsidR="00C906B7" w:rsidRPr="00C906B7" w:rsidRDefault="00C906B7" w:rsidP="00C906B7">
      <w:r w:rsidRPr="00C906B7">
        <w:t xml:space="preserve">The </w:t>
      </w:r>
      <w:r w:rsidR="00494DA6">
        <w:rPr>
          <w:bCs/>
        </w:rPr>
        <w:t xml:space="preserve">Elsinboro </w:t>
      </w:r>
      <w:r w:rsidRPr="00C906B7">
        <w:rPr>
          <w:bCs/>
        </w:rPr>
        <w:t xml:space="preserve">Township Board </w:t>
      </w:r>
      <w:r w:rsidR="00F174FB">
        <w:rPr>
          <w:bCs/>
        </w:rPr>
        <w:t>o</w:t>
      </w:r>
      <w:r w:rsidRPr="00C906B7">
        <w:rPr>
          <w:bCs/>
        </w:rPr>
        <w:t>f Education</w:t>
      </w:r>
      <w:r w:rsidRPr="00C906B7">
        <w:t xml:space="preserve"> shall name the persons who are authorized to sign checks on its accounts at the annual reorganization meeting and as becomes necessary during the year.  </w:t>
      </w:r>
    </w:p>
    <w:p w14:paraId="1C0C2C8D" w14:textId="77777777" w:rsidR="00C906B7" w:rsidRPr="00C906B7" w:rsidRDefault="00C906B7" w:rsidP="00C906B7"/>
    <w:p w14:paraId="1A15CBAE" w14:textId="77777777" w:rsidR="00C906B7" w:rsidRPr="00C906B7" w:rsidRDefault="00C906B7" w:rsidP="00C906B7">
      <w:r w:rsidRPr="00C906B7">
        <w:t xml:space="preserve">In order to expedite the signing of warrants issued by the district and to be signed by the official designated by law, signature plates for use in a facsimile signature machine shall be purchased.  Such facsimiles shall be used only to sign approved warrants, and the plates shall be kept in safe custody. </w:t>
      </w:r>
    </w:p>
    <w:p w14:paraId="51339D5D" w14:textId="77777777" w:rsidR="00C906B7" w:rsidRPr="00C906B7" w:rsidRDefault="00C906B7" w:rsidP="00C906B7"/>
    <w:p w14:paraId="4428D9BE" w14:textId="77777777" w:rsidR="00C906B7" w:rsidRPr="00C906B7" w:rsidRDefault="00C906B7" w:rsidP="00C906B7">
      <w:r w:rsidRPr="00C906B7">
        <w:t>The business administrator/board secretary shall notify the depositories the facsimile signatures will be used.</w:t>
      </w:r>
    </w:p>
    <w:p w14:paraId="7E4746F7" w14:textId="77777777" w:rsidR="00C07D13" w:rsidRDefault="00C07D13"/>
    <w:p w14:paraId="63526952" w14:textId="77777777" w:rsidR="00C07D13" w:rsidRDefault="00C07D13" w:rsidP="00C07D13">
      <w:pPr>
        <w:pStyle w:val="NoSpacing"/>
        <w:jc w:val="left"/>
      </w:pPr>
      <w:r>
        <w:rPr>
          <w:caps w:val="0"/>
          <w:u w:val="single"/>
        </w:rPr>
        <w:t>Electronic</w:t>
      </w:r>
      <w:r>
        <w:rPr>
          <w:caps w:val="0"/>
          <w:u w:val="none"/>
        </w:rPr>
        <w:t xml:space="preserve"> </w:t>
      </w:r>
      <w:r>
        <w:rPr>
          <w:caps w:val="0"/>
          <w:u w:val="single"/>
        </w:rPr>
        <w:t>Signatures</w:t>
      </w:r>
    </w:p>
    <w:p w14:paraId="6413565E" w14:textId="77777777" w:rsidR="00C07D13" w:rsidRDefault="00C07D13"/>
    <w:p w14:paraId="03386FA9" w14:textId="0F7A5B75" w:rsidR="003E2E51" w:rsidRDefault="003E2E51">
      <w:r w:rsidRPr="003E2E51">
        <w:t xml:space="preserve">Electronic or digital signatures can take many forms and can be created using many different types of technology. The authenticity and reliability of electronic signatures relating to transactions are dependent on the accompanying processes, supplemental records, and the overall context in which records are created, transferred, and signed. The </w:t>
      </w:r>
      <w:r>
        <w:t>board of education</w:t>
      </w:r>
      <w:r w:rsidRPr="003E2E51">
        <w:t xml:space="preserve"> adopts the following policy with respect to the use of electronic records and signatures in connection with its communications with parents, guardians, or other persons having control over a child enrolled in this </w:t>
      </w:r>
      <w:r w:rsidR="001F0EF9">
        <w:t>district</w:t>
      </w:r>
      <w:r w:rsidRPr="003E2E51">
        <w:t>.</w:t>
      </w:r>
    </w:p>
    <w:p w14:paraId="03386FAA" w14:textId="77777777" w:rsidR="003E2E51" w:rsidRDefault="003E2E51"/>
    <w:p w14:paraId="03386FAB" w14:textId="77777777" w:rsidR="00E735CB" w:rsidRPr="00E735CB" w:rsidRDefault="003E2E51" w:rsidP="00E735CB">
      <w:r w:rsidRPr="00BE5524">
        <w:rPr>
          <w:rStyle w:val="Emphasis"/>
        </w:rPr>
        <w:t>Definitions</w:t>
      </w:r>
      <w:r w:rsidRPr="003E2E51">
        <w:t xml:space="preserve"> </w:t>
      </w:r>
      <w:r w:rsidR="00E735CB" w:rsidRPr="00E735CB">
        <w:t>(</w:t>
      </w:r>
      <w:r w:rsidR="00BE5524" w:rsidRPr="00E50233">
        <w:rPr>
          <w:rStyle w:val="Emphasis"/>
        </w:rPr>
        <w:t>N.J.S.A</w:t>
      </w:r>
      <w:r w:rsidR="00BE5524">
        <w:t xml:space="preserve">. </w:t>
      </w:r>
      <w:r w:rsidR="00E735CB" w:rsidRPr="00E735CB">
        <w:t>12A:12-2)</w:t>
      </w:r>
    </w:p>
    <w:p w14:paraId="03386FAC" w14:textId="77777777" w:rsidR="003E2E51" w:rsidRDefault="003E2E51"/>
    <w:p w14:paraId="03386FAD" w14:textId="77777777" w:rsidR="003E2E51" w:rsidRDefault="003E2E51" w:rsidP="00BE5524">
      <w:pPr>
        <w:pStyle w:val="ListParagraph"/>
        <w:numPr>
          <w:ilvl w:val="0"/>
          <w:numId w:val="8"/>
        </w:numPr>
      </w:pPr>
      <w:r w:rsidRPr="003E2E51">
        <w:t>Attribution</w:t>
      </w:r>
    </w:p>
    <w:p w14:paraId="03386FAE" w14:textId="77777777" w:rsidR="003E2E51" w:rsidRDefault="003E2E51"/>
    <w:p w14:paraId="03386FAF" w14:textId="77777777" w:rsidR="003E2E51" w:rsidRDefault="003E2E51" w:rsidP="00BE5524">
      <w:pPr>
        <w:ind w:left="360"/>
      </w:pPr>
      <w:r w:rsidRPr="003E2E51">
        <w:t xml:space="preserve">An </w:t>
      </w:r>
      <w:r>
        <w:t xml:space="preserve">attribution is an </w:t>
      </w:r>
      <w:r w:rsidRPr="003E2E51">
        <w:t xml:space="preserve">electronic record or electronic signature </w:t>
      </w:r>
      <w:r w:rsidR="002E1894">
        <w:t xml:space="preserve">that </w:t>
      </w:r>
      <w:r w:rsidRPr="003E2E51">
        <w:t xml:space="preserve">is attributable to a person if it was the act of the person. The act of the person may be shown in any manner, including a showing of the efficacy of any security procedure applied to determine the person to which the electronic record or electronic signature was attributable </w:t>
      </w:r>
      <w:r w:rsidR="0099215E">
        <w:t>(</w:t>
      </w:r>
      <w:r w:rsidR="00BE5524" w:rsidRPr="00E50233">
        <w:rPr>
          <w:rStyle w:val="Emphasis"/>
        </w:rPr>
        <w:t>N.J.S.A</w:t>
      </w:r>
      <w:r w:rsidR="00BE5524">
        <w:t xml:space="preserve">. </w:t>
      </w:r>
      <w:r w:rsidR="0099215E">
        <w:t>12A:12-9)</w:t>
      </w:r>
    </w:p>
    <w:p w14:paraId="03386FB0" w14:textId="77777777" w:rsidR="003E2E51" w:rsidRDefault="003E2E51"/>
    <w:p w14:paraId="03386FB1" w14:textId="77777777" w:rsidR="003E2E51" w:rsidRDefault="003E2E51" w:rsidP="00BE5524">
      <w:pPr>
        <w:pStyle w:val="ListParagraph"/>
        <w:numPr>
          <w:ilvl w:val="0"/>
          <w:numId w:val="8"/>
        </w:numPr>
      </w:pPr>
      <w:r>
        <w:t>E</w:t>
      </w:r>
      <w:r w:rsidRPr="003E2E51">
        <w:t>lectronic Signature</w:t>
      </w:r>
    </w:p>
    <w:p w14:paraId="03386FB2" w14:textId="77777777" w:rsidR="003E2E51" w:rsidRDefault="003E2E51"/>
    <w:p w14:paraId="03386FB3" w14:textId="77777777" w:rsidR="003E2E51" w:rsidRDefault="003E2E51" w:rsidP="00BE5524">
      <w:pPr>
        <w:ind w:left="360"/>
      </w:pPr>
      <w:r w:rsidRPr="003E2E51">
        <w:t xml:space="preserve">An </w:t>
      </w:r>
      <w:r>
        <w:t xml:space="preserve">electronic signature is an </w:t>
      </w:r>
      <w:r w:rsidRPr="003E2E51">
        <w:t xml:space="preserve">electronic sound, symbol, or process attached to or logically associated with a record and executed or adopted by a person with the intent to sign the record. </w:t>
      </w:r>
    </w:p>
    <w:p w14:paraId="03386FB4" w14:textId="77777777" w:rsidR="003E2E51" w:rsidRDefault="003E2E51"/>
    <w:p w14:paraId="03386FB5" w14:textId="77777777" w:rsidR="003E2E51" w:rsidRDefault="003E2E51" w:rsidP="00BE5524">
      <w:pPr>
        <w:pStyle w:val="ListParagraph"/>
        <w:numPr>
          <w:ilvl w:val="0"/>
          <w:numId w:val="8"/>
        </w:numPr>
      </w:pPr>
      <w:r w:rsidRPr="003E2E51">
        <w:t>Electronic Record</w:t>
      </w:r>
    </w:p>
    <w:p w14:paraId="03386FB6" w14:textId="77777777" w:rsidR="003E2E51" w:rsidRDefault="003E2E51"/>
    <w:p w14:paraId="03386FB7" w14:textId="77777777" w:rsidR="003E2E51" w:rsidRDefault="003E2E51" w:rsidP="00BE5524">
      <w:pPr>
        <w:ind w:left="360"/>
      </w:pPr>
      <w:r>
        <w:t>An electronic record is a</w:t>
      </w:r>
      <w:r w:rsidRPr="003E2E51">
        <w:t xml:space="preserve">ny record created, generated, sent, communicated, received or stored by electronic means. </w:t>
      </w:r>
    </w:p>
    <w:p w14:paraId="03386FB8" w14:textId="77777777" w:rsidR="00E735CB" w:rsidRDefault="00E735CB"/>
    <w:p w14:paraId="03386FB9" w14:textId="77777777" w:rsidR="003E2E51" w:rsidRPr="00BE5524" w:rsidRDefault="003E2E51">
      <w:pPr>
        <w:rPr>
          <w:rStyle w:val="Emphasis"/>
        </w:rPr>
      </w:pPr>
      <w:r w:rsidRPr="00BE5524">
        <w:rPr>
          <w:rStyle w:val="Emphasis"/>
        </w:rPr>
        <w:t xml:space="preserve">Applicability </w:t>
      </w:r>
    </w:p>
    <w:p w14:paraId="03386FBA" w14:textId="77777777" w:rsidR="003E2E51" w:rsidRDefault="003E2E51"/>
    <w:p w14:paraId="03386FBB" w14:textId="77777777" w:rsidR="003E2E51" w:rsidRDefault="003E2E51">
      <w:r w:rsidRPr="003E2E51">
        <w:t>This policy applies to parents, guardians, and other persons having control or charge of a child enrolled in the division; and also to individuals affiliated with the di</w:t>
      </w:r>
      <w:r w:rsidR="00E735CB">
        <w:t>strict</w:t>
      </w:r>
      <w:r w:rsidRPr="003E2E51">
        <w:t xml:space="preserve">, whether paid or unpaid, including but not limited to teachers, administrators, staff, students, affiliates, and volunteers. </w:t>
      </w:r>
    </w:p>
    <w:p w14:paraId="03386FBC" w14:textId="77777777" w:rsidR="001F0EF9" w:rsidRDefault="001F0EF9"/>
    <w:p w14:paraId="03386FBD" w14:textId="77777777" w:rsidR="001F0EF9" w:rsidRDefault="001F0EF9">
      <w:r>
        <w:t>The chief school administrator shall consult the board attorney and/or the auditor in any uncertainty concerning the production of use of electronic record or electronic signatures.</w:t>
      </w:r>
    </w:p>
    <w:p w14:paraId="03386FBE" w14:textId="77777777" w:rsidR="003E2E51" w:rsidRDefault="003E2E51"/>
    <w:p w14:paraId="03386FBF" w14:textId="77777777" w:rsidR="003E2E51" w:rsidRPr="00BE5524" w:rsidRDefault="003E2E51">
      <w:pPr>
        <w:rPr>
          <w:rStyle w:val="Emphasis"/>
        </w:rPr>
      </w:pPr>
      <w:r w:rsidRPr="00BE5524">
        <w:rPr>
          <w:rStyle w:val="Emphasis"/>
        </w:rPr>
        <w:t xml:space="preserve">Electronic Records </w:t>
      </w:r>
    </w:p>
    <w:p w14:paraId="03386FC0" w14:textId="77777777" w:rsidR="003E2E51" w:rsidRDefault="003E2E51"/>
    <w:p w14:paraId="03386FC1" w14:textId="77777777" w:rsidR="003E2E51" w:rsidRDefault="003E2E51">
      <w:r w:rsidRPr="003E2E51">
        <w:lastRenderedPageBreak/>
        <w:t xml:space="preserve">Electronic records created or received by the </w:t>
      </w:r>
      <w:r>
        <w:t>district</w:t>
      </w:r>
      <w:r w:rsidRPr="003E2E51">
        <w:t xml:space="preserve"> shall be appropriately attributed to the individual(s) responsible for their creation and/or authorization or approval. The d</w:t>
      </w:r>
      <w:r>
        <w:t>istrict</w:t>
      </w:r>
      <w:r w:rsidRPr="003E2E51">
        <w:t xml:space="preserve"> shall utilize available technology to implement reliable methods for generating and managing electronic records. Any electronic record filed with or issued by the </w:t>
      </w:r>
      <w:r>
        <w:t>district</w:t>
      </w:r>
      <w:r w:rsidRPr="003E2E51">
        <w:t xml:space="preserve"> may be given full force and effect of a paper communication if the following conditions are satisfied: </w:t>
      </w:r>
    </w:p>
    <w:p w14:paraId="03386FC2" w14:textId="77777777" w:rsidR="003E2E51" w:rsidRDefault="003E2E51"/>
    <w:p w14:paraId="03386FC3" w14:textId="77777777" w:rsidR="00E50233" w:rsidRPr="00E50233" w:rsidRDefault="00E50233" w:rsidP="00E50233">
      <w:pPr>
        <w:pStyle w:val="ListParagraph"/>
        <w:numPr>
          <w:ilvl w:val="0"/>
          <w:numId w:val="1"/>
        </w:numPr>
      </w:pPr>
      <w:r w:rsidRPr="00E50233">
        <w:t>The communication is an electronic filing or recording and the board agrees to accept or send such communication electronically</w:t>
      </w:r>
      <w:r>
        <w:t>;</w:t>
      </w:r>
    </w:p>
    <w:p w14:paraId="03386FC4" w14:textId="77777777" w:rsidR="00E50233" w:rsidRDefault="00E50233"/>
    <w:p w14:paraId="03386FC5" w14:textId="77777777" w:rsidR="00E50233" w:rsidRPr="00E50233" w:rsidRDefault="00E50233" w:rsidP="00E50233">
      <w:pPr>
        <w:pStyle w:val="ListParagraph"/>
        <w:numPr>
          <w:ilvl w:val="0"/>
          <w:numId w:val="1"/>
        </w:numPr>
      </w:pPr>
      <w:r w:rsidRPr="00E50233">
        <w:t>The communication is an electronic filing or recording between the board and another party, each of which has agreed to conduct transactions by electronic means (</w:t>
      </w:r>
      <w:r w:rsidR="00BE5524" w:rsidRPr="00E50233">
        <w:rPr>
          <w:rStyle w:val="Emphasis"/>
        </w:rPr>
        <w:t>N.J.S.A</w:t>
      </w:r>
      <w:r w:rsidR="00BE5524">
        <w:t xml:space="preserve">. </w:t>
      </w:r>
      <w:r w:rsidRPr="00E50233">
        <w:t>12A:12-5)</w:t>
      </w:r>
      <w:r>
        <w:t>; and</w:t>
      </w:r>
      <w:r w:rsidRPr="00E50233">
        <w:t xml:space="preserve"> </w:t>
      </w:r>
    </w:p>
    <w:p w14:paraId="03386FC6" w14:textId="77777777" w:rsidR="003E2E51" w:rsidRDefault="003E2E51"/>
    <w:p w14:paraId="03386FC7" w14:textId="11A00F22" w:rsidR="003E2E51" w:rsidRDefault="003E2E51" w:rsidP="00E50233">
      <w:pPr>
        <w:pStyle w:val="ListParagraph"/>
        <w:numPr>
          <w:ilvl w:val="0"/>
          <w:numId w:val="1"/>
        </w:numPr>
      </w:pPr>
      <w:r w:rsidRPr="003E2E51">
        <w:t xml:space="preserve">If a signature is required on the record or communication by any statute, rule, or other applicable law or </w:t>
      </w:r>
      <w:r>
        <w:t>board</w:t>
      </w:r>
      <w:r w:rsidRPr="003E2E51">
        <w:t xml:space="preserve"> policy, the electronic signature must conform to the requirements set forth in this policy governing the use of electronic signatures</w:t>
      </w:r>
      <w:r w:rsidR="00AB2BF1">
        <w:t>.</w:t>
      </w:r>
    </w:p>
    <w:p w14:paraId="03386FC8" w14:textId="77777777" w:rsidR="003E2E51" w:rsidRDefault="003E2E51"/>
    <w:p w14:paraId="03386FC9" w14:textId="77777777" w:rsidR="003E2E51" w:rsidRPr="00E50233" w:rsidRDefault="003E2E51">
      <w:pPr>
        <w:rPr>
          <w:rStyle w:val="Emphasis"/>
        </w:rPr>
      </w:pPr>
      <w:r w:rsidRPr="00E50233">
        <w:rPr>
          <w:rStyle w:val="Emphasis"/>
        </w:rPr>
        <w:t xml:space="preserve">Electronic Signatures </w:t>
      </w:r>
    </w:p>
    <w:p w14:paraId="03386FCA" w14:textId="77777777" w:rsidR="003E2E51" w:rsidRDefault="003E2E51"/>
    <w:p w14:paraId="03386FCB" w14:textId="77777777" w:rsidR="003E2E51" w:rsidRDefault="003E2E51">
      <w:r w:rsidRPr="003E2E51">
        <w:t xml:space="preserve">An electronic signature may be used if the law requires a signature unless there is a specific statute, regulation, or policy that requires records to be signed in non-electronic form. The issuance and/or acceptance of an electronic signature by the </w:t>
      </w:r>
      <w:r>
        <w:t>board</w:t>
      </w:r>
      <w:r w:rsidRPr="003E2E51">
        <w:t xml:space="preserve"> may be permitted in accordance with the provisions of this policy and </w:t>
      </w:r>
      <w:r w:rsidR="00E50233">
        <w:t>the New Jersey Uniform Electron</w:t>
      </w:r>
      <w:r w:rsidR="002E1894">
        <w:t>ic</w:t>
      </w:r>
      <w:r w:rsidR="00E50233">
        <w:t xml:space="preserve"> Transactions Act (</w:t>
      </w:r>
      <w:r w:rsidR="00E50233" w:rsidRPr="00E50233">
        <w:rPr>
          <w:rStyle w:val="Emphasis"/>
        </w:rPr>
        <w:t>N.J.S.A</w:t>
      </w:r>
      <w:r w:rsidR="00E50233">
        <w:t xml:space="preserve">. 12A:12-1 </w:t>
      </w:r>
      <w:r w:rsidR="00E50233" w:rsidRPr="00E50233">
        <w:rPr>
          <w:rStyle w:val="Emphasis"/>
        </w:rPr>
        <w:t>et seq</w:t>
      </w:r>
      <w:r w:rsidR="00E50233">
        <w:t>.)</w:t>
      </w:r>
      <w:r w:rsidRPr="003E2E51">
        <w:t xml:space="preserve"> and </w:t>
      </w:r>
      <w:r w:rsidR="00E50233">
        <w:t xml:space="preserve">the </w:t>
      </w:r>
      <w:r w:rsidR="00E50233" w:rsidRPr="00E50233">
        <w:t xml:space="preserve">U.S. Electronic Signatures in Global and National Commerce Act </w:t>
      </w:r>
      <w:r w:rsidR="00E50233">
        <w:t>(</w:t>
      </w:r>
      <w:r w:rsidR="00E50233" w:rsidRPr="00E50233">
        <w:t xml:space="preserve">15 </w:t>
      </w:r>
      <w:r w:rsidR="00E50233" w:rsidRPr="00E50233">
        <w:rPr>
          <w:rStyle w:val="Emphasis"/>
        </w:rPr>
        <w:t>U.S.C.</w:t>
      </w:r>
      <w:r w:rsidR="00E50233">
        <w:rPr>
          <w:rStyle w:val="Emphasis"/>
        </w:rPr>
        <w:t>A.</w:t>
      </w:r>
      <w:r w:rsidR="00E50233" w:rsidRPr="00E50233">
        <w:t xml:space="preserve"> Sec. 7001 </w:t>
      </w:r>
      <w:r w:rsidR="00E50233" w:rsidRPr="00E50233">
        <w:rPr>
          <w:rStyle w:val="Emphasis"/>
        </w:rPr>
        <w:t>et seq.</w:t>
      </w:r>
      <w:r w:rsidR="00E50233">
        <w:t>)</w:t>
      </w:r>
      <w:r w:rsidRPr="003E2E51">
        <w:t xml:space="preserve">. If permitted, such electronic signature shall have the full force and effect of a manual signature only if the electronic signature satisfies all of the following requirements: </w:t>
      </w:r>
    </w:p>
    <w:p w14:paraId="03386FCC" w14:textId="77777777" w:rsidR="003E2E51" w:rsidRDefault="003E2E51"/>
    <w:p w14:paraId="03386FCD" w14:textId="77777777" w:rsidR="003E2E51" w:rsidRDefault="003E2E51" w:rsidP="00E50233">
      <w:pPr>
        <w:pStyle w:val="ListParagraph"/>
        <w:numPr>
          <w:ilvl w:val="0"/>
          <w:numId w:val="2"/>
        </w:numPr>
        <w:ind w:left="360"/>
      </w:pPr>
      <w:r w:rsidRPr="003E2E51">
        <w:t xml:space="preserve">The electronic signature identifies the individual signing the document by his/her name and title; </w:t>
      </w:r>
    </w:p>
    <w:p w14:paraId="03386FCE" w14:textId="77777777" w:rsidR="003E2E51" w:rsidRDefault="003E2E51" w:rsidP="00E50233">
      <w:pPr>
        <w:ind w:left="360"/>
      </w:pPr>
    </w:p>
    <w:p w14:paraId="03386FCF" w14:textId="77777777" w:rsidR="003E2E51" w:rsidRDefault="003E2E51" w:rsidP="00E50233">
      <w:pPr>
        <w:pStyle w:val="ListParagraph"/>
        <w:numPr>
          <w:ilvl w:val="0"/>
          <w:numId w:val="2"/>
        </w:numPr>
        <w:ind w:left="360"/>
      </w:pPr>
      <w:r w:rsidRPr="003E2E51">
        <w:t xml:space="preserve">The identity of the individual signing with an electronic signature is capable of being validated through the use of an audit trail; </w:t>
      </w:r>
    </w:p>
    <w:p w14:paraId="03386FD0" w14:textId="77777777" w:rsidR="003E2E51" w:rsidRDefault="003E2E51" w:rsidP="00E50233">
      <w:pPr>
        <w:ind w:left="360"/>
      </w:pPr>
    </w:p>
    <w:p w14:paraId="03386FD1" w14:textId="77777777" w:rsidR="003E2E51" w:rsidRDefault="003E2E51" w:rsidP="00E50233">
      <w:pPr>
        <w:pStyle w:val="ListParagraph"/>
        <w:numPr>
          <w:ilvl w:val="0"/>
          <w:numId w:val="2"/>
        </w:numPr>
        <w:ind w:left="360"/>
      </w:pPr>
      <w:r w:rsidRPr="003E2E51">
        <w:t xml:space="preserve">The electronic signature and the document to which it is affixed cannot be altered once the electronic signature has been affixed; </w:t>
      </w:r>
    </w:p>
    <w:p w14:paraId="03386FD2" w14:textId="77777777" w:rsidR="003E2E51" w:rsidRDefault="003E2E51" w:rsidP="00E50233">
      <w:pPr>
        <w:ind w:left="360"/>
      </w:pPr>
    </w:p>
    <w:p w14:paraId="03386FD3" w14:textId="77777777" w:rsidR="003E2E51" w:rsidRDefault="003E2E51" w:rsidP="00E50233">
      <w:pPr>
        <w:pStyle w:val="ListParagraph"/>
        <w:numPr>
          <w:ilvl w:val="0"/>
          <w:numId w:val="2"/>
        </w:numPr>
        <w:ind w:left="360"/>
      </w:pPr>
      <w:r w:rsidRPr="003E2E51">
        <w:t xml:space="preserve">The electronic signature conforms to all other provisions of this policy. </w:t>
      </w:r>
    </w:p>
    <w:p w14:paraId="03386FD4" w14:textId="77777777" w:rsidR="003E2E51" w:rsidRDefault="003E2E51"/>
    <w:p w14:paraId="03386FD5" w14:textId="77777777" w:rsidR="003E2E51" w:rsidRPr="00E50233" w:rsidRDefault="003E2E51">
      <w:pPr>
        <w:rPr>
          <w:rStyle w:val="Emphasis"/>
        </w:rPr>
      </w:pPr>
      <w:r w:rsidRPr="00E50233">
        <w:rPr>
          <w:rStyle w:val="Emphasis"/>
        </w:rPr>
        <w:t xml:space="preserve">Acceptance, Use and Issuance of Electronic Records and Signatures </w:t>
      </w:r>
    </w:p>
    <w:p w14:paraId="03386FD6" w14:textId="77777777" w:rsidR="003E2E51" w:rsidRDefault="003E2E51"/>
    <w:p w14:paraId="03386FD7" w14:textId="77777777" w:rsidR="003E2E51" w:rsidRDefault="003E2E51">
      <w:r w:rsidRPr="003E2E51">
        <w:t xml:space="preserve">The </w:t>
      </w:r>
      <w:r>
        <w:t>b</w:t>
      </w:r>
      <w:r w:rsidRPr="003E2E51">
        <w:t xml:space="preserve">oard shall maintain an electronic recordkeeping system that can receive, store, and reproduce electronic records and signatures relating to communications and transactions in their original form. </w:t>
      </w:r>
      <w:r>
        <w:t>This</w:t>
      </w:r>
      <w:r w:rsidRPr="003E2E51">
        <w:t xml:space="preserve"> system </w:t>
      </w:r>
      <w:r>
        <w:t>shall</w:t>
      </w:r>
      <w:r w:rsidRPr="003E2E51">
        <w:t xml:space="preserve"> include security procedures whereby the </w:t>
      </w:r>
      <w:r>
        <w:t>board</w:t>
      </w:r>
      <w:r w:rsidRPr="003E2E51">
        <w:t xml:space="preserve"> can</w:t>
      </w:r>
      <w:r>
        <w:t>:</w:t>
      </w:r>
    </w:p>
    <w:p w14:paraId="03386FD8" w14:textId="77777777" w:rsidR="003E2E51" w:rsidRDefault="003E2E51"/>
    <w:p w14:paraId="03386FD9" w14:textId="77777777" w:rsidR="003E2E51" w:rsidRDefault="003E2E51" w:rsidP="00E50233">
      <w:pPr>
        <w:pStyle w:val="ListParagraph"/>
        <w:numPr>
          <w:ilvl w:val="0"/>
          <w:numId w:val="3"/>
        </w:numPr>
        <w:ind w:left="360"/>
      </w:pPr>
      <w:r>
        <w:t>V</w:t>
      </w:r>
      <w:r w:rsidRPr="003E2E51">
        <w:t>erify the attribution of a sig</w:t>
      </w:r>
      <w:r>
        <w:t>nature to a specific individual;</w:t>
      </w:r>
    </w:p>
    <w:p w14:paraId="03386FDA" w14:textId="77777777" w:rsidR="003E2E51" w:rsidRDefault="003E2E51" w:rsidP="00E50233">
      <w:pPr>
        <w:ind w:left="360"/>
      </w:pPr>
    </w:p>
    <w:p w14:paraId="03386FDB" w14:textId="77777777" w:rsidR="003E2E51" w:rsidRDefault="003E2E51" w:rsidP="00E50233">
      <w:pPr>
        <w:pStyle w:val="ListParagraph"/>
        <w:numPr>
          <w:ilvl w:val="0"/>
          <w:numId w:val="3"/>
        </w:numPr>
        <w:ind w:left="360"/>
      </w:pPr>
      <w:r>
        <w:t>D</w:t>
      </w:r>
      <w:r w:rsidRPr="003E2E51">
        <w:t>etect changes or errors in the information contained in a record submitted electronically</w:t>
      </w:r>
      <w:r>
        <w:t>;</w:t>
      </w:r>
    </w:p>
    <w:p w14:paraId="03386FDC" w14:textId="77777777" w:rsidR="003E2E51" w:rsidRDefault="003E2E51" w:rsidP="00E50233">
      <w:pPr>
        <w:ind w:left="360"/>
      </w:pPr>
    </w:p>
    <w:p w14:paraId="03386FDD" w14:textId="77777777" w:rsidR="003E2E51" w:rsidRDefault="003E2E51" w:rsidP="00E50233">
      <w:pPr>
        <w:pStyle w:val="ListParagraph"/>
        <w:numPr>
          <w:ilvl w:val="0"/>
          <w:numId w:val="3"/>
        </w:numPr>
        <w:ind w:left="360"/>
      </w:pPr>
      <w:r>
        <w:t>P</w:t>
      </w:r>
      <w:r w:rsidRPr="003E2E51">
        <w:t>rotect and prevent access, alteration, manipulation or use by an unauthorized person</w:t>
      </w:r>
      <w:r>
        <w:t xml:space="preserve">; and </w:t>
      </w:r>
    </w:p>
    <w:p w14:paraId="03386FDE" w14:textId="77777777" w:rsidR="003E2E51" w:rsidRDefault="003E2E51" w:rsidP="00E50233">
      <w:pPr>
        <w:ind w:left="360"/>
      </w:pPr>
    </w:p>
    <w:p w14:paraId="03386FDF" w14:textId="77777777" w:rsidR="003E2E51" w:rsidRDefault="003E2E51" w:rsidP="00E50233">
      <w:pPr>
        <w:pStyle w:val="ListParagraph"/>
        <w:numPr>
          <w:ilvl w:val="0"/>
          <w:numId w:val="3"/>
        </w:numPr>
        <w:ind w:left="360"/>
      </w:pPr>
      <w:r>
        <w:t>P</w:t>
      </w:r>
      <w:r w:rsidRPr="003E2E51">
        <w:t xml:space="preserve">rovide for nonrepudiation through strong and substantial evidence that will make it difficult for the signer to claim that the electronic representation is not valid. </w:t>
      </w:r>
    </w:p>
    <w:p w14:paraId="03386FE0" w14:textId="77777777" w:rsidR="003E2E51" w:rsidRDefault="003E2E51"/>
    <w:p w14:paraId="03386FE1" w14:textId="77777777" w:rsidR="003E2E51" w:rsidRDefault="003E2E51">
      <w:r w:rsidRPr="003E2E51">
        <w:t xml:space="preserve">The </w:t>
      </w:r>
      <w:r>
        <w:t>board</w:t>
      </w:r>
      <w:r w:rsidRPr="003E2E51">
        <w:t xml:space="preserve"> shall ensure that all electronic records and signatures are capable of being accurately reproduced for later reference and retained until such time as all legally mandated retention requirements are satisfied</w:t>
      </w:r>
      <w:r>
        <w:t xml:space="preserve"> (see board policy 3570 District Records and Reports)</w:t>
      </w:r>
      <w:r w:rsidRPr="003E2E51">
        <w:t xml:space="preserve">. </w:t>
      </w:r>
    </w:p>
    <w:p w14:paraId="03386FE2" w14:textId="77777777" w:rsidR="003E2E51" w:rsidRDefault="003E2E51"/>
    <w:p w14:paraId="03386FE3" w14:textId="0468A7D4" w:rsidR="00DB0A77" w:rsidRDefault="003E2E51">
      <w:r>
        <w:t>The b</w:t>
      </w:r>
      <w:r w:rsidRPr="003E2E51">
        <w:t xml:space="preserve">oard shall maintain a secure hard copy log of the PIN/password or actual signature of any individual authorized to provide an electronic signature in connection with </w:t>
      </w:r>
      <w:r w:rsidR="00AB2BF1">
        <w:t>school board business. The school b</w:t>
      </w:r>
      <w:r w:rsidRPr="003E2E51">
        <w:t xml:space="preserve">oard may </w:t>
      </w:r>
      <w:r w:rsidRPr="003E2E51">
        <w:lastRenderedPageBreak/>
        <w:t>receive and accept as original, electronic records and signatures so long as the communication, on its face, appears to be authentic.</w:t>
      </w:r>
    </w:p>
    <w:p w14:paraId="03386FE4" w14:textId="77777777" w:rsidR="003E2E51" w:rsidRDefault="003E2E51"/>
    <w:p w14:paraId="03386FE5" w14:textId="77777777" w:rsidR="00BE5524" w:rsidRPr="00BE5524" w:rsidRDefault="00BE5524">
      <w:pPr>
        <w:rPr>
          <w:rStyle w:val="Emphasis"/>
        </w:rPr>
      </w:pPr>
      <w:r w:rsidRPr="00BE5524">
        <w:rPr>
          <w:rStyle w:val="Emphasis"/>
        </w:rPr>
        <w:t>Transaction Exceptions</w:t>
      </w:r>
    </w:p>
    <w:p w14:paraId="03386FE6" w14:textId="77777777" w:rsidR="00BE5524" w:rsidRDefault="00BE5524"/>
    <w:p w14:paraId="03386FE7" w14:textId="77777777" w:rsidR="00BE5524" w:rsidRDefault="00E50233">
      <w:r>
        <w:t>This policy does not apply to</w:t>
      </w:r>
      <w:r w:rsidRPr="00E50233">
        <w:rPr>
          <w:bCs/>
        </w:rPr>
        <w:t xml:space="preserve"> a transaction to the extent it is governed by</w:t>
      </w:r>
      <w:r>
        <w:t>:</w:t>
      </w:r>
    </w:p>
    <w:p w14:paraId="03386FE8" w14:textId="77777777" w:rsidR="00BE5524" w:rsidRDefault="00BE5524"/>
    <w:p w14:paraId="03386FE9" w14:textId="77777777" w:rsidR="00BE5524" w:rsidRPr="00BE5524" w:rsidRDefault="00BE5524" w:rsidP="00BE5524">
      <w:pPr>
        <w:pStyle w:val="ListParagraph"/>
        <w:numPr>
          <w:ilvl w:val="0"/>
          <w:numId w:val="4"/>
        </w:numPr>
        <w:rPr>
          <w:bCs/>
        </w:rPr>
      </w:pPr>
      <w:r w:rsidRPr="00BE5524">
        <w:rPr>
          <w:bCs/>
        </w:rPr>
        <w:t xml:space="preserve">A </w:t>
      </w:r>
      <w:r w:rsidR="00E50233" w:rsidRPr="00BE5524">
        <w:rPr>
          <w:bCs/>
        </w:rPr>
        <w:t>law governing the creation and execution of wills, codicils or testamentary trusts;</w:t>
      </w:r>
    </w:p>
    <w:p w14:paraId="03386FEA" w14:textId="77777777" w:rsidR="00BE5524" w:rsidRDefault="00BE5524">
      <w:pPr>
        <w:rPr>
          <w:bCs/>
        </w:rPr>
      </w:pPr>
    </w:p>
    <w:p w14:paraId="03386FEB" w14:textId="77777777" w:rsidR="00BE5524" w:rsidRPr="00BE5524" w:rsidRDefault="00BE5524" w:rsidP="00BE5524">
      <w:pPr>
        <w:pStyle w:val="ListParagraph"/>
        <w:numPr>
          <w:ilvl w:val="0"/>
          <w:numId w:val="4"/>
        </w:numPr>
        <w:rPr>
          <w:bCs/>
        </w:rPr>
      </w:pPr>
      <w:r w:rsidRPr="00BE5524">
        <w:rPr>
          <w:bCs/>
        </w:rPr>
        <w:t>T</w:t>
      </w:r>
      <w:r w:rsidR="00E50233" w:rsidRPr="00BE5524">
        <w:rPr>
          <w:bCs/>
        </w:rPr>
        <w:t xml:space="preserve">he Uniform Commercial </w:t>
      </w:r>
      <w:r w:rsidR="00E50233" w:rsidRPr="009C782A">
        <w:rPr>
          <w:bCs/>
        </w:rPr>
        <w:t>Code</w:t>
      </w:r>
      <w:r w:rsidR="009C782A" w:rsidRPr="009C782A">
        <w:rPr>
          <w:bCs/>
          <w:color w:val="333333"/>
          <w:shd w:val="clear" w:color="auto" w:fill="FFFFFF"/>
        </w:rPr>
        <w:t xml:space="preserve"> </w:t>
      </w:r>
      <w:r w:rsidR="009C782A" w:rsidRPr="009C782A">
        <w:rPr>
          <w:rStyle w:val="Emphasis"/>
        </w:rPr>
        <w:t>N.J.S.A.</w:t>
      </w:r>
      <w:r w:rsidR="009C782A" w:rsidRPr="009C782A">
        <w:rPr>
          <w:bCs/>
        </w:rPr>
        <w:t>12A:1-101</w:t>
      </w:r>
      <w:r w:rsidR="00E50233" w:rsidRPr="00BE5524">
        <w:rPr>
          <w:bCs/>
        </w:rPr>
        <w:t xml:space="preserve"> other than section</w:t>
      </w:r>
      <w:r w:rsidR="009C782A">
        <w:rPr>
          <w:bCs/>
        </w:rPr>
        <w:t xml:space="preserve"> captions (</w:t>
      </w:r>
      <w:r w:rsidR="009C782A" w:rsidRPr="009C782A">
        <w:rPr>
          <w:bCs/>
          <w:iCs/>
          <w:u w:val="words"/>
        </w:rPr>
        <w:t>N.J.S.A.</w:t>
      </w:r>
      <w:r w:rsidR="009C782A">
        <w:rPr>
          <w:bCs/>
          <w:iCs/>
          <w:u w:val="words"/>
        </w:rPr>
        <w:t xml:space="preserve"> </w:t>
      </w:r>
      <w:r w:rsidR="009C782A" w:rsidRPr="009C782A">
        <w:rPr>
          <w:bCs/>
        </w:rPr>
        <w:t>12A:</w:t>
      </w:r>
      <w:r w:rsidR="00E50233" w:rsidRPr="00BE5524">
        <w:rPr>
          <w:bCs/>
        </w:rPr>
        <w:t>1-107</w:t>
      </w:r>
      <w:r w:rsidR="009C782A">
        <w:rPr>
          <w:bCs/>
        </w:rPr>
        <w:t>)</w:t>
      </w:r>
      <w:r w:rsidR="00E50233" w:rsidRPr="00BE5524">
        <w:rPr>
          <w:bCs/>
        </w:rPr>
        <w:t xml:space="preserve"> and </w:t>
      </w:r>
      <w:r w:rsidR="009C782A">
        <w:rPr>
          <w:bCs/>
        </w:rPr>
        <w:t>presumptions (</w:t>
      </w:r>
      <w:r w:rsidR="009C782A" w:rsidRPr="009C782A">
        <w:rPr>
          <w:bCs/>
          <w:iCs/>
          <w:u w:val="words"/>
        </w:rPr>
        <w:t>N.J.S.A.</w:t>
      </w:r>
      <w:r w:rsidR="009C782A" w:rsidRPr="009C782A">
        <w:rPr>
          <w:bCs/>
        </w:rPr>
        <w:t>12A:</w:t>
      </w:r>
      <w:r w:rsidR="00E50233" w:rsidRPr="00BE5524">
        <w:rPr>
          <w:bCs/>
        </w:rPr>
        <w:t>1-206</w:t>
      </w:r>
      <w:r w:rsidR="009C782A">
        <w:rPr>
          <w:bCs/>
        </w:rPr>
        <w:t>)</w:t>
      </w:r>
      <w:r w:rsidR="00E50233" w:rsidRPr="00BE5524">
        <w:rPr>
          <w:bCs/>
        </w:rPr>
        <w:t xml:space="preserve">, </w:t>
      </w:r>
      <w:r w:rsidR="009C782A" w:rsidRPr="009C782A">
        <w:rPr>
          <w:rStyle w:val="Emphasis"/>
        </w:rPr>
        <w:t>N.J.S.A.</w:t>
      </w:r>
      <w:r w:rsidR="009C782A">
        <w:rPr>
          <w:bCs/>
        </w:rPr>
        <w:t xml:space="preserve"> 12A:2 Sales</w:t>
      </w:r>
      <w:r w:rsidR="00E50233" w:rsidRPr="00BE5524">
        <w:rPr>
          <w:bCs/>
        </w:rPr>
        <w:t xml:space="preserve"> and </w:t>
      </w:r>
      <w:r w:rsidR="009C782A" w:rsidRPr="009C782A">
        <w:rPr>
          <w:rStyle w:val="Emphasis"/>
        </w:rPr>
        <w:t>N.J.S.A.</w:t>
      </w:r>
      <w:r w:rsidR="009C782A">
        <w:rPr>
          <w:bCs/>
        </w:rPr>
        <w:t xml:space="preserve"> 12A:2</w:t>
      </w:r>
      <w:r w:rsidR="00E50233" w:rsidRPr="00BE5524">
        <w:rPr>
          <w:bCs/>
        </w:rPr>
        <w:t>A</w:t>
      </w:r>
      <w:r w:rsidR="009C782A">
        <w:rPr>
          <w:bCs/>
        </w:rPr>
        <w:t xml:space="preserve"> Leases</w:t>
      </w:r>
      <w:r w:rsidR="00E50233" w:rsidRPr="00BE5524">
        <w:rPr>
          <w:bCs/>
        </w:rPr>
        <w:t>;</w:t>
      </w:r>
    </w:p>
    <w:p w14:paraId="03386FEC" w14:textId="77777777" w:rsidR="00BE5524" w:rsidRDefault="00BE5524">
      <w:pPr>
        <w:rPr>
          <w:bCs/>
        </w:rPr>
      </w:pPr>
    </w:p>
    <w:p w14:paraId="03386FED" w14:textId="77777777" w:rsidR="00BE5524" w:rsidRPr="00BE5524" w:rsidRDefault="00BE5524" w:rsidP="00BE5524">
      <w:pPr>
        <w:pStyle w:val="ListParagraph"/>
        <w:numPr>
          <w:ilvl w:val="0"/>
          <w:numId w:val="4"/>
        </w:numPr>
        <w:rPr>
          <w:bCs/>
        </w:rPr>
      </w:pPr>
      <w:r w:rsidRPr="00BE5524">
        <w:rPr>
          <w:bCs/>
        </w:rPr>
        <w:t>A</w:t>
      </w:r>
      <w:r w:rsidR="00E50233" w:rsidRPr="00BE5524">
        <w:rPr>
          <w:bCs/>
        </w:rPr>
        <w:t xml:space="preserve"> statute, regulation or other rule of law governing adoption, divorce or other matters of family law.</w:t>
      </w:r>
      <w:r w:rsidR="00E50233" w:rsidRPr="00BE5524">
        <w:rPr>
          <w:bCs/>
        </w:rPr>
        <w:br/>
      </w:r>
    </w:p>
    <w:p w14:paraId="03386FEE" w14:textId="77777777" w:rsidR="00BE5524" w:rsidRPr="00BE5524" w:rsidRDefault="00BE5524">
      <w:pPr>
        <w:rPr>
          <w:rStyle w:val="Emphasis"/>
        </w:rPr>
      </w:pPr>
      <w:r w:rsidRPr="00BE5524">
        <w:rPr>
          <w:rStyle w:val="Emphasis"/>
        </w:rPr>
        <w:t>General Exceptions</w:t>
      </w:r>
    </w:p>
    <w:p w14:paraId="03386FEF" w14:textId="77777777" w:rsidR="00BE5524" w:rsidRDefault="00E50233">
      <w:pPr>
        <w:rPr>
          <w:bCs/>
        </w:rPr>
      </w:pPr>
      <w:r w:rsidRPr="00E50233">
        <w:rPr>
          <w:bCs/>
        </w:rPr>
        <w:br/>
        <w:t xml:space="preserve">This </w:t>
      </w:r>
      <w:r w:rsidR="00BE5524">
        <w:rPr>
          <w:bCs/>
        </w:rPr>
        <w:t>policy</w:t>
      </w:r>
      <w:r w:rsidRPr="00E50233">
        <w:rPr>
          <w:bCs/>
        </w:rPr>
        <w:t xml:space="preserve"> does not apply to:</w:t>
      </w:r>
    </w:p>
    <w:p w14:paraId="03386FF0" w14:textId="77777777" w:rsidR="00BE5524" w:rsidRDefault="00BE5524">
      <w:pPr>
        <w:rPr>
          <w:bCs/>
        </w:rPr>
      </w:pPr>
    </w:p>
    <w:p w14:paraId="03386FF1" w14:textId="77777777" w:rsidR="00BE5524" w:rsidRPr="00BE5524" w:rsidRDefault="00BE5524" w:rsidP="00BE5524">
      <w:pPr>
        <w:pStyle w:val="ListParagraph"/>
        <w:numPr>
          <w:ilvl w:val="0"/>
          <w:numId w:val="5"/>
        </w:numPr>
        <w:rPr>
          <w:bCs/>
        </w:rPr>
      </w:pPr>
      <w:r w:rsidRPr="00BE5524">
        <w:rPr>
          <w:bCs/>
        </w:rPr>
        <w:t>C</w:t>
      </w:r>
      <w:r w:rsidR="00E50233" w:rsidRPr="00BE5524">
        <w:rPr>
          <w:bCs/>
        </w:rPr>
        <w:t>ourt orders or notices or official court documents (including briefs, pleadings and other writings) required to be executed in connection with court proceedings;</w:t>
      </w:r>
    </w:p>
    <w:p w14:paraId="03386FF2" w14:textId="77777777" w:rsidR="00BE5524" w:rsidRDefault="00BE5524">
      <w:pPr>
        <w:rPr>
          <w:bCs/>
        </w:rPr>
      </w:pPr>
    </w:p>
    <w:p w14:paraId="03386FF3" w14:textId="77777777" w:rsidR="00BE5524" w:rsidRPr="00BE5524" w:rsidRDefault="00BE5524" w:rsidP="00BE5524">
      <w:pPr>
        <w:pStyle w:val="ListParagraph"/>
        <w:numPr>
          <w:ilvl w:val="0"/>
          <w:numId w:val="5"/>
        </w:numPr>
        <w:rPr>
          <w:bCs/>
        </w:rPr>
      </w:pPr>
      <w:r w:rsidRPr="00BE5524">
        <w:rPr>
          <w:bCs/>
        </w:rPr>
        <w:t>A</w:t>
      </w:r>
      <w:r w:rsidR="00E50233" w:rsidRPr="00BE5524">
        <w:rPr>
          <w:bCs/>
        </w:rPr>
        <w:t>ny notice of:</w:t>
      </w:r>
    </w:p>
    <w:p w14:paraId="03386FF4" w14:textId="77777777" w:rsidR="00BE5524" w:rsidRDefault="00BE5524">
      <w:pPr>
        <w:rPr>
          <w:bCs/>
        </w:rPr>
      </w:pPr>
    </w:p>
    <w:p w14:paraId="03386FF5" w14:textId="77777777" w:rsidR="00BE5524" w:rsidRPr="00BE5524" w:rsidRDefault="00BE5524" w:rsidP="00BE5524">
      <w:pPr>
        <w:pStyle w:val="ListParagraph"/>
        <w:numPr>
          <w:ilvl w:val="0"/>
          <w:numId w:val="6"/>
        </w:numPr>
        <w:rPr>
          <w:bCs/>
        </w:rPr>
      </w:pPr>
      <w:r w:rsidRPr="00BE5524">
        <w:rPr>
          <w:bCs/>
        </w:rPr>
        <w:t>T</w:t>
      </w:r>
      <w:r w:rsidR="00E50233" w:rsidRPr="00BE5524">
        <w:rPr>
          <w:bCs/>
        </w:rPr>
        <w:t>he cancellation or termination of utility services (including water, heat and power);</w:t>
      </w:r>
    </w:p>
    <w:p w14:paraId="03386FF6" w14:textId="77777777" w:rsidR="00BE5524" w:rsidRPr="00BE5524" w:rsidRDefault="00BE5524" w:rsidP="00BE5524">
      <w:pPr>
        <w:pStyle w:val="ListParagraph"/>
        <w:numPr>
          <w:ilvl w:val="0"/>
          <w:numId w:val="6"/>
        </w:numPr>
        <w:rPr>
          <w:bCs/>
        </w:rPr>
      </w:pPr>
      <w:r w:rsidRPr="00BE5524">
        <w:rPr>
          <w:bCs/>
        </w:rPr>
        <w:t>T</w:t>
      </w:r>
      <w:r w:rsidR="00E50233" w:rsidRPr="00BE5524">
        <w:rPr>
          <w:bCs/>
        </w:rPr>
        <w:t>he default, acceleration, repossession, foreclosure or eviction, or the right to cure, under a credit agreement secured by, or a rental agreement for, a primary residence of an individual;</w:t>
      </w:r>
    </w:p>
    <w:p w14:paraId="03386FF7" w14:textId="77777777" w:rsidR="00BE5524" w:rsidRPr="00BE5524" w:rsidRDefault="00BE5524" w:rsidP="00BE5524">
      <w:pPr>
        <w:pStyle w:val="ListParagraph"/>
        <w:numPr>
          <w:ilvl w:val="0"/>
          <w:numId w:val="6"/>
        </w:numPr>
        <w:rPr>
          <w:bCs/>
        </w:rPr>
      </w:pPr>
      <w:r w:rsidRPr="00BE5524">
        <w:rPr>
          <w:bCs/>
        </w:rPr>
        <w:t>T</w:t>
      </w:r>
      <w:r w:rsidR="00E50233" w:rsidRPr="00BE5524">
        <w:rPr>
          <w:bCs/>
        </w:rPr>
        <w:t>he cancellation or termination of health insurance benefits or life insurance benefits (excluding annuities); or</w:t>
      </w:r>
    </w:p>
    <w:p w14:paraId="03386FF8" w14:textId="77777777" w:rsidR="00BE5524" w:rsidRPr="00BE5524" w:rsidRDefault="00BE5524" w:rsidP="00BE5524">
      <w:pPr>
        <w:pStyle w:val="ListParagraph"/>
        <w:numPr>
          <w:ilvl w:val="0"/>
          <w:numId w:val="6"/>
        </w:numPr>
        <w:rPr>
          <w:bCs/>
        </w:rPr>
      </w:pPr>
      <w:r w:rsidRPr="00BE5524">
        <w:rPr>
          <w:bCs/>
        </w:rPr>
        <w:t>T</w:t>
      </w:r>
      <w:r w:rsidR="00E50233" w:rsidRPr="00BE5524">
        <w:rPr>
          <w:bCs/>
        </w:rPr>
        <w:t>he recall of a product, or material failure of a product, that risks endangering health or safety; or</w:t>
      </w:r>
    </w:p>
    <w:p w14:paraId="03386FF9" w14:textId="77777777" w:rsidR="00BE5524" w:rsidRDefault="00BE5524" w:rsidP="00BE5524">
      <w:pPr>
        <w:rPr>
          <w:bCs/>
        </w:rPr>
      </w:pPr>
    </w:p>
    <w:p w14:paraId="03386FFA" w14:textId="77777777" w:rsidR="00E50233" w:rsidRDefault="00BE5524" w:rsidP="00BE5524">
      <w:pPr>
        <w:pStyle w:val="ListParagraph"/>
        <w:numPr>
          <w:ilvl w:val="0"/>
          <w:numId w:val="5"/>
        </w:numPr>
      </w:pPr>
      <w:r w:rsidRPr="00BE5524">
        <w:rPr>
          <w:bCs/>
        </w:rPr>
        <w:t>A</w:t>
      </w:r>
      <w:r w:rsidR="00E50233" w:rsidRPr="00BE5524">
        <w:rPr>
          <w:bCs/>
        </w:rPr>
        <w:t>ny document required to accompany any transportation or handling of hazardous materials, pesticides or other toxic or dangerous materials</w:t>
      </w:r>
      <w:r>
        <w:rPr>
          <w:bCs/>
        </w:rPr>
        <w:t xml:space="preserve"> (</w:t>
      </w:r>
      <w:r w:rsidRPr="00BE5524">
        <w:rPr>
          <w:bCs/>
          <w:u w:val="words"/>
        </w:rPr>
        <w:t>N.J.S.A.</w:t>
      </w:r>
      <w:r>
        <w:rPr>
          <w:bCs/>
        </w:rPr>
        <w:t xml:space="preserve"> 12A:12-3)</w:t>
      </w:r>
      <w:r w:rsidR="00E50233" w:rsidRPr="00BE5524">
        <w:rPr>
          <w:bCs/>
        </w:rPr>
        <w:t>.</w:t>
      </w:r>
    </w:p>
    <w:p w14:paraId="03386FFB" w14:textId="77777777" w:rsidR="00E50233" w:rsidRDefault="00E50233"/>
    <w:p w14:paraId="4C0DE594" w14:textId="4DE1F629" w:rsidR="001C51A2" w:rsidRPr="00B925C6" w:rsidRDefault="001C51A2" w:rsidP="001C51A2">
      <w:pPr>
        <w:tabs>
          <w:tab w:val="left" w:pos="2880"/>
        </w:tabs>
      </w:pPr>
      <w:r w:rsidRPr="00B925C6">
        <w:t>Adopted:</w:t>
      </w:r>
      <w:r w:rsidRPr="00B925C6">
        <w:tab/>
      </w:r>
      <w:r w:rsidR="001A51E0" w:rsidRPr="001A51E0">
        <w:t>November 11, 2008</w:t>
      </w:r>
    </w:p>
    <w:p w14:paraId="474B55A5" w14:textId="77777777" w:rsidR="009805FF" w:rsidRPr="00B925C6" w:rsidRDefault="009805FF" w:rsidP="009805FF">
      <w:pPr>
        <w:tabs>
          <w:tab w:val="left" w:pos="2880"/>
        </w:tabs>
      </w:pPr>
      <w:r w:rsidRPr="00B925C6">
        <w:t>NJSBA Review/Update:</w:t>
      </w:r>
      <w:r w:rsidRPr="00B925C6">
        <w:tab/>
      </w:r>
      <w:r>
        <w:t>November 2021</w:t>
      </w:r>
    </w:p>
    <w:p w14:paraId="00318958" w14:textId="77777777" w:rsidR="001C51A2" w:rsidRPr="00B925C6" w:rsidRDefault="001C51A2" w:rsidP="001C51A2">
      <w:pPr>
        <w:tabs>
          <w:tab w:val="left" w:pos="2880"/>
        </w:tabs>
      </w:pPr>
      <w:r w:rsidRPr="00B925C6">
        <w:t xml:space="preserve">Readopted: </w:t>
      </w:r>
      <w:r w:rsidRPr="00B925C6">
        <w:tab/>
      </w:r>
    </w:p>
    <w:p w14:paraId="03386FFE" w14:textId="77777777" w:rsidR="009C782A" w:rsidRPr="009C782A" w:rsidRDefault="009C782A" w:rsidP="009C782A">
      <w:pPr>
        <w:widowControl/>
        <w:rPr>
          <w:iCs/>
          <w:szCs w:val="24"/>
        </w:rPr>
      </w:pPr>
    </w:p>
    <w:p w14:paraId="03386FFF" w14:textId="77777777" w:rsidR="009C782A" w:rsidRPr="009C782A" w:rsidRDefault="009C782A" w:rsidP="009C782A">
      <w:pPr>
        <w:widowControl/>
        <w:rPr>
          <w:iCs/>
          <w:szCs w:val="24"/>
          <w:u w:val="words"/>
        </w:rPr>
      </w:pPr>
      <w:r w:rsidRPr="009C782A">
        <w:rPr>
          <w:iCs/>
          <w:szCs w:val="24"/>
          <w:u w:val="words"/>
        </w:rPr>
        <w:t>Key Words</w:t>
      </w:r>
    </w:p>
    <w:p w14:paraId="03387000" w14:textId="77777777" w:rsidR="009C782A" w:rsidRPr="009C782A" w:rsidRDefault="009C782A" w:rsidP="009C782A">
      <w:pPr>
        <w:widowControl/>
        <w:rPr>
          <w:iCs/>
          <w:szCs w:val="24"/>
        </w:rPr>
      </w:pPr>
    </w:p>
    <w:p w14:paraId="03387001" w14:textId="77777777" w:rsidR="009C782A" w:rsidRPr="009C782A" w:rsidRDefault="009C782A" w:rsidP="009C782A">
      <w:pPr>
        <w:widowControl/>
        <w:rPr>
          <w:iCs/>
          <w:szCs w:val="24"/>
        </w:rPr>
      </w:pPr>
      <w:r>
        <w:rPr>
          <w:iCs/>
          <w:szCs w:val="24"/>
        </w:rPr>
        <w:t>Attribution, Signature, Electronic Signature, Electronic Record</w:t>
      </w:r>
    </w:p>
    <w:p w14:paraId="03387002" w14:textId="77777777" w:rsidR="009C782A" w:rsidRPr="009C782A" w:rsidRDefault="009C782A" w:rsidP="009C782A">
      <w:pPr>
        <w:widowControl/>
        <w:rPr>
          <w:szCs w:val="24"/>
        </w:rPr>
      </w:pPr>
    </w:p>
    <w:p w14:paraId="03387003" w14:textId="77777777" w:rsidR="009C782A" w:rsidRPr="009C782A" w:rsidRDefault="009C782A" w:rsidP="009C782A">
      <w:pPr>
        <w:tabs>
          <w:tab w:val="left" w:pos="576"/>
          <w:tab w:val="left" w:pos="1296"/>
          <w:tab w:val="left" w:pos="1890"/>
          <w:tab w:val="left" w:pos="2160"/>
          <w:tab w:val="left" w:pos="2736"/>
          <w:tab w:val="left" w:pos="4770"/>
          <w:tab w:val="left" w:pos="7740"/>
        </w:tabs>
        <w:suppressAutoHyphens/>
      </w:pPr>
      <w:r w:rsidRPr="009C782A">
        <w:rPr>
          <w:b/>
          <w:u w:val="single"/>
          <w:lang w:val="es-ES"/>
        </w:rPr>
        <w:t>Legal</w:t>
      </w:r>
      <w:r w:rsidRPr="009C782A">
        <w:rPr>
          <w:b/>
          <w:lang w:val="es-ES"/>
        </w:rPr>
        <w:t xml:space="preserve"> </w:t>
      </w:r>
      <w:r w:rsidRPr="00D26C1E">
        <w:rPr>
          <w:b/>
          <w:u w:val="single"/>
          <w:lang w:val="es-ES_tradnl"/>
        </w:rPr>
        <w:t>References</w:t>
      </w:r>
      <w:r w:rsidRPr="009C782A">
        <w:rPr>
          <w:b/>
          <w:lang w:val="es-ES"/>
        </w:rPr>
        <w:t>:</w:t>
      </w:r>
      <w:r w:rsidRPr="009C782A">
        <w:rPr>
          <w:b/>
          <w:lang w:val="es-ES"/>
        </w:rPr>
        <w:tab/>
      </w:r>
      <w:r w:rsidRPr="009C782A">
        <w:rPr>
          <w:u w:val="single"/>
          <w:lang w:val="es-ES_tradnl"/>
        </w:rPr>
        <w:t>N.J.S.A</w:t>
      </w:r>
      <w:r w:rsidRPr="009C782A">
        <w:rPr>
          <w:u w:val="single"/>
          <w:lang w:val="es-ES"/>
        </w:rPr>
        <w:t>.</w:t>
      </w:r>
      <w:r w:rsidRPr="009C782A">
        <w:rPr>
          <w:lang w:val="es-ES"/>
        </w:rPr>
        <w:t xml:space="preserve">  </w:t>
      </w:r>
      <w:r w:rsidRPr="00D26C1E">
        <w:rPr>
          <w:lang w:val="es-ES_tradnl"/>
        </w:rPr>
        <w:t>2A:</w:t>
      </w:r>
      <w:r w:rsidRPr="009C782A">
        <w:rPr>
          <w:lang w:val="es-ES"/>
        </w:rPr>
        <w:t>4A</w:t>
      </w:r>
      <w:r w:rsidRPr="00D26C1E">
        <w:rPr>
          <w:lang w:val="es-ES_tradnl"/>
        </w:rPr>
        <w:t>-</w:t>
      </w:r>
      <w:r w:rsidRPr="009C782A">
        <w:rPr>
          <w:lang w:val="es-ES"/>
        </w:rPr>
        <w:t>60</w:t>
      </w:r>
      <w:r w:rsidRPr="00D26C1E">
        <w:rPr>
          <w:lang w:val="es-ES_tradnl"/>
        </w:rPr>
        <w:t xml:space="preserve"> </w:t>
      </w:r>
      <w:r w:rsidRPr="00D26C1E">
        <w:rPr>
          <w:u w:val="single"/>
          <w:lang w:val="es-ES_tradnl"/>
        </w:rPr>
        <w:t>et</w:t>
      </w:r>
      <w:r w:rsidRPr="00D26C1E">
        <w:rPr>
          <w:lang w:val="es-ES_tradnl"/>
        </w:rPr>
        <w:t xml:space="preserve"> </w:t>
      </w:r>
      <w:r w:rsidRPr="009C782A">
        <w:rPr>
          <w:u w:val="single"/>
          <w:lang w:val="es-ES"/>
        </w:rPr>
        <w:t>al</w:t>
      </w:r>
      <w:r w:rsidRPr="00D26C1E">
        <w:rPr>
          <w:u w:val="single"/>
          <w:lang w:val="es-ES_tradnl"/>
        </w:rPr>
        <w:t>.</w:t>
      </w:r>
      <w:r w:rsidRPr="00D26C1E">
        <w:rPr>
          <w:lang w:val="es-ES_tradnl"/>
        </w:rPr>
        <w:tab/>
      </w:r>
      <w:r w:rsidRPr="009C782A">
        <w:t xml:space="preserve">Disclosure of juvenile information; penalties for </w:t>
      </w:r>
      <w:r w:rsidRPr="009C782A">
        <w:tab/>
      </w:r>
      <w:r w:rsidRPr="009C782A">
        <w:tab/>
      </w:r>
      <w:r w:rsidRPr="009C782A">
        <w:tab/>
      </w:r>
      <w:r w:rsidRPr="009C782A">
        <w:tab/>
      </w:r>
      <w:r w:rsidRPr="009C782A">
        <w:tab/>
      </w:r>
      <w:r w:rsidRPr="009C782A">
        <w:tab/>
      </w:r>
      <w:r w:rsidRPr="009C782A">
        <w:tab/>
        <w:t>disclosure</w:t>
      </w:r>
    </w:p>
    <w:p w14:paraId="03387004" w14:textId="77777777" w:rsidR="009C782A" w:rsidRPr="009C782A" w:rsidRDefault="009C782A" w:rsidP="009C782A">
      <w:pPr>
        <w:widowControl/>
        <w:tabs>
          <w:tab w:val="left" w:pos="1881"/>
          <w:tab w:val="left" w:pos="4770"/>
        </w:tabs>
      </w:pPr>
      <w:r w:rsidRPr="009C782A">
        <w:tab/>
      </w:r>
      <w:r w:rsidRPr="009C782A">
        <w:rPr>
          <w:u w:val="single"/>
        </w:rPr>
        <w:t>N.J.S.A</w:t>
      </w:r>
      <w:r w:rsidRPr="009C782A">
        <w:t xml:space="preserve">. 2A:38A-1 </w:t>
      </w:r>
      <w:r w:rsidRPr="009C782A">
        <w:rPr>
          <w:u w:val="single"/>
        </w:rPr>
        <w:t>et</w:t>
      </w:r>
      <w:r w:rsidRPr="009C782A">
        <w:t xml:space="preserve"> </w:t>
      </w:r>
      <w:r w:rsidRPr="009C782A">
        <w:rPr>
          <w:u w:val="single"/>
        </w:rPr>
        <w:t>seq</w:t>
      </w:r>
      <w:r w:rsidRPr="009C782A">
        <w:t>.</w:t>
      </w:r>
      <w:r w:rsidRPr="009C782A">
        <w:tab/>
        <w:t>Computer System</w:t>
      </w:r>
    </w:p>
    <w:p w14:paraId="03387005" w14:textId="77777777" w:rsidR="009C782A" w:rsidRDefault="009C782A" w:rsidP="009C782A">
      <w:pPr>
        <w:widowControl/>
        <w:tabs>
          <w:tab w:val="left" w:pos="4770"/>
        </w:tabs>
        <w:ind w:left="1440" w:firstLine="441"/>
      </w:pPr>
      <w:r w:rsidRPr="009C782A">
        <w:rPr>
          <w:u w:val="single"/>
        </w:rPr>
        <w:t>N.J.S.A</w:t>
      </w:r>
      <w:r w:rsidRPr="009C782A">
        <w:t>. 2C:20-25</w:t>
      </w:r>
      <w:r w:rsidRPr="009C782A">
        <w:tab/>
        <w:t>Computer Related Theft</w:t>
      </w:r>
    </w:p>
    <w:p w14:paraId="03387006" w14:textId="77777777" w:rsidR="00901805" w:rsidRDefault="00901805" w:rsidP="009C782A">
      <w:pPr>
        <w:widowControl/>
        <w:tabs>
          <w:tab w:val="left" w:pos="4770"/>
        </w:tabs>
        <w:ind w:left="1440" w:firstLine="441"/>
        <w:rPr>
          <w:bCs/>
        </w:rPr>
      </w:pPr>
      <w:r w:rsidRPr="009C782A">
        <w:rPr>
          <w:rStyle w:val="Emphasis"/>
        </w:rPr>
        <w:t>N.J.S.A.</w:t>
      </w:r>
      <w:r w:rsidRPr="009C782A">
        <w:rPr>
          <w:bCs/>
        </w:rPr>
        <w:t>12A:1-101</w:t>
      </w:r>
      <w:r w:rsidRPr="00901805">
        <w:t xml:space="preserve"> </w:t>
      </w:r>
      <w:r w:rsidRPr="009C782A">
        <w:rPr>
          <w:u w:val="single"/>
        </w:rPr>
        <w:t>et</w:t>
      </w:r>
      <w:r w:rsidRPr="009C782A">
        <w:t xml:space="preserve"> </w:t>
      </w:r>
      <w:r w:rsidRPr="009C782A">
        <w:rPr>
          <w:u w:val="single"/>
        </w:rPr>
        <w:t>seq.</w:t>
      </w:r>
      <w:r>
        <w:rPr>
          <w:bCs/>
        </w:rPr>
        <w:tab/>
        <w:t>Uniform commercial code</w:t>
      </w:r>
    </w:p>
    <w:p w14:paraId="03387007" w14:textId="77777777" w:rsidR="00901805" w:rsidRDefault="00901805" w:rsidP="009C782A">
      <w:pPr>
        <w:widowControl/>
        <w:tabs>
          <w:tab w:val="left" w:pos="4770"/>
        </w:tabs>
        <w:ind w:left="1440" w:firstLine="441"/>
        <w:rPr>
          <w:bCs/>
        </w:rPr>
      </w:pPr>
      <w:r w:rsidRPr="009C782A">
        <w:rPr>
          <w:rStyle w:val="Emphasis"/>
        </w:rPr>
        <w:t>N.J.S.A.</w:t>
      </w:r>
      <w:r>
        <w:rPr>
          <w:bCs/>
        </w:rPr>
        <w:t xml:space="preserve"> 12A:2-101</w:t>
      </w:r>
      <w:r>
        <w:rPr>
          <w:bCs/>
        </w:rPr>
        <w:tab/>
        <w:t>Sales</w:t>
      </w:r>
    </w:p>
    <w:p w14:paraId="03387008" w14:textId="77777777" w:rsidR="00901805" w:rsidRPr="009C782A" w:rsidRDefault="00901805" w:rsidP="009C782A">
      <w:pPr>
        <w:widowControl/>
        <w:tabs>
          <w:tab w:val="left" w:pos="4770"/>
        </w:tabs>
        <w:ind w:left="1440" w:firstLine="441"/>
      </w:pPr>
      <w:r w:rsidRPr="009C782A">
        <w:rPr>
          <w:rStyle w:val="Emphasis"/>
        </w:rPr>
        <w:t>N.J.S.A.</w:t>
      </w:r>
      <w:r>
        <w:rPr>
          <w:bCs/>
        </w:rPr>
        <w:t xml:space="preserve"> 12A:2A-101 </w:t>
      </w:r>
      <w:r w:rsidRPr="009C782A">
        <w:rPr>
          <w:u w:val="single"/>
        </w:rPr>
        <w:t>et</w:t>
      </w:r>
      <w:r w:rsidRPr="009C782A">
        <w:t xml:space="preserve"> </w:t>
      </w:r>
      <w:r w:rsidRPr="009C782A">
        <w:rPr>
          <w:u w:val="single"/>
        </w:rPr>
        <w:t>seq.</w:t>
      </w:r>
      <w:r>
        <w:rPr>
          <w:bCs/>
        </w:rPr>
        <w:tab/>
        <w:t>Leases</w:t>
      </w:r>
    </w:p>
    <w:p w14:paraId="03387009" w14:textId="77777777" w:rsidR="009C782A" w:rsidRDefault="009C782A" w:rsidP="009C782A">
      <w:pPr>
        <w:tabs>
          <w:tab w:val="left" w:pos="576"/>
          <w:tab w:val="left" w:pos="1296"/>
          <w:tab w:val="left" w:pos="1890"/>
          <w:tab w:val="left" w:pos="2160"/>
          <w:tab w:val="left" w:pos="2736"/>
          <w:tab w:val="left" w:pos="4770"/>
          <w:tab w:val="left" w:pos="7740"/>
        </w:tabs>
        <w:suppressAutoHyphens/>
      </w:pPr>
      <w:r w:rsidRPr="009C782A">
        <w:tab/>
      </w:r>
      <w:r w:rsidRPr="009C782A">
        <w:tab/>
      </w:r>
      <w:r w:rsidRPr="009C782A">
        <w:tab/>
      </w:r>
      <w:r w:rsidRPr="009C782A">
        <w:rPr>
          <w:u w:val="single"/>
        </w:rPr>
        <w:t>N.J.S.A.</w:t>
      </w:r>
      <w:r w:rsidRPr="009C782A">
        <w:t xml:space="preserve">  12A:12-1 </w:t>
      </w:r>
      <w:r w:rsidRPr="009C782A">
        <w:rPr>
          <w:u w:val="single"/>
        </w:rPr>
        <w:t>et</w:t>
      </w:r>
      <w:r w:rsidRPr="009C782A">
        <w:t xml:space="preserve"> </w:t>
      </w:r>
      <w:r w:rsidRPr="009C782A">
        <w:rPr>
          <w:u w:val="single"/>
        </w:rPr>
        <w:t>seq.</w:t>
      </w:r>
      <w:r w:rsidRPr="009C782A">
        <w:tab/>
        <w:t>Uniform Electron</w:t>
      </w:r>
      <w:r w:rsidR="002E1894">
        <w:t>ic</w:t>
      </w:r>
      <w:r w:rsidRPr="009C782A">
        <w:t xml:space="preserve"> Transactions Act</w:t>
      </w:r>
    </w:p>
    <w:p w14:paraId="0338700A" w14:textId="77777777" w:rsidR="009C782A" w:rsidRPr="00901805" w:rsidRDefault="009C782A" w:rsidP="009C782A">
      <w:pPr>
        <w:tabs>
          <w:tab w:val="left" w:pos="576"/>
          <w:tab w:val="left" w:pos="1296"/>
          <w:tab w:val="left" w:pos="1890"/>
          <w:tab w:val="left" w:pos="2160"/>
          <w:tab w:val="left" w:pos="2736"/>
          <w:tab w:val="left" w:pos="4770"/>
          <w:tab w:val="left" w:pos="7740"/>
        </w:tabs>
        <w:suppressAutoHyphens/>
        <w:rPr>
          <w:rStyle w:val="Emphasis"/>
        </w:rPr>
      </w:pPr>
      <w:r>
        <w:tab/>
      </w:r>
      <w:r>
        <w:tab/>
      </w:r>
      <w:r>
        <w:tab/>
        <w:t xml:space="preserve">  </w:t>
      </w:r>
      <w:r w:rsidRPr="00901805">
        <w:rPr>
          <w:rStyle w:val="Emphasis"/>
        </w:rPr>
        <w:t>See particularly:</w:t>
      </w:r>
    </w:p>
    <w:p w14:paraId="0338700B" w14:textId="77777777" w:rsidR="009C782A" w:rsidRPr="009C782A" w:rsidRDefault="009C782A" w:rsidP="009C782A">
      <w:pPr>
        <w:tabs>
          <w:tab w:val="left" w:pos="576"/>
          <w:tab w:val="left" w:pos="1296"/>
          <w:tab w:val="left" w:pos="1890"/>
          <w:tab w:val="left" w:pos="2160"/>
          <w:tab w:val="left" w:pos="2736"/>
          <w:tab w:val="left" w:pos="4770"/>
          <w:tab w:val="left" w:pos="7740"/>
        </w:tabs>
        <w:suppressAutoHyphens/>
      </w:pPr>
      <w:r>
        <w:tab/>
      </w:r>
      <w:r>
        <w:tab/>
      </w:r>
      <w:r>
        <w:tab/>
        <w:t xml:space="preserve">  </w:t>
      </w:r>
      <w:r w:rsidRPr="009C782A">
        <w:rPr>
          <w:u w:val="single"/>
        </w:rPr>
        <w:t>N.J.S.A.</w:t>
      </w:r>
      <w:r w:rsidRPr="009C782A">
        <w:t xml:space="preserve">  12A:12</w:t>
      </w:r>
      <w:r>
        <w:t>-</w:t>
      </w:r>
      <w:r w:rsidR="00901805">
        <w:t>2, -5, -9</w:t>
      </w:r>
    </w:p>
    <w:p w14:paraId="0338700C" w14:textId="0A9A72E7" w:rsidR="009C782A" w:rsidRPr="009C782A" w:rsidRDefault="009C782A" w:rsidP="009C782A">
      <w:pPr>
        <w:tabs>
          <w:tab w:val="left" w:pos="576"/>
          <w:tab w:val="left" w:pos="1296"/>
          <w:tab w:val="left" w:pos="1890"/>
          <w:tab w:val="left" w:pos="2160"/>
          <w:tab w:val="left" w:pos="2736"/>
          <w:tab w:val="left" w:pos="4770"/>
          <w:tab w:val="left" w:pos="7740"/>
          <w:tab w:val="left" w:pos="9216"/>
        </w:tabs>
        <w:suppressAutoHyphens/>
        <w:ind w:left="4770" w:hanging="4770"/>
      </w:pPr>
      <w:r w:rsidRPr="009C782A">
        <w:tab/>
      </w:r>
      <w:r w:rsidRPr="009C782A">
        <w:tab/>
      </w:r>
      <w:r w:rsidRPr="009C782A">
        <w:tab/>
      </w:r>
      <w:r w:rsidRPr="009C782A">
        <w:rPr>
          <w:u w:val="single"/>
        </w:rPr>
        <w:t>N.J.S.A.</w:t>
      </w:r>
      <w:r w:rsidRPr="009C782A">
        <w:t xml:space="preserve">  18A:36</w:t>
      </w:r>
      <w:r w:rsidRPr="009C782A">
        <w:noBreakHyphen/>
        <w:t>19</w:t>
      </w:r>
      <w:r w:rsidRPr="009C782A">
        <w:tab/>
      </w:r>
      <w:r w:rsidR="005F659D">
        <w:t>Student</w:t>
      </w:r>
      <w:r w:rsidRPr="009C782A">
        <w:t xml:space="preserve"> records; creation, maintenance and retention, security and access; regulations; nonliability</w:t>
      </w:r>
    </w:p>
    <w:p w14:paraId="0338700D" w14:textId="77777777" w:rsidR="009C782A" w:rsidRPr="009C782A" w:rsidRDefault="009C782A" w:rsidP="009C782A">
      <w:pPr>
        <w:widowControl/>
        <w:tabs>
          <w:tab w:val="left" w:pos="1881"/>
          <w:tab w:val="left" w:pos="4770"/>
        </w:tabs>
        <w:ind w:left="4770" w:hanging="3159"/>
      </w:pPr>
      <w:r w:rsidRPr="009C782A">
        <w:tab/>
      </w:r>
      <w:r w:rsidRPr="009C782A">
        <w:rPr>
          <w:u w:val="single"/>
        </w:rPr>
        <w:t>N.J.S.A</w:t>
      </w:r>
      <w:r w:rsidRPr="009C782A">
        <w:t>. 18A:36-35</w:t>
      </w:r>
      <w:r w:rsidRPr="009C782A">
        <w:tab/>
        <w:t>School Internet websites; disclosure of certain student information prohibited</w:t>
      </w:r>
    </w:p>
    <w:p w14:paraId="0338700E" w14:textId="77777777" w:rsidR="009C782A" w:rsidRPr="009C782A" w:rsidRDefault="009C782A" w:rsidP="009C782A">
      <w:pPr>
        <w:widowControl/>
        <w:tabs>
          <w:tab w:val="left" w:pos="4770"/>
        </w:tabs>
        <w:ind w:left="4770" w:hanging="2880"/>
      </w:pPr>
      <w:r w:rsidRPr="009C782A">
        <w:rPr>
          <w:u w:val="words"/>
        </w:rPr>
        <w:t>N.J.S.A.</w:t>
      </w:r>
      <w:r w:rsidRPr="009C782A">
        <w:t xml:space="preserve"> 18A:36-39</w:t>
      </w:r>
      <w:r w:rsidRPr="009C782A">
        <w:tab/>
        <w:t>Notification by school to certain persons using certain electronic devices; fine</w:t>
      </w:r>
    </w:p>
    <w:p w14:paraId="0338700F" w14:textId="77777777" w:rsidR="009C782A" w:rsidRPr="009C782A" w:rsidRDefault="009C782A" w:rsidP="009C782A">
      <w:pPr>
        <w:tabs>
          <w:tab w:val="left" w:pos="360"/>
          <w:tab w:val="left" w:pos="900"/>
          <w:tab w:val="left" w:pos="1890"/>
          <w:tab w:val="left" w:pos="4770"/>
          <w:tab w:val="left" w:pos="6840"/>
          <w:tab w:val="left" w:pos="9216"/>
        </w:tabs>
        <w:suppressAutoHyphens/>
        <w:ind w:left="4770" w:hanging="4770"/>
      </w:pPr>
      <w:r w:rsidRPr="009C782A">
        <w:lastRenderedPageBreak/>
        <w:tab/>
      </w:r>
      <w:r w:rsidRPr="009C782A">
        <w:tab/>
      </w:r>
      <w:r w:rsidRPr="009C782A">
        <w:tab/>
      </w:r>
      <w:r w:rsidRPr="009C782A">
        <w:rPr>
          <w:u w:val="single"/>
        </w:rPr>
        <w:t>N.J.S.A.</w:t>
      </w:r>
      <w:r w:rsidRPr="009C782A">
        <w:t xml:space="preserve">  47:1A-1 </w:t>
      </w:r>
      <w:r w:rsidRPr="009C782A">
        <w:rPr>
          <w:u w:val="single"/>
        </w:rPr>
        <w:t>et</w:t>
      </w:r>
      <w:r w:rsidRPr="009C782A">
        <w:t xml:space="preserve"> </w:t>
      </w:r>
      <w:r w:rsidRPr="009C782A">
        <w:rPr>
          <w:u w:val="single"/>
        </w:rPr>
        <w:t>seq.</w:t>
      </w:r>
      <w:r w:rsidRPr="009C782A">
        <w:tab/>
        <w:t>Examination and copies of public records (</w:t>
      </w:r>
      <w:r w:rsidRPr="009C782A">
        <w:rPr>
          <w:u w:val="words"/>
        </w:rPr>
        <w:t>Open Public Records Act</w:t>
      </w:r>
      <w:r w:rsidRPr="009C782A">
        <w:t>)</w:t>
      </w:r>
    </w:p>
    <w:p w14:paraId="03387010" w14:textId="77777777" w:rsidR="009C782A" w:rsidRPr="009C782A" w:rsidRDefault="009C782A" w:rsidP="009C782A">
      <w:pPr>
        <w:tabs>
          <w:tab w:val="left" w:pos="576"/>
          <w:tab w:val="left" w:pos="1152"/>
          <w:tab w:val="left" w:pos="1890"/>
          <w:tab w:val="left" w:pos="4770"/>
          <w:tab w:val="left" w:pos="7776"/>
          <w:tab w:val="left" w:pos="9216"/>
        </w:tabs>
        <w:suppressAutoHyphens/>
        <w:ind w:left="4770" w:hanging="4770"/>
      </w:pPr>
      <w:r w:rsidRPr="009C782A">
        <w:tab/>
      </w:r>
      <w:r w:rsidRPr="009C782A">
        <w:tab/>
      </w:r>
      <w:r w:rsidRPr="009C782A">
        <w:tab/>
      </w:r>
      <w:r w:rsidRPr="009C782A">
        <w:rPr>
          <w:u w:val="single"/>
        </w:rPr>
        <w:t>N.J.S.A.</w:t>
      </w:r>
      <w:r w:rsidRPr="009C782A">
        <w:t xml:space="preserve">  47:3</w:t>
      </w:r>
      <w:r w:rsidRPr="009C782A">
        <w:noBreakHyphen/>
        <w:t xml:space="preserve">15 </w:t>
      </w:r>
      <w:r w:rsidRPr="009C782A">
        <w:rPr>
          <w:u w:val="single"/>
        </w:rPr>
        <w:t>et</w:t>
      </w:r>
      <w:r w:rsidRPr="009C782A">
        <w:t xml:space="preserve"> </w:t>
      </w:r>
      <w:r w:rsidRPr="009C782A">
        <w:rPr>
          <w:u w:val="single"/>
        </w:rPr>
        <w:t>seq.</w:t>
      </w:r>
      <w:r w:rsidRPr="009C782A">
        <w:tab/>
        <w:t>Destruction of Public Records Law</w:t>
      </w:r>
    </w:p>
    <w:p w14:paraId="03387011" w14:textId="77777777" w:rsidR="009C782A" w:rsidRPr="009C782A" w:rsidRDefault="009C782A" w:rsidP="009C782A">
      <w:pPr>
        <w:tabs>
          <w:tab w:val="left" w:pos="576"/>
          <w:tab w:val="left" w:pos="900"/>
          <w:tab w:val="left" w:pos="1260"/>
          <w:tab w:val="left" w:pos="1890"/>
          <w:tab w:val="left" w:pos="2736"/>
          <w:tab w:val="left" w:pos="4770"/>
          <w:tab w:val="left" w:pos="6840"/>
          <w:tab w:val="left" w:pos="9216"/>
        </w:tabs>
        <w:suppressAutoHyphens/>
      </w:pPr>
      <w:r w:rsidRPr="009C782A">
        <w:tab/>
      </w:r>
      <w:r w:rsidRPr="009C782A">
        <w:tab/>
      </w:r>
      <w:r w:rsidRPr="009C782A">
        <w:tab/>
      </w:r>
      <w:r w:rsidRPr="009C782A">
        <w:tab/>
      </w:r>
      <w:r w:rsidRPr="009C782A">
        <w:rPr>
          <w:u w:val="single"/>
        </w:rPr>
        <w:t>N.J.A.C.</w:t>
      </w:r>
      <w:r w:rsidRPr="009C782A">
        <w:t xml:space="preserve">  6A:30-1.1</w:t>
      </w:r>
      <w:r w:rsidRPr="009C782A">
        <w:rPr>
          <w:u w:val="single"/>
        </w:rPr>
        <w:t>et</w:t>
      </w:r>
      <w:r w:rsidRPr="009C782A">
        <w:t xml:space="preserve"> </w:t>
      </w:r>
      <w:r w:rsidRPr="009C782A">
        <w:rPr>
          <w:u w:val="single"/>
        </w:rPr>
        <w:t>seq.</w:t>
      </w:r>
      <w:r w:rsidRPr="009C782A">
        <w:tab/>
        <w:t xml:space="preserve">Evaluation of the Performance of </w:t>
      </w:r>
      <w:smartTag w:uri="urn:schemas-microsoft-com:office:smarttags" w:element="place">
        <w:r w:rsidRPr="009C782A">
          <w:t>School Districts</w:t>
        </w:r>
      </w:smartTag>
    </w:p>
    <w:p w14:paraId="03387012" w14:textId="77777777" w:rsidR="009C782A" w:rsidRPr="009C782A" w:rsidRDefault="009C782A" w:rsidP="009C782A">
      <w:pPr>
        <w:tabs>
          <w:tab w:val="left" w:pos="576"/>
          <w:tab w:val="left" w:pos="1152"/>
          <w:tab w:val="left" w:pos="1890"/>
          <w:tab w:val="left" w:pos="4770"/>
          <w:tab w:val="left" w:pos="6840"/>
          <w:tab w:val="left" w:pos="7776"/>
          <w:tab w:val="left" w:pos="9216"/>
        </w:tabs>
        <w:suppressAutoHyphens/>
      </w:pPr>
      <w:r w:rsidRPr="009C782A">
        <w:tab/>
      </w:r>
      <w:r w:rsidRPr="009C782A">
        <w:tab/>
      </w:r>
      <w:r w:rsidRPr="009C782A">
        <w:tab/>
      </w:r>
      <w:r w:rsidRPr="009C782A">
        <w:rPr>
          <w:u w:val="single"/>
        </w:rPr>
        <w:t>N.J.A.C</w:t>
      </w:r>
      <w:r w:rsidRPr="009C782A">
        <w:t>.  6A:32-2.1</w:t>
      </w:r>
      <w:r w:rsidRPr="009C782A">
        <w:tab/>
        <w:t>Definitions</w:t>
      </w:r>
    </w:p>
    <w:p w14:paraId="03387013" w14:textId="77777777" w:rsidR="009C782A" w:rsidRPr="009C782A" w:rsidRDefault="009C782A" w:rsidP="009C782A">
      <w:pPr>
        <w:tabs>
          <w:tab w:val="left" w:pos="576"/>
          <w:tab w:val="left" w:pos="1152"/>
          <w:tab w:val="left" w:pos="1890"/>
          <w:tab w:val="left" w:pos="4770"/>
          <w:tab w:val="left" w:pos="6840"/>
          <w:tab w:val="left" w:pos="7776"/>
          <w:tab w:val="left" w:pos="9216"/>
        </w:tabs>
        <w:suppressAutoHyphens/>
      </w:pPr>
      <w:r w:rsidRPr="009C782A">
        <w:tab/>
      </w:r>
      <w:r w:rsidRPr="009C782A">
        <w:tab/>
      </w:r>
      <w:r w:rsidRPr="009C782A">
        <w:tab/>
      </w:r>
      <w:r w:rsidRPr="009C782A">
        <w:rPr>
          <w:u w:val="single"/>
        </w:rPr>
        <w:t>N.J.A.C.</w:t>
      </w:r>
      <w:r w:rsidRPr="009C782A">
        <w:t xml:space="preserve">  6A:32</w:t>
      </w:r>
      <w:r w:rsidRPr="009C782A">
        <w:noBreakHyphen/>
        <w:t xml:space="preserve">7.1 </w:t>
      </w:r>
      <w:r w:rsidRPr="009C782A">
        <w:rPr>
          <w:u w:val="single"/>
        </w:rPr>
        <w:t>et</w:t>
      </w:r>
      <w:r w:rsidRPr="009C782A">
        <w:t xml:space="preserve"> </w:t>
      </w:r>
      <w:r w:rsidRPr="009C782A">
        <w:rPr>
          <w:u w:val="single"/>
        </w:rPr>
        <w:t>seq.</w:t>
      </w:r>
      <w:r w:rsidRPr="009C782A">
        <w:tab/>
        <w:t>Student records</w:t>
      </w:r>
    </w:p>
    <w:p w14:paraId="03387014" w14:textId="77777777" w:rsidR="009C782A" w:rsidRDefault="009C782A" w:rsidP="009C782A">
      <w:pPr>
        <w:tabs>
          <w:tab w:val="left" w:pos="576"/>
          <w:tab w:val="left" w:pos="1152"/>
          <w:tab w:val="left" w:pos="1890"/>
          <w:tab w:val="left" w:pos="4770"/>
          <w:tab w:val="left" w:pos="6840"/>
          <w:tab w:val="left" w:pos="7776"/>
          <w:tab w:val="left" w:pos="9216"/>
        </w:tabs>
        <w:suppressAutoHyphens/>
      </w:pPr>
    </w:p>
    <w:p w14:paraId="03387015" w14:textId="77777777" w:rsidR="003B1847" w:rsidRDefault="003B1847" w:rsidP="009C782A">
      <w:pPr>
        <w:tabs>
          <w:tab w:val="left" w:pos="576"/>
          <w:tab w:val="left" w:pos="1152"/>
          <w:tab w:val="left" w:pos="1890"/>
          <w:tab w:val="left" w:pos="4770"/>
          <w:tab w:val="left" w:pos="6840"/>
          <w:tab w:val="left" w:pos="7776"/>
          <w:tab w:val="left" w:pos="9216"/>
        </w:tabs>
        <w:suppressAutoHyphens/>
      </w:pPr>
      <w:r>
        <w:tab/>
      </w:r>
      <w:r>
        <w:tab/>
      </w:r>
      <w:r>
        <w:tab/>
      </w:r>
      <w:r w:rsidRPr="00E50233">
        <w:t>U</w:t>
      </w:r>
      <w:r w:rsidRPr="003B1847">
        <w:rPr>
          <w:rStyle w:val="Emphasis"/>
        </w:rPr>
        <w:t>.S. Electronic Signatures in Global and National Commerce Act</w:t>
      </w:r>
      <w:r>
        <w:t xml:space="preserve">, </w:t>
      </w:r>
      <w:r w:rsidRPr="00E50233">
        <w:t xml:space="preserve">15 </w:t>
      </w:r>
      <w:r w:rsidRPr="00E50233">
        <w:rPr>
          <w:rStyle w:val="Emphasis"/>
        </w:rPr>
        <w:t>U.S.C.</w:t>
      </w:r>
      <w:r>
        <w:rPr>
          <w:rStyle w:val="Emphasis"/>
        </w:rPr>
        <w:t>A.</w:t>
      </w:r>
      <w:r w:rsidRPr="00E50233">
        <w:t xml:space="preserve"> Sec. </w:t>
      </w:r>
    </w:p>
    <w:p w14:paraId="03387016" w14:textId="77777777" w:rsidR="003B1847" w:rsidRDefault="003B1847" w:rsidP="009C782A">
      <w:pPr>
        <w:tabs>
          <w:tab w:val="left" w:pos="576"/>
          <w:tab w:val="left" w:pos="1152"/>
          <w:tab w:val="left" w:pos="1890"/>
          <w:tab w:val="left" w:pos="4770"/>
          <w:tab w:val="left" w:pos="6840"/>
          <w:tab w:val="left" w:pos="7776"/>
          <w:tab w:val="left" w:pos="9216"/>
        </w:tabs>
        <w:suppressAutoHyphens/>
      </w:pPr>
      <w:r>
        <w:tab/>
      </w:r>
      <w:r>
        <w:tab/>
      </w:r>
      <w:r>
        <w:tab/>
      </w:r>
      <w:r w:rsidRPr="00E50233">
        <w:t xml:space="preserve">7001 </w:t>
      </w:r>
      <w:r w:rsidRPr="00E50233">
        <w:rPr>
          <w:rStyle w:val="Emphasis"/>
        </w:rPr>
        <w:t>et seq.</w:t>
      </w:r>
    </w:p>
    <w:p w14:paraId="03387017" w14:textId="77777777" w:rsidR="00D26C1E" w:rsidRDefault="00D26C1E" w:rsidP="00D26C1E">
      <w:pPr>
        <w:ind w:left="1800"/>
        <w:rPr>
          <w:i/>
        </w:rPr>
      </w:pPr>
    </w:p>
    <w:p w14:paraId="03387018" w14:textId="77777777" w:rsidR="00D26C1E" w:rsidRPr="00C80308" w:rsidRDefault="00D26C1E" w:rsidP="00D26C1E">
      <w:pPr>
        <w:ind w:left="1800"/>
        <w:rPr>
          <w:i/>
        </w:rPr>
      </w:pPr>
      <w:r w:rsidRPr="00C80308">
        <w:rPr>
          <w:i/>
        </w:rPr>
        <w:t xml:space="preserve">Based on a 2015 sample policy </w:t>
      </w:r>
      <w:r w:rsidR="00E62BE6">
        <w:rPr>
          <w:i/>
        </w:rPr>
        <w:t>from</w:t>
      </w:r>
      <w:r w:rsidRPr="00C80308">
        <w:rPr>
          <w:i/>
        </w:rPr>
        <w:t xml:space="preserve"> Alexandria City, Virginia</w:t>
      </w:r>
    </w:p>
    <w:p w14:paraId="03387019" w14:textId="77777777" w:rsidR="003B1847" w:rsidRPr="009C782A" w:rsidRDefault="003B1847" w:rsidP="009C782A">
      <w:pPr>
        <w:tabs>
          <w:tab w:val="left" w:pos="576"/>
          <w:tab w:val="left" w:pos="1152"/>
          <w:tab w:val="left" w:pos="1890"/>
          <w:tab w:val="left" w:pos="4770"/>
          <w:tab w:val="left" w:pos="6840"/>
          <w:tab w:val="left" w:pos="7776"/>
          <w:tab w:val="left" w:pos="9216"/>
        </w:tabs>
        <w:suppressAutoHyphens/>
      </w:pPr>
    </w:p>
    <w:p w14:paraId="0338701A" w14:textId="77777777" w:rsidR="009C782A" w:rsidRPr="009C782A" w:rsidRDefault="009C782A" w:rsidP="009C782A">
      <w:pPr>
        <w:tabs>
          <w:tab w:val="left" w:pos="576"/>
          <w:tab w:val="left" w:pos="1152"/>
          <w:tab w:val="left" w:pos="2736"/>
          <w:tab w:val="left" w:pos="5040"/>
          <w:tab w:val="left" w:pos="7488"/>
          <w:tab w:val="left" w:pos="7776"/>
          <w:tab w:val="left" w:pos="9216"/>
        </w:tabs>
        <w:suppressAutoHyphens/>
        <w:ind w:right="1080"/>
      </w:pPr>
      <w:r w:rsidRPr="009C782A">
        <w:rPr>
          <w:b/>
          <w:u w:val="single"/>
        </w:rPr>
        <w:t>Possible</w:t>
      </w:r>
    </w:p>
    <w:p w14:paraId="0338701B"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b/>
          <w:u w:val="single"/>
        </w:rPr>
        <w:t>Cross</w:t>
      </w:r>
      <w:r w:rsidRPr="009C782A">
        <w:rPr>
          <w:b/>
        </w:rPr>
        <w:t xml:space="preserve"> </w:t>
      </w:r>
      <w:r w:rsidRPr="009C782A">
        <w:rPr>
          <w:b/>
          <w:u w:val="single"/>
        </w:rPr>
        <w:t>References</w:t>
      </w:r>
      <w:r w:rsidRPr="009C782A">
        <w:rPr>
          <w:b/>
        </w:rPr>
        <w:t>:</w:t>
      </w:r>
      <w:r w:rsidRPr="009C782A">
        <w:tab/>
        <w:t>*</w:t>
      </w:r>
      <w:r w:rsidRPr="009C782A">
        <w:rPr>
          <w:iCs/>
        </w:rPr>
        <w:t xml:space="preserve">1000/1010 </w:t>
      </w:r>
      <w:r w:rsidRPr="009C782A">
        <w:rPr>
          <w:iCs/>
        </w:rPr>
        <w:tab/>
        <w:t xml:space="preserve">Concepts and Roles in Community Relations </w:t>
      </w:r>
    </w:p>
    <w:p w14:paraId="0338701C"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iCs/>
        </w:rPr>
        <w:tab/>
      </w:r>
      <w:r w:rsidRPr="009C782A">
        <w:rPr>
          <w:iCs/>
        </w:rPr>
        <w:tab/>
      </w:r>
      <w:r w:rsidRPr="009C782A">
        <w:rPr>
          <w:iCs/>
        </w:rPr>
        <w:tab/>
        <w:t xml:space="preserve">*1100 </w:t>
      </w:r>
      <w:r w:rsidRPr="009C782A">
        <w:rPr>
          <w:iCs/>
        </w:rPr>
        <w:tab/>
        <w:t xml:space="preserve">Communication with the Public; and </w:t>
      </w:r>
    </w:p>
    <w:p w14:paraId="0338701D"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iCs/>
        </w:rPr>
        <w:tab/>
      </w:r>
      <w:r w:rsidRPr="009C782A">
        <w:rPr>
          <w:iCs/>
        </w:rPr>
        <w:tab/>
      </w:r>
      <w:r w:rsidRPr="009C782A">
        <w:rPr>
          <w:iCs/>
        </w:rPr>
        <w:tab/>
        <w:t xml:space="preserve">*1111 </w:t>
      </w:r>
      <w:r w:rsidRPr="009C782A">
        <w:rPr>
          <w:iCs/>
        </w:rPr>
        <w:tab/>
        <w:t>District Publications</w:t>
      </w:r>
    </w:p>
    <w:p w14:paraId="0338701E"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iCs/>
        </w:rPr>
        <w:tab/>
      </w:r>
      <w:r w:rsidRPr="009C782A">
        <w:rPr>
          <w:iCs/>
        </w:rPr>
        <w:tab/>
      </w:r>
      <w:r w:rsidRPr="009C782A">
        <w:rPr>
          <w:iCs/>
        </w:rPr>
        <w:tab/>
        <w:t xml:space="preserve">*3000 </w:t>
      </w:r>
      <w:r w:rsidRPr="009C782A">
        <w:rPr>
          <w:iCs/>
        </w:rPr>
        <w:tab/>
        <w:t>Concepts and Roles in Business</w:t>
      </w:r>
    </w:p>
    <w:p w14:paraId="0338701F"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iCs/>
        </w:rPr>
        <w:tab/>
      </w:r>
      <w:r w:rsidRPr="009C782A">
        <w:rPr>
          <w:iCs/>
        </w:rPr>
        <w:tab/>
      </w:r>
      <w:r w:rsidRPr="009C782A">
        <w:rPr>
          <w:iCs/>
        </w:rPr>
        <w:tab/>
        <w:t xml:space="preserve">*3100 </w:t>
      </w:r>
      <w:r w:rsidRPr="009C782A">
        <w:rPr>
          <w:iCs/>
        </w:rPr>
        <w:tab/>
        <w:t>Budget Planning Preparation and Adoption</w:t>
      </w:r>
    </w:p>
    <w:p w14:paraId="03387020"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iCs/>
        </w:rPr>
        <w:tab/>
      </w:r>
      <w:r w:rsidRPr="009C782A">
        <w:rPr>
          <w:iCs/>
        </w:rPr>
        <w:tab/>
      </w:r>
      <w:r w:rsidRPr="009C782A">
        <w:rPr>
          <w:iCs/>
        </w:rPr>
        <w:tab/>
        <w:t xml:space="preserve">*3300 </w:t>
      </w:r>
      <w:r w:rsidRPr="009C782A">
        <w:rPr>
          <w:iCs/>
        </w:rPr>
        <w:tab/>
        <w:t xml:space="preserve">Purchasing </w:t>
      </w:r>
    </w:p>
    <w:p w14:paraId="03387021"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iCs/>
        </w:rPr>
        <w:tab/>
      </w:r>
      <w:r w:rsidRPr="009C782A">
        <w:rPr>
          <w:iCs/>
        </w:rPr>
        <w:tab/>
      </w:r>
      <w:r w:rsidRPr="009C782A">
        <w:rPr>
          <w:iCs/>
        </w:rPr>
        <w:tab/>
        <w:t xml:space="preserve">*3510 </w:t>
      </w:r>
      <w:r w:rsidRPr="009C782A">
        <w:rPr>
          <w:iCs/>
        </w:rPr>
        <w:tab/>
        <w:t>Operation and Maintenance of Plant</w:t>
      </w:r>
    </w:p>
    <w:p w14:paraId="03387022"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rPr>
          <w:iCs/>
        </w:rPr>
      </w:pPr>
      <w:r w:rsidRPr="009C782A">
        <w:rPr>
          <w:iCs/>
        </w:rPr>
        <w:tab/>
      </w:r>
      <w:r w:rsidRPr="009C782A">
        <w:rPr>
          <w:iCs/>
        </w:rPr>
        <w:tab/>
      </w:r>
      <w:r w:rsidRPr="009C782A">
        <w:rPr>
          <w:iCs/>
        </w:rPr>
        <w:tab/>
        <w:t xml:space="preserve">*3600 </w:t>
      </w:r>
      <w:r w:rsidRPr="009C782A">
        <w:rPr>
          <w:iCs/>
        </w:rPr>
        <w:tab/>
        <w:t>Evaluation of Business and Noninstructional Operations</w:t>
      </w:r>
    </w:p>
    <w:p w14:paraId="03387023"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left="3420" w:right="1080" w:hanging="3420"/>
      </w:pPr>
      <w:r w:rsidRPr="009C782A">
        <w:tab/>
      </w:r>
      <w:r w:rsidRPr="009C782A">
        <w:tab/>
      </w:r>
      <w:r w:rsidRPr="009C782A">
        <w:tab/>
        <w:t>*3570</w:t>
      </w:r>
      <w:r w:rsidRPr="009C782A">
        <w:tab/>
        <w:t>District records and reports</w:t>
      </w:r>
    </w:p>
    <w:p w14:paraId="03387024"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left="3420" w:right="1080" w:hanging="3420"/>
      </w:pPr>
      <w:r w:rsidRPr="009C782A">
        <w:tab/>
      </w:r>
      <w:r w:rsidRPr="009C782A">
        <w:tab/>
      </w:r>
      <w:r w:rsidRPr="009C782A">
        <w:tab/>
        <w:t>*5124</w:t>
      </w:r>
      <w:r w:rsidRPr="009C782A">
        <w:tab/>
        <w:t>Reporting to parents/guardians</w:t>
      </w:r>
    </w:p>
    <w:p w14:paraId="03387025"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left="3420" w:right="1080" w:hanging="3420"/>
        <w:rPr>
          <w:iCs/>
          <w:szCs w:val="24"/>
        </w:rPr>
      </w:pPr>
      <w:r w:rsidRPr="009C782A">
        <w:rPr>
          <w:iCs/>
          <w:szCs w:val="24"/>
        </w:rPr>
        <w:tab/>
      </w:r>
      <w:r w:rsidRPr="009C782A">
        <w:rPr>
          <w:iCs/>
          <w:szCs w:val="24"/>
        </w:rPr>
        <w:tab/>
      </w:r>
      <w:r w:rsidRPr="009C782A">
        <w:rPr>
          <w:iCs/>
          <w:szCs w:val="24"/>
        </w:rPr>
        <w:tab/>
        <w:t xml:space="preserve">*4131/4131.1 </w:t>
      </w:r>
      <w:r w:rsidRPr="009C782A">
        <w:rPr>
          <w:iCs/>
          <w:szCs w:val="24"/>
        </w:rPr>
        <w:tab/>
        <w:t>Professional Development</w:t>
      </w:r>
    </w:p>
    <w:p w14:paraId="03387026"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left="3420" w:right="1080" w:hanging="3420"/>
      </w:pPr>
      <w:r w:rsidRPr="009C782A">
        <w:rPr>
          <w:iCs/>
          <w:szCs w:val="24"/>
        </w:rPr>
        <w:tab/>
      </w:r>
      <w:r w:rsidRPr="009C782A">
        <w:rPr>
          <w:iCs/>
          <w:szCs w:val="24"/>
        </w:rPr>
        <w:tab/>
      </w:r>
      <w:r w:rsidRPr="009C782A">
        <w:rPr>
          <w:iCs/>
          <w:szCs w:val="24"/>
        </w:rPr>
        <w:tab/>
        <w:t>*6141</w:t>
      </w:r>
      <w:r w:rsidRPr="009C782A">
        <w:rPr>
          <w:iCs/>
          <w:szCs w:val="24"/>
        </w:rPr>
        <w:tab/>
        <w:t>Curriculum design and development</w:t>
      </w:r>
      <w:r w:rsidRPr="009C782A">
        <w:rPr>
          <w:iCs/>
          <w:szCs w:val="24"/>
        </w:rPr>
        <w:tab/>
      </w:r>
      <w:r w:rsidRPr="009C782A">
        <w:rPr>
          <w:iCs/>
          <w:szCs w:val="24"/>
        </w:rPr>
        <w:tab/>
      </w:r>
    </w:p>
    <w:p w14:paraId="03387027"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left="3420" w:right="1080" w:hanging="3420"/>
      </w:pPr>
      <w:r w:rsidRPr="009C782A">
        <w:tab/>
      </w:r>
      <w:r w:rsidRPr="009C782A">
        <w:tab/>
      </w:r>
      <w:r w:rsidRPr="009C782A">
        <w:tab/>
        <w:t>*9322</w:t>
      </w:r>
      <w:r w:rsidRPr="009C782A">
        <w:tab/>
        <w:t>Public and executive sessions</w:t>
      </w:r>
    </w:p>
    <w:p w14:paraId="03387028"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pPr>
    </w:p>
    <w:p w14:paraId="03387029" w14:textId="77777777" w:rsidR="009C782A" w:rsidRPr="009C782A" w:rsidRDefault="009C782A" w:rsidP="009C782A">
      <w:pPr>
        <w:tabs>
          <w:tab w:val="left" w:pos="576"/>
          <w:tab w:val="left" w:pos="1152"/>
          <w:tab w:val="left" w:pos="1890"/>
          <w:tab w:val="left" w:pos="3420"/>
          <w:tab w:val="left" w:pos="5040"/>
          <w:tab w:val="left" w:pos="7488"/>
          <w:tab w:val="left" w:pos="7776"/>
          <w:tab w:val="left" w:pos="9216"/>
        </w:tabs>
        <w:suppressAutoHyphens/>
        <w:ind w:right="1080"/>
      </w:pPr>
      <w:r w:rsidRPr="009C782A">
        <w:t xml:space="preserve">*Indicates policy is included in the </w:t>
      </w:r>
      <w:r w:rsidRPr="009C782A">
        <w:rPr>
          <w:u w:val="single"/>
        </w:rPr>
        <w:t>Critical</w:t>
      </w:r>
      <w:r w:rsidRPr="009C782A">
        <w:t xml:space="preserve"> </w:t>
      </w:r>
      <w:r w:rsidRPr="009C782A">
        <w:rPr>
          <w:u w:val="single"/>
        </w:rPr>
        <w:t>Policy</w:t>
      </w:r>
      <w:r w:rsidRPr="009C782A">
        <w:t xml:space="preserve"> </w:t>
      </w:r>
      <w:r w:rsidRPr="009C782A">
        <w:rPr>
          <w:u w:val="single"/>
        </w:rPr>
        <w:t>Reference</w:t>
      </w:r>
      <w:r w:rsidRPr="009C782A">
        <w:t xml:space="preserve"> </w:t>
      </w:r>
      <w:r w:rsidRPr="009C782A">
        <w:rPr>
          <w:u w:val="single"/>
        </w:rPr>
        <w:t>Manual</w:t>
      </w:r>
      <w:r w:rsidRPr="009C782A">
        <w:t>.</w:t>
      </w:r>
    </w:p>
    <w:p w14:paraId="0338702A" w14:textId="77777777" w:rsidR="009C782A" w:rsidRPr="009C782A" w:rsidRDefault="009C782A" w:rsidP="009C782A">
      <w:pPr>
        <w:widowControl/>
        <w:rPr>
          <w:szCs w:val="24"/>
        </w:rPr>
      </w:pPr>
    </w:p>
    <w:sectPr w:rsidR="009C782A" w:rsidRPr="009C782A" w:rsidSect="00D2767A">
      <w:headerReference w:type="default" r:id="rId10"/>
      <w:footerReference w:type="default" r:id="rId11"/>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4E87" w14:textId="77777777" w:rsidR="00382438" w:rsidRDefault="00382438" w:rsidP="009C782A">
      <w:r>
        <w:separator/>
      </w:r>
    </w:p>
  </w:endnote>
  <w:endnote w:type="continuationSeparator" w:id="0">
    <w:p w14:paraId="0C7FA50D" w14:textId="77777777" w:rsidR="00382438" w:rsidRDefault="00382438" w:rsidP="009C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46724"/>
      <w:docPartObj>
        <w:docPartGallery w:val="Page Numbers (Bottom of Page)"/>
        <w:docPartUnique/>
      </w:docPartObj>
    </w:sdtPr>
    <w:sdtEndPr>
      <w:rPr>
        <w:noProof/>
      </w:rPr>
    </w:sdtEndPr>
    <w:sdtContent>
      <w:p w14:paraId="03387032" w14:textId="0C562573" w:rsidR="009C782A" w:rsidRDefault="009C782A">
        <w:pPr>
          <w:pStyle w:val="Footer"/>
          <w:jc w:val="right"/>
        </w:pPr>
        <w:r>
          <w:fldChar w:fldCharType="begin"/>
        </w:r>
        <w:r>
          <w:instrText xml:space="preserve"> PAGE   \* MERGEFORMAT </w:instrText>
        </w:r>
        <w:r>
          <w:fldChar w:fldCharType="separate"/>
        </w:r>
        <w:r w:rsidR="00AB2BF1">
          <w:rPr>
            <w:noProof/>
          </w:rPr>
          <w:t>2</w:t>
        </w:r>
        <w:r>
          <w:rPr>
            <w:noProof/>
          </w:rPr>
          <w:fldChar w:fldCharType="end"/>
        </w:r>
      </w:p>
    </w:sdtContent>
  </w:sdt>
  <w:p w14:paraId="03387033" w14:textId="77777777" w:rsidR="009C782A" w:rsidRDefault="009C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3C2C" w14:textId="77777777" w:rsidR="00382438" w:rsidRDefault="00382438" w:rsidP="009C782A">
      <w:r>
        <w:separator/>
      </w:r>
    </w:p>
  </w:footnote>
  <w:footnote w:type="continuationSeparator" w:id="0">
    <w:p w14:paraId="74E9FFEB" w14:textId="77777777" w:rsidR="00382438" w:rsidRDefault="00382438" w:rsidP="009C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702F" w14:textId="75948B5D" w:rsidR="009C782A" w:rsidRDefault="009C782A" w:rsidP="009C782A">
    <w:pPr>
      <w:pStyle w:val="Header"/>
      <w:jc w:val="right"/>
    </w:pPr>
    <w:r>
      <w:t xml:space="preserve">File Code: </w:t>
    </w:r>
    <w:r w:rsidR="00606AC1" w:rsidRPr="00103C02">
      <w:t>3293.1</w:t>
    </w:r>
  </w:p>
  <w:p w14:paraId="03387030" w14:textId="77777777" w:rsidR="009C782A" w:rsidRDefault="009C782A" w:rsidP="009C782A">
    <w:pPr>
      <w:pStyle w:val="Header"/>
    </w:pPr>
    <w:r w:rsidRPr="009C782A">
      <w:rPr>
        <w:u w:val="words"/>
      </w:rPr>
      <w:t>ELECTRONIC SIGNATURES</w:t>
    </w:r>
    <w:r>
      <w:t xml:space="preserve"> (continued)</w:t>
    </w:r>
  </w:p>
  <w:p w14:paraId="03387031" w14:textId="77777777" w:rsidR="009C782A" w:rsidRDefault="009C782A" w:rsidP="009C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F65"/>
    <w:multiLevelType w:val="hybridMultilevel"/>
    <w:tmpl w:val="ADC6FDC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6E7D46"/>
    <w:multiLevelType w:val="hybridMultilevel"/>
    <w:tmpl w:val="5CA21AB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20619"/>
    <w:multiLevelType w:val="hybridMultilevel"/>
    <w:tmpl w:val="883C0AC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64D93"/>
    <w:multiLevelType w:val="hybridMultilevel"/>
    <w:tmpl w:val="9716A4F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FB250D"/>
    <w:multiLevelType w:val="hybridMultilevel"/>
    <w:tmpl w:val="30545AA4"/>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00A80"/>
    <w:multiLevelType w:val="hybridMultilevel"/>
    <w:tmpl w:val="E7B00CE0"/>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A70DA"/>
    <w:multiLevelType w:val="hybridMultilevel"/>
    <w:tmpl w:val="4E2C41F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680049"/>
    <w:multiLevelType w:val="hybridMultilevel"/>
    <w:tmpl w:val="4C50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E51"/>
    <w:rsid w:val="00020460"/>
    <w:rsid w:val="00030B67"/>
    <w:rsid w:val="00097E5E"/>
    <w:rsid w:val="000C7805"/>
    <w:rsid w:val="00165D34"/>
    <w:rsid w:val="001A51E0"/>
    <w:rsid w:val="001C51A2"/>
    <w:rsid w:val="001F0EF9"/>
    <w:rsid w:val="001F3936"/>
    <w:rsid w:val="002722DF"/>
    <w:rsid w:val="002A4EA6"/>
    <w:rsid w:val="002E1894"/>
    <w:rsid w:val="00323D1A"/>
    <w:rsid w:val="00370FE4"/>
    <w:rsid w:val="00382438"/>
    <w:rsid w:val="003B1847"/>
    <w:rsid w:val="003C5576"/>
    <w:rsid w:val="003E2E51"/>
    <w:rsid w:val="0042029C"/>
    <w:rsid w:val="00482364"/>
    <w:rsid w:val="00494DA6"/>
    <w:rsid w:val="004D3005"/>
    <w:rsid w:val="0054165B"/>
    <w:rsid w:val="00542953"/>
    <w:rsid w:val="00597E82"/>
    <w:rsid w:val="005A72D8"/>
    <w:rsid w:val="005F659D"/>
    <w:rsid w:val="00606AC1"/>
    <w:rsid w:val="006E78BA"/>
    <w:rsid w:val="00720053"/>
    <w:rsid w:val="00724839"/>
    <w:rsid w:val="00727BC4"/>
    <w:rsid w:val="007602FE"/>
    <w:rsid w:val="00761562"/>
    <w:rsid w:val="00786425"/>
    <w:rsid w:val="007A1ACA"/>
    <w:rsid w:val="007F0B81"/>
    <w:rsid w:val="008056BD"/>
    <w:rsid w:val="00807308"/>
    <w:rsid w:val="00834123"/>
    <w:rsid w:val="00850CD9"/>
    <w:rsid w:val="00892653"/>
    <w:rsid w:val="008F6EF3"/>
    <w:rsid w:val="00901805"/>
    <w:rsid w:val="00950C23"/>
    <w:rsid w:val="009805FF"/>
    <w:rsid w:val="009852BA"/>
    <w:rsid w:val="0099215E"/>
    <w:rsid w:val="009B60A6"/>
    <w:rsid w:val="009C68D9"/>
    <w:rsid w:val="009C782A"/>
    <w:rsid w:val="00A80C87"/>
    <w:rsid w:val="00A86F32"/>
    <w:rsid w:val="00AB2BF1"/>
    <w:rsid w:val="00AE089A"/>
    <w:rsid w:val="00AE588A"/>
    <w:rsid w:val="00B109E1"/>
    <w:rsid w:val="00B22876"/>
    <w:rsid w:val="00B63393"/>
    <w:rsid w:val="00BE5524"/>
    <w:rsid w:val="00C07D13"/>
    <w:rsid w:val="00C246E2"/>
    <w:rsid w:val="00C906B7"/>
    <w:rsid w:val="00D02FB7"/>
    <w:rsid w:val="00D06C0B"/>
    <w:rsid w:val="00D07698"/>
    <w:rsid w:val="00D26C1E"/>
    <w:rsid w:val="00D2767A"/>
    <w:rsid w:val="00DB0A77"/>
    <w:rsid w:val="00DE7A2C"/>
    <w:rsid w:val="00E50233"/>
    <w:rsid w:val="00E62BE6"/>
    <w:rsid w:val="00E735CB"/>
    <w:rsid w:val="00F140F1"/>
    <w:rsid w:val="00F174FB"/>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3386F9B"/>
  <w15:docId w15:val="{940E38AD-97F9-4C29-BEA7-0E0BAC99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3"/>
    <w:pPr>
      <w:widowControl w:val="0"/>
      <w:spacing w:after="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2722DF"/>
    <w:pPr>
      <w:keepNext/>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722DF"/>
    <w:pPr>
      <w:outlineLvl w:val="1"/>
    </w:pPr>
    <w:rPr>
      <w:rFonts w:eastAsiaTheme="majorEastAsia" w:cstheme="majorBidi"/>
      <w:sz w:val="22"/>
    </w:rPr>
  </w:style>
  <w:style w:type="character" w:customStyle="1" w:styleId="SubtitleChar">
    <w:name w:val="Subtitle Char"/>
    <w:basedOn w:val="DefaultParagraphFont"/>
    <w:link w:val="Subtitle"/>
    <w:uiPriority w:val="11"/>
    <w:rsid w:val="002722DF"/>
    <w:rPr>
      <w:rFonts w:ascii="Helvetica" w:eastAsiaTheme="majorEastAsia" w:hAnsi="Helvetica" w:cstheme="majorBidi"/>
      <w:szCs w:val="24"/>
    </w:rPr>
  </w:style>
  <w:style w:type="character" w:customStyle="1" w:styleId="Heading1Char">
    <w:name w:val="Heading 1 Char"/>
    <w:basedOn w:val="DefaultParagraphFont"/>
    <w:link w:val="Heading1"/>
    <w:uiPriority w:val="9"/>
    <w:rsid w:val="002722DF"/>
    <w:rPr>
      <w:rFonts w:ascii="Helvetica" w:eastAsiaTheme="majorEastAsia" w:hAnsi="Helvetica" w:cstheme="majorBidi"/>
      <w:b/>
      <w:bCs/>
      <w:caps/>
      <w:kern w:val="32"/>
      <w:sz w:val="24"/>
      <w:szCs w:val="32"/>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autoRedefine/>
    <w:qFormat/>
    <w:rsid w:val="00DE7A2C"/>
    <w:pPr>
      <w:tabs>
        <w:tab w:val="left" w:pos="6480"/>
      </w:tabs>
      <w:overflowPunct w:val="0"/>
      <w:textAlignment w:val="baseline"/>
    </w:pPr>
    <w:rPr>
      <w:rFonts w:cstheme="minorBidi"/>
      <w:b/>
      <w:bCs/>
      <w:caps/>
      <w:snapToGrid w:val="0"/>
      <w:kern w:val="28"/>
      <w:sz w:val="24"/>
      <w:szCs w:val="32"/>
    </w:rPr>
  </w:style>
  <w:style w:type="character" w:customStyle="1" w:styleId="TitleChar">
    <w:name w:val="Title Char"/>
    <w:link w:val="Title"/>
    <w:rsid w:val="00DE7A2C"/>
    <w:rPr>
      <w:rFonts w:ascii="Helvetica" w:hAnsi="Helvetica"/>
      <w:b/>
      <w:bCs/>
      <w:caps/>
      <w:snapToGrid w:val="0"/>
      <w:kern w:val="28"/>
      <w:sz w:val="24"/>
      <w:szCs w:val="32"/>
    </w:rPr>
  </w:style>
  <w:style w:type="paragraph" w:styleId="Caption">
    <w:name w:val="caption"/>
    <w:basedOn w:val="Normal"/>
    <w:next w:val="Normal"/>
    <w:qFormat/>
    <w:rsid w:val="00761562"/>
  </w:style>
  <w:style w:type="character" w:styleId="Strong">
    <w:name w:val="Strong"/>
    <w:basedOn w:val="DefaultParagraphFont"/>
    <w:qFormat/>
    <w:rsid w:val="0054165B"/>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ListParagraph">
    <w:name w:val="List Paragraph"/>
    <w:basedOn w:val="Normal"/>
    <w:uiPriority w:val="34"/>
    <w:qFormat/>
    <w:rsid w:val="00E50233"/>
    <w:pPr>
      <w:ind w:left="720"/>
      <w:contextualSpacing/>
    </w:pPr>
  </w:style>
  <w:style w:type="paragraph" w:styleId="Header">
    <w:name w:val="header"/>
    <w:basedOn w:val="Normal"/>
    <w:link w:val="HeaderChar"/>
    <w:uiPriority w:val="99"/>
    <w:unhideWhenUsed/>
    <w:rsid w:val="009C782A"/>
    <w:pPr>
      <w:tabs>
        <w:tab w:val="center" w:pos="4680"/>
        <w:tab w:val="right" w:pos="9360"/>
      </w:tabs>
    </w:pPr>
  </w:style>
  <w:style w:type="character" w:customStyle="1" w:styleId="HeaderChar">
    <w:name w:val="Header Char"/>
    <w:basedOn w:val="DefaultParagraphFont"/>
    <w:link w:val="Header"/>
    <w:uiPriority w:val="99"/>
    <w:rsid w:val="009C782A"/>
    <w:rPr>
      <w:rFonts w:ascii="Helvetica" w:hAnsi="Helvetica" w:cs="Times New Roman"/>
      <w:sz w:val="20"/>
      <w:szCs w:val="20"/>
    </w:rPr>
  </w:style>
  <w:style w:type="paragraph" w:styleId="Footer">
    <w:name w:val="footer"/>
    <w:basedOn w:val="Normal"/>
    <w:link w:val="FooterChar"/>
    <w:uiPriority w:val="99"/>
    <w:unhideWhenUsed/>
    <w:rsid w:val="009C782A"/>
    <w:pPr>
      <w:tabs>
        <w:tab w:val="center" w:pos="4680"/>
        <w:tab w:val="right" w:pos="9360"/>
      </w:tabs>
    </w:pPr>
  </w:style>
  <w:style w:type="character" w:customStyle="1" w:styleId="FooterChar">
    <w:name w:val="Footer Char"/>
    <w:basedOn w:val="DefaultParagraphFont"/>
    <w:link w:val="Footer"/>
    <w:uiPriority w:val="99"/>
    <w:rsid w:val="009C782A"/>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205BF-0D6E-45BB-A4E9-052E16967922}"/>
</file>

<file path=customXml/itemProps2.xml><?xml version="1.0" encoding="utf-8"?>
<ds:datastoreItem xmlns:ds="http://schemas.openxmlformats.org/officeDocument/2006/customXml" ds:itemID="{939B4EEC-EA10-4176-AD85-EC1A2D6EEC6A}">
  <ds:schemaRefs>
    <ds:schemaRef ds:uri="http://schemas.microsoft.com/sharepoint/v3/contenttype/forms"/>
  </ds:schemaRefs>
</ds:datastoreItem>
</file>

<file path=customXml/itemProps3.xml><?xml version="1.0" encoding="utf-8"?>
<ds:datastoreItem xmlns:ds="http://schemas.openxmlformats.org/officeDocument/2006/customXml" ds:itemID="{D5626B1B-2222-49E2-B32B-528F10EA13B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24</cp:revision>
  <dcterms:created xsi:type="dcterms:W3CDTF">2015-10-15T13:10:00Z</dcterms:created>
  <dcterms:modified xsi:type="dcterms:W3CDTF">2021-11-17T19:48:00Z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24782800</vt:r8>
  </property>
</Properties>
</file>