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FC39" w14:textId="1307087B" w:rsidR="00344FA5" w:rsidRDefault="00C63FFB" w:rsidP="00344FA5">
      <w:pPr>
        <w:pStyle w:val="Heading1"/>
        <w:rPr>
          <w:sz w:val="28"/>
          <w:szCs w:val="28"/>
        </w:rPr>
      </w:pPr>
      <w:r>
        <w:rPr>
          <w:sz w:val="28"/>
          <w:szCs w:val="28"/>
        </w:rPr>
        <w:t>EEL RIVER CHARTER SCHOOL</w:t>
      </w:r>
    </w:p>
    <w:p w14:paraId="02A8584A" w14:textId="77777777" w:rsidR="00344FA5" w:rsidRPr="00344FA5" w:rsidRDefault="00344FA5" w:rsidP="00344FA5"/>
    <w:p w14:paraId="2FA76CAE" w14:textId="4B42FBC4" w:rsidR="003D0372" w:rsidRPr="00344FA5" w:rsidRDefault="00AB5C40" w:rsidP="00344FA5">
      <w:pPr>
        <w:jc w:val="center"/>
        <w:rPr>
          <w:b/>
          <w:u w:val="single"/>
        </w:rPr>
      </w:pPr>
      <w:r w:rsidRPr="00344FA5">
        <w:rPr>
          <w:b/>
          <w:u w:val="single"/>
        </w:rPr>
        <w:t>TITLE IX</w:t>
      </w:r>
      <w:r w:rsidR="00C115E3">
        <w:rPr>
          <w:b/>
          <w:u w:val="single"/>
        </w:rPr>
        <w:t xml:space="preserve"> </w:t>
      </w:r>
      <w:r w:rsidR="00980A5B">
        <w:rPr>
          <w:b/>
          <w:u w:val="single"/>
        </w:rPr>
        <w:t xml:space="preserve">POLICY PROHIBITING </w:t>
      </w:r>
      <w:r w:rsidR="00C115E3">
        <w:rPr>
          <w:b/>
          <w:u w:val="single"/>
        </w:rPr>
        <w:t xml:space="preserve">DISCRIMINATION ON THE BASIS OF SEX  </w:t>
      </w:r>
    </w:p>
    <w:p w14:paraId="6C38F808" w14:textId="77777777" w:rsidR="00986E2B" w:rsidRPr="00C97BFE" w:rsidRDefault="00986E2B" w:rsidP="003D0372">
      <w:pPr>
        <w:rPr>
          <w:b/>
        </w:rPr>
      </w:pPr>
    </w:p>
    <w:p w14:paraId="0876F5DB" w14:textId="324C875C" w:rsidR="00C115E3" w:rsidRPr="006E1F61" w:rsidRDefault="00201976" w:rsidP="003D0372">
      <w:pPr>
        <w:jc w:val="both"/>
      </w:pPr>
      <w:r w:rsidRPr="00201976">
        <w:t xml:space="preserve">This </w:t>
      </w:r>
      <w:r w:rsidR="00676394">
        <w:t xml:space="preserve">Title IX </w:t>
      </w:r>
      <w:r w:rsidRPr="00201976">
        <w:t>Policy Prohibiting Discrimination on the Basis of Sex (“</w:t>
      </w:r>
      <w:r>
        <w:t>P</w:t>
      </w:r>
      <w:r w:rsidRPr="00201976">
        <w:t xml:space="preserve">olicy”) contains the policies and grievance procedures of </w:t>
      </w:r>
      <w:r w:rsidR="00B36104">
        <w:t>Eel River Charter School</w:t>
      </w:r>
      <w:r w:rsidR="008A4FA3" w:rsidRPr="008A4FA3">
        <w:t xml:space="preserve"> </w:t>
      </w:r>
      <w:r w:rsidR="007F513A">
        <w:t>(</w:t>
      </w:r>
      <w:r w:rsidR="0080201F">
        <w:t>“Charter School</w:t>
      </w:r>
      <w:r w:rsidRPr="00201976">
        <w:t xml:space="preserve">”) </w:t>
      </w:r>
      <w:r w:rsidR="00F5157F">
        <w:t>to prevent and address</w:t>
      </w:r>
      <w:r w:rsidRPr="00201976">
        <w:t xml:space="preserve"> sex discrimination, </w:t>
      </w:r>
      <w:r w:rsidR="00980A5B" w:rsidRPr="006E1F61">
        <w:t>including</w:t>
      </w:r>
      <w:r w:rsidR="00C115E3" w:rsidRPr="006E1F61">
        <w:t xml:space="preserve"> </w:t>
      </w:r>
      <w:r w:rsidR="00C63A42" w:rsidRPr="006E1F61">
        <w:t xml:space="preserve">but not limited to </w:t>
      </w:r>
      <w:r w:rsidR="00C115E3" w:rsidRPr="006E1F61">
        <w:t xml:space="preserve">sexual harassment, </w:t>
      </w:r>
      <w:r w:rsidR="00C63A42" w:rsidRPr="006E1F61">
        <w:t xml:space="preserve">sex-based </w:t>
      </w:r>
      <w:r w:rsidR="00980A5B" w:rsidRPr="006E1F61">
        <w:t>hostile environment harassment, discrimination</w:t>
      </w:r>
      <w:r w:rsidR="00C63A42" w:rsidRPr="006E1F61">
        <w:t xml:space="preserve"> based on pregnancy or related conditions</w:t>
      </w:r>
      <w:r w:rsidR="00980A5B" w:rsidRPr="006E1F61">
        <w:t xml:space="preserve">, </w:t>
      </w:r>
      <w:r>
        <w:t xml:space="preserve">sex-based </w:t>
      </w:r>
      <w:r w:rsidRPr="00201976">
        <w:t xml:space="preserve">discrimination in access to athletics </w:t>
      </w:r>
      <w:r w:rsidR="00844004">
        <w:t>or</w:t>
      </w:r>
      <w:r w:rsidRPr="00201976">
        <w:t xml:space="preserve"> educational resources</w:t>
      </w:r>
      <w:r w:rsidR="00844004">
        <w:t>,</w:t>
      </w:r>
      <w:r w:rsidR="00980A5B" w:rsidRPr="006E1F61">
        <w:t xml:space="preserve"> and retaliation</w:t>
      </w:r>
      <w:r w:rsidR="00844004">
        <w:t xml:space="preserve"> against a person who has reported sex discrimination</w:t>
      </w:r>
      <w:r>
        <w:t>.</w:t>
      </w:r>
    </w:p>
    <w:p w14:paraId="604831FA" w14:textId="77777777" w:rsidR="00C115E3" w:rsidRPr="006E1F61" w:rsidRDefault="00C115E3" w:rsidP="003D0372">
      <w:pPr>
        <w:jc w:val="both"/>
      </w:pPr>
    </w:p>
    <w:p w14:paraId="7FE56A8E" w14:textId="0B820699" w:rsidR="00C115E3" w:rsidRPr="006E1F61" w:rsidRDefault="0080201F" w:rsidP="0002667F">
      <w:pPr>
        <w:jc w:val="both"/>
        <w:rPr>
          <w:color w:val="000000"/>
        </w:rPr>
      </w:pPr>
      <w:r>
        <w:t>Charter School</w:t>
      </w:r>
      <w:r w:rsidR="00C115E3" w:rsidRPr="006E1F61">
        <w:t xml:space="preserve"> </w:t>
      </w:r>
      <w:r w:rsidR="00C115E3" w:rsidRPr="006E1F61">
        <w:rPr>
          <w:color w:val="000000"/>
        </w:rPr>
        <w:t>does not discriminate on the basis of sex and prohibits any acts of sex</w:t>
      </w:r>
      <w:r w:rsidR="007E1C1D" w:rsidRPr="006E1F61">
        <w:rPr>
          <w:color w:val="000000"/>
        </w:rPr>
        <w:t xml:space="preserve"> </w:t>
      </w:r>
      <w:r w:rsidR="00C115E3" w:rsidRPr="006E1F61">
        <w:rPr>
          <w:color w:val="000000"/>
        </w:rPr>
        <w:t xml:space="preserve">discrimination in any education program or activity that it operates, as required by </w:t>
      </w:r>
      <w:r w:rsidR="00CA085B" w:rsidRPr="006E1F61">
        <w:rPr>
          <w:color w:val="000000"/>
        </w:rPr>
        <w:t xml:space="preserve">California law, </w:t>
      </w:r>
      <w:r w:rsidR="00C115E3" w:rsidRPr="006E1F61">
        <w:rPr>
          <w:color w:val="000000"/>
        </w:rPr>
        <w:t>Title IX</w:t>
      </w:r>
      <w:r w:rsidR="00C63A42" w:rsidRPr="006E1F61">
        <w:rPr>
          <w:color w:val="000000"/>
        </w:rPr>
        <w:t xml:space="preserve"> </w:t>
      </w:r>
      <w:r w:rsidR="00FC6629" w:rsidRPr="006E1F61">
        <w:rPr>
          <w:color w:val="000000"/>
        </w:rPr>
        <w:t xml:space="preserve">(20 U.S.C. § 1681 </w:t>
      </w:r>
      <w:r w:rsidR="00FC6629" w:rsidRPr="004549EE">
        <w:rPr>
          <w:i/>
          <w:iCs/>
          <w:color w:val="000000"/>
        </w:rPr>
        <w:t>et seq</w:t>
      </w:r>
      <w:r w:rsidR="00FC6629" w:rsidRPr="006E1F61">
        <w:rPr>
          <w:color w:val="000000"/>
        </w:rPr>
        <w:t xml:space="preserve">.) </w:t>
      </w:r>
      <w:r w:rsidR="00C63A42" w:rsidRPr="006E1F61">
        <w:rPr>
          <w:color w:val="000000"/>
        </w:rPr>
        <w:t xml:space="preserve">and </w:t>
      </w:r>
      <w:r w:rsidR="00163B5B" w:rsidRPr="006E1F61">
        <w:rPr>
          <w:color w:val="000000"/>
        </w:rPr>
        <w:t>the Title IX</w:t>
      </w:r>
      <w:r w:rsidR="00FC6629" w:rsidRPr="006E1F61">
        <w:rPr>
          <w:color w:val="000000"/>
        </w:rPr>
        <w:t xml:space="preserve"> regulations (</w:t>
      </w:r>
      <w:r w:rsidR="00C63A42" w:rsidRPr="006E1F61">
        <w:rPr>
          <w:color w:val="000000"/>
        </w:rPr>
        <w:t>34 C.F.R. Part 106</w:t>
      </w:r>
      <w:r w:rsidR="00FC6629" w:rsidRPr="006E1F61">
        <w:rPr>
          <w:color w:val="000000"/>
        </w:rPr>
        <w:t>)</w:t>
      </w:r>
      <w:r w:rsidR="00C115E3" w:rsidRPr="006E1F61">
        <w:rPr>
          <w:color w:val="000000"/>
        </w:rPr>
        <w:t>, including in admission and employment.</w:t>
      </w:r>
      <w:r w:rsidR="00F45A0D">
        <w:rPr>
          <w:rStyle w:val="FootnoteReference"/>
          <w:color w:val="000000"/>
        </w:rPr>
        <w:footnoteReference w:id="1"/>
      </w:r>
      <w:r w:rsidR="00C115E3" w:rsidRPr="006E1F61">
        <w:rPr>
          <w:color w:val="000000"/>
        </w:rPr>
        <w:t xml:space="preserve"> </w:t>
      </w:r>
      <w:r>
        <w:t>Charter School</w:t>
      </w:r>
      <w:r w:rsidR="0002667F" w:rsidRPr="006E1F61">
        <w:t xml:space="preserve"> </w:t>
      </w:r>
      <w:r w:rsidR="0002667F" w:rsidRPr="006E1F61">
        <w:rPr>
          <w:color w:val="000000"/>
        </w:rPr>
        <w:t xml:space="preserve">will </w:t>
      </w:r>
      <w:r w:rsidR="00645912" w:rsidRPr="006E1F61">
        <w:rPr>
          <w:color w:val="000000"/>
        </w:rPr>
        <w:t>take actions</w:t>
      </w:r>
      <w:r w:rsidR="0002667F" w:rsidRPr="006E1F61">
        <w:rPr>
          <w:color w:val="000000"/>
        </w:rPr>
        <w:t xml:space="preserve"> to promptly and effectively end any sex</w:t>
      </w:r>
      <w:r w:rsidR="00C74851" w:rsidRPr="006E1F61">
        <w:rPr>
          <w:color w:val="000000"/>
        </w:rPr>
        <w:t xml:space="preserve"> </w:t>
      </w:r>
      <w:r w:rsidR="0002667F" w:rsidRPr="006E1F61">
        <w:rPr>
          <w:color w:val="000000"/>
        </w:rPr>
        <w:t>discrimination in its education program or activity, prevent its recurrence, and remedy its effects.</w:t>
      </w:r>
      <w:r w:rsidR="00C115E3" w:rsidRPr="004549EE">
        <w:rPr>
          <w:color w:val="000000" w:themeColor="text1"/>
          <w:kern w:val="24"/>
        </w:rPr>
        <w:t xml:space="preserve"> </w:t>
      </w:r>
    </w:p>
    <w:p w14:paraId="6C2F4BDA" w14:textId="77777777" w:rsidR="00C115E3" w:rsidRPr="006E1F61" w:rsidRDefault="00C115E3" w:rsidP="003D0372">
      <w:pPr>
        <w:jc w:val="both"/>
        <w:rPr>
          <w:color w:val="000000"/>
        </w:rPr>
      </w:pPr>
    </w:p>
    <w:p w14:paraId="06E9A0AA" w14:textId="5E9742F2" w:rsidR="002A2C83" w:rsidRPr="0080201F" w:rsidRDefault="00645912" w:rsidP="007E0B99">
      <w:pPr>
        <w:jc w:val="both"/>
      </w:pPr>
      <w:r w:rsidRPr="006E1F61">
        <w:t xml:space="preserve">This </w:t>
      </w:r>
      <w:r w:rsidR="00F45A0D">
        <w:t>P</w:t>
      </w:r>
      <w:r w:rsidRPr="006E1F61">
        <w:t xml:space="preserve">olicy applies to </w:t>
      </w:r>
      <w:r w:rsidR="007E1C1D" w:rsidRPr="006E1F61">
        <w:t xml:space="preserve">conduct occurring </w:t>
      </w:r>
      <w:r w:rsidR="002A2C83" w:rsidRPr="0080201F">
        <w:t xml:space="preserve">in </w:t>
      </w:r>
      <w:r w:rsidR="0080201F" w:rsidRPr="0080201F">
        <w:t>Charter School</w:t>
      </w:r>
      <w:r w:rsidR="002A2C83" w:rsidRPr="0080201F">
        <w:t>’s</w:t>
      </w:r>
      <w:r w:rsidRPr="0080201F">
        <w:t xml:space="preserve"> education programs </w:t>
      </w:r>
      <w:r w:rsidR="002A2C83" w:rsidRPr="0080201F">
        <w:t xml:space="preserve">or </w:t>
      </w:r>
      <w:r w:rsidRPr="0080201F">
        <w:t xml:space="preserve">activities </w:t>
      </w:r>
      <w:r w:rsidR="002A2C83" w:rsidRPr="0080201F">
        <w:t xml:space="preserve">on or after August 1, 2024 </w:t>
      </w:r>
      <w:r w:rsidRPr="0080201F">
        <w:t xml:space="preserve">including but not limited to </w:t>
      </w:r>
      <w:r w:rsidR="002A2C83" w:rsidRPr="0080201F">
        <w:t>incidents</w:t>
      </w:r>
      <w:r w:rsidRPr="0080201F">
        <w:t xml:space="preserve"> occurring on</w:t>
      </w:r>
      <w:r w:rsidR="003D0372" w:rsidRPr="0080201F">
        <w:t xml:space="preserve"> </w:t>
      </w:r>
      <w:r w:rsidR="002A2C83" w:rsidRPr="0080201F">
        <w:t xml:space="preserve">the school </w:t>
      </w:r>
      <w:r w:rsidR="003D0372" w:rsidRPr="0080201F">
        <w:t xml:space="preserve">campus, </w:t>
      </w:r>
      <w:r w:rsidRPr="0080201F">
        <w:t xml:space="preserve">during </w:t>
      </w:r>
      <w:r w:rsidR="003D0372" w:rsidRPr="0080201F">
        <w:t xml:space="preserve">school-sponsored events and activities regardless of </w:t>
      </w:r>
      <w:r w:rsidR="00877A00" w:rsidRPr="0080201F">
        <w:t xml:space="preserve">the </w:t>
      </w:r>
      <w:r w:rsidR="003D0372" w:rsidRPr="0080201F">
        <w:t xml:space="preserve">location, </w:t>
      </w:r>
      <w:r w:rsidRPr="0080201F">
        <w:t xml:space="preserve">and </w:t>
      </w:r>
      <w:r w:rsidR="003D0372" w:rsidRPr="0080201F">
        <w:t>through school-owned technology</w:t>
      </w:r>
      <w:r w:rsidR="0087351A" w:rsidRPr="0080201F">
        <w:t xml:space="preserve">, whether perpetrated by a student, parent/guardian, employee, volunteer, independent contractor or other person with whom </w:t>
      </w:r>
      <w:r w:rsidR="0080201F" w:rsidRPr="0080201F">
        <w:t>Charter School</w:t>
      </w:r>
      <w:r w:rsidR="0087351A" w:rsidRPr="0080201F">
        <w:t xml:space="preserve"> does business.</w:t>
      </w:r>
      <w:r w:rsidR="00980A5B" w:rsidRPr="0080201F" w:rsidDel="00980A5B">
        <w:t xml:space="preserve"> </w:t>
      </w:r>
    </w:p>
    <w:p w14:paraId="5C8F6E12" w14:textId="77777777" w:rsidR="007E0B99" w:rsidRPr="0080201F" w:rsidRDefault="007E0B99" w:rsidP="007E0B99">
      <w:pPr>
        <w:jc w:val="both"/>
      </w:pPr>
    </w:p>
    <w:p w14:paraId="4A9BAFCA" w14:textId="7960E404" w:rsidR="00CA085B" w:rsidRPr="0080201F" w:rsidRDefault="00CA085B" w:rsidP="003D0372">
      <w:pPr>
        <w:jc w:val="both"/>
      </w:pPr>
      <w:r w:rsidRPr="0080201F">
        <w:t xml:space="preserve">Inquiries about the application of Title IX and 34 C.F.R. Part 106 </w:t>
      </w:r>
      <w:r w:rsidR="00FC6629" w:rsidRPr="0080201F">
        <w:t xml:space="preserve">(hereinafter collectively referred to as “Title IX”) </w:t>
      </w:r>
      <w:r w:rsidRPr="0080201F">
        <w:t xml:space="preserve">may be referred to the </w:t>
      </w:r>
      <w:r w:rsidR="0080201F" w:rsidRPr="0080201F">
        <w:t>Charter School</w:t>
      </w:r>
      <w:r w:rsidRPr="0080201F">
        <w:t xml:space="preserve"> Title IX Coordinator, the Office for Civil Rights of the U.S. Department of Education, or both.</w:t>
      </w:r>
    </w:p>
    <w:p w14:paraId="414D3F1E" w14:textId="77777777" w:rsidR="003D0372" w:rsidRPr="0080201F" w:rsidRDefault="003D0372" w:rsidP="003D0372"/>
    <w:p w14:paraId="4B7B3F1C" w14:textId="12E39590" w:rsidR="003D0372" w:rsidRPr="0080201F" w:rsidRDefault="003D0372" w:rsidP="003D0372">
      <w:pPr>
        <w:rPr>
          <w:b/>
          <w:u w:val="single"/>
        </w:rPr>
      </w:pPr>
      <w:r w:rsidRPr="0080201F">
        <w:rPr>
          <w:b/>
          <w:u w:val="single"/>
        </w:rPr>
        <w:t>Definitions</w:t>
      </w:r>
    </w:p>
    <w:p w14:paraId="5230ED83" w14:textId="77777777" w:rsidR="003D0372" w:rsidRPr="0080201F" w:rsidRDefault="003D0372" w:rsidP="003D0372">
      <w:pPr>
        <w:rPr>
          <w:b/>
          <w:u w:val="single"/>
        </w:rPr>
      </w:pPr>
    </w:p>
    <w:p w14:paraId="75E8CD10" w14:textId="537818B5" w:rsidR="00C115E3" w:rsidRPr="0080201F" w:rsidRDefault="003D0372" w:rsidP="003D0372">
      <w:pPr>
        <w:rPr>
          <w:b/>
        </w:rPr>
      </w:pPr>
      <w:r w:rsidRPr="0080201F">
        <w:rPr>
          <w:b/>
        </w:rPr>
        <w:t xml:space="preserve">Prohibited </w:t>
      </w:r>
      <w:r w:rsidR="00C115E3" w:rsidRPr="0080201F">
        <w:rPr>
          <w:b/>
        </w:rPr>
        <w:t>Sex Discrimination</w:t>
      </w:r>
      <w:r w:rsidR="004F339F" w:rsidRPr="0080201F">
        <w:rPr>
          <w:b/>
        </w:rPr>
        <w:t xml:space="preserve"> </w:t>
      </w:r>
    </w:p>
    <w:p w14:paraId="0D75CD2F" w14:textId="66250CEA" w:rsidR="00C115E3" w:rsidRPr="006E1F61" w:rsidRDefault="004B2CA4" w:rsidP="00C115E3">
      <w:pPr>
        <w:jc w:val="both"/>
      </w:pPr>
      <w:r w:rsidRPr="0080201F">
        <w:t>Title IX</w:t>
      </w:r>
      <w:r w:rsidR="00FC6629" w:rsidRPr="0080201F">
        <w:t xml:space="preserve"> </w:t>
      </w:r>
      <w:r w:rsidR="002E70B6" w:rsidRPr="0080201F">
        <w:t xml:space="preserve">and California law </w:t>
      </w:r>
      <w:r w:rsidRPr="0080201F">
        <w:t xml:space="preserve">prohibit </w:t>
      </w:r>
      <w:r w:rsidR="007C699A" w:rsidRPr="0080201F">
        <w:t xml:space="preserve">discrimination </w:t>
      </w:r>
      <w:r w:rsidRPr="0080201F">
        <w:t>on the basis of sex</w:t>
      </w:r>
      <w:r w:rsidR="00C655D7" w:rsidRPr="0080201F">
        <w:t>, including sex-based harassment</w:t>
      </w:r>
      <w:r w:rsidR="00A07933" w:rsidRPr="0080201F">
        <w:t xml:space="preserve"> and differences in the treatment of similarly situated individuals on the basis of sex with regard to any aspect of services, benefits, or opportunities provided by </w:t>
      </w:r>
      <w:r w:rsidR="0080201F" w:rsidRPr="0080201F">
        <w:t>Charter School</w:t>
      </w:r>
      <w:r w:rsidR="00363BE9" w:rsidRPr="0080201F">
        <w:t xml:space="preserve">. </w:t>
      </w:r>
      <w:r w:rsidR="00C115E3" w:rsidRPr="0080201F">
        <w:t>Discrimination on the basis of sex includes discrimination on the basis of sex stereotypes, sex</w:t>
      </w:r>
      <w:r w:rsidR="00C115E3" w:rsidRPr="006E1F61">
        <w:t xml:space="preserve"> characteristics, pregnancy or related conditions, sexual orientation, and gender identity.</w:t>
      </w:r>
    </w:p>
    <w:p w14:paraId="5B421A70" w14:textId="77777777" w:rsidR="00C115E3" w:rsidRPr="006E1F61" w:rsidRDefault="00C115E3" w:rsidP="00C115E3">
      <w:pPr>
        <w:jc w:val="both"/>
      </w:pPr>
    </w:p>
    <w:p w14:paraId="6C7D23BE" w14:textId="03FF63BA" w:rsidR="006F128C" w:rsidRPr="006E1F61" w:rsidRDefault="006F128C" w:rsidP="006F128C">
      <w:pPr>
        <w:rPr>
          <w:b/>
        </w:rPr>
      </w:pPr>
      <w:r w:rsidRPr="006E1F61">
        <w:rPr>
          <w:b/>
        </w:rPr>
        <w:t xml:space="preserve">Prohibited Sex-Based Harassment </w:t>
      </w:r>
    </w:p>
    <w:p w14:paraId="7419AAF2" w14:textId="18D08448" w:rsidR="00060A24" w:rsidRPr="006E1F61" w:rsidRDefault="00060A24" w:rsidP="00C115E3">
      <w:pPr>
        <w:jc w:val="both"/>
      </w:pPr>
      <w:r w:rsidRPr="006E1F61">
        <w:t>Under Title IX, “sex</w:t>
      </w:r>
      <w:r w:rsidR="00C115E3" w:rsidRPr="006E1F61">
        <w:t xml:space="preserve">-based </w:t>
      </w:r>
      <w:r w:rsidR="006F128C" w:rsidRPr="006E1F61">
        <w:t>harassment</w:t>
      </w:r>
      <w:r w:rsidRPr="006E1F61">
        <w:t xml:space="preserve">” means conduct on the basis of sex that satisfies one or more of the following: </w:t>
      </w:r>
    </w:p>
    <w:p w14:paraId="68E464B7" w14:textId="77777777" w:rsidR="00980A5B" w:rsidRPr="006E1F61" w:rsidRDefault="00980A5B" w:rsidP="00C115E3">
      <w:pPr>
        <w:jc w:val="both"/>
      </w:pPr>
    </w:p>
    <w:p w14:paraId="01EA1F0F" w14:textId="4DDFA50C" w:rsidR="006F128C" w:rsidRPr="006E1F61" w:rsidRDefault="00980A5B" w:rsidP="006F128C">
      <w:pPr>
        <w:pStyle w:val="ListParagraph"/>
        <w:numPr>
          <w:ilvl w:val="0"/>
          <w:numId w:val="22"/>
        </w:numPr>
        <w:jc w:val="both"/>
      </w:pPr>
      <w:r w:rsidRPr="0080201F">
        <w:t xml:space="preserve">Quid pro quo harassment occurs when an employee, agent, or other person authorized by </w:t>
      </w:r>
      <w:r w:rsidR="0080201F" w:rsidRPr="0080201F">
        <w:t>Charter School</w:t>
      </w:r>
      <w:r w:rsidR="006F6981" w:rsidRPr="0080201F">
        <w:t xml:space="preserve"> </w:t>
      </w:r>
      <w:r w:rsidRPr="0080201F">
        <w:t>to</w:t>
      </w:r>
      <w:r w:rsidRPr="006E1F61">
        <w:t xml:space="preserve"> provide an aid, benefit, or service under </w:t>
      </w:r>
      <w:r w:rsidR="0080201F">
        <w:t>Charter School</w:t>
      </w:r>
      <w:r w:rsidR="007605CA" w:rsidRPr="006E1F61">
        <w:t>’s</w:t>
      </w:r>
      <w:r w:rsidRPr="006E1F61">
        <w:t xml:space="preserve"> education </w:t>
      </w:r>
      <w:r w:rsidRPr="006E1F61">
        <w:lastRenderedPageBreak/>
        <w:t xml:space="preserve">program or activity explicitly or impliedly </w:t>
      </w:r>
      <w:r w:rsidR="006F6981" w:rsidRPr="006E1F61">
        <w:t>conditions</w:t>
      </w:r>
      <w:r w:rsidRPr="006E1F61">
        <w:t xml:space="preserve"> the provision of such an aid, benefit, or service on a person’s participation in unwelcome sexual conduct.</w:t>
      </w:r>
    </w:p>
    <w:p w14:paraId="344585F4" w14:textId="280A8043" w:rsidR="00980A5B" w:rsidRPr="006E1F61" w:rsidRDefault="00980A5B" w:rsidP="004549EE">
      <w:pPr>
        <w:pStyle w:val="ListParagraph"/>
        <w:jc w:val="both"/>
      </w:pPr>
    </w:p>
    <w:p w14:paraId="5AA7F9C0" w14:textId="770181E1" w:rsidR="00980A5B" w:rsidRPr="006E1F61" w:rsidRDefault="00980A5B" w:rsidP="00471E54">
      <w:pPr>
        <w:pStyle w:val="ListParagraph"/>
        <w:numPr>
          <w:ilvl w:val="0"/>
          <w:numId w:val="22"/>
        </w:numPr>
        <w:jc w:val="both"/>
      </w:pPr>
      <w:r w:rsidRPr="004549EE">
        <w:t>Hostile environment harassment</w:t>
      </w:r>
      <w:r w:rsidRPr="006E1F61">
        <w:t xml:space="preserve"> is unwelcome sex-based conduct that, based on the totality of the circumstances, is subjectively and objectively offensive and is so severe or pervasive that it limits or denies a person’s ability to participate in or benefit from </w:t>
      </w:r>
      <w:r w:rsidR="0080201F">
        <w:t>Charter School</w:t>
      </w:r>
      <w:r w:rsidR="007605CA" w:rsidRPr="006E1F61">
        <w:t>’s</w:t>
      </w:r>
      <w:r w:rsidRPr="006E1F61">
        <w:t xml:space="preserve"> education program or activity (i.e., creates a hostile environment). Whether a hostile environment has been created is a fact-specific inquiry that includes consideration of the following: </w:t>
      </w:r>
    </w:p>
    <w:p w14:paraId="650519FD" w14:textId="34DB9D71" w:rsidR="00980A5B" w:rsidRPr="006E1F61" w:rsidRDefault="00980A5B" w:rsidP="004549EE">
      <w:pPr>
        <w:pStyle w:val="ListParagraph"/>
        <w:numPr>
          <w:ilvl w:val="0"/>
          <w:numId w:val="23"/>
        </w:numPr>
        <w:ind w:left="1440" w:hanging="360"/>
        <w:jc w:val="both"/>
      </w:pPr>
      <w:r w:rsidRPr="006E1F61">
        <w:t xml:space="preserve">The degree to which the conduct affected the complainant’s ability to access </w:t>
      </w:r>
      <w:r w:rsidR="0080201F">
        <w:t>Charter School</w:t>
      </w:r>
      <w:r w:rsidR="007605CA" w:rsidRPr="006E1F61">
        <w:t>’s</w:t>
      </w:r>
      <w:r w:rsidRPr="006E1F61">
        <w:t xml:space="preserve"> education program or activity; </w:t>
      </w:r>
    </w:p>
    <w:p w14:paraId="53D5DE3C" w14:textId="77777777" w:rsidR="00980A5B" w:rsidRPr="006E1F61" w:rsidRDefault="00980A5B" w:rsidP="004549EE">
      <w:pPr>
        <w:pStyle w:val="ListParagraph"/>
        <w:numPr>
          <w:ilvl w:val="0"/>
          <w:numId w:val="23"/>
        </w:numPr>
        <w:ind w:left="1440" w:hanging="360"/>
        <w:jc w:val="both"/>
      </w:pPr>
      <w:r w:rsidRPr="006E1F61">
        <w:t xml:space="preserve">The type, frequency, and duration of the conduct; </w:t>
      </w:r>
    </w:p>
    <w:p w14:paraId="21F32088" w14:textId="2402AC4A" w:rsidR="00980A5B" w:rsidRPr="006E1F61" w:rsidRDefault="00980A5B" w:rsidP="004549EE">
      <w:pPr>
        <w:pStyle w:val="ListParagraph"/>
        <w:numPr>
          <w:ilvl w:val="0"/>
          <w:numId w:val="23"/>
        </w:numPr>
        <w:ind w:left="1440" w:hanging="360"/>
        <w:jc w:val="both"/>
      </w:pPr>
      <w:r w:rsidRPr="006E1F61">
        <w:t xml:space="preserve">The parties’ ages, roles within </w:t>
      </w:r>
      <w:r w:rsidR="0080201F">
        <w:t>Charter School</w:t>
      </w:r>
      <w:r w:rsidR="007605CA" w:rsidRPr="006E1F61">
        <w:t>’s</w:t>
      </w:r>
      <w:r w:rsidRPr="006E1F61">
        <w:t xml:space="preserve"> education program or activity, previous interactions, and other factors about each party that may be relevant to evaluating the effects of the conduct; </w:t>
      </w:r>
    </w:p>
    <w:p w14:paraId="5231917F" w14:textId="77777777" w:rsidR="00980A5B" w:rsidRPr="006E1F61" w:rsidRDefault="00980A5B" w:rsidP="004549EE">
      <w:pPr>
        <w:pStyle w:val="ListParagraph"/>
        <w:numPr>
          <w:ilvl w:val="0"/>
          <w:numId w:val="23"/>
        </w:numPr>
        <w:ind w:left="1440" w:hanging="360"/>
        <w:jc w:val="both"/>
      </w:pPr>
      <w:r w:rsidRPr="006E1F61">
        <w:t xml:space="preserve">The location of the conduct and the context in which the conduct occurred; and </w:t>
      </w:r>
    </w:p>
    <w:p w14:paraId="39343828" w14:textId="12E62E83" w:rsidR="009174DB" w:rsidRPr="006E1F61" w:rsidRDefault="00980A5B" w:rsidP="009174DB">
      <w:pPr>
        <w:pStyle w:val="ListParagraph"/>
        <w:numPr>
          <w:ilvl w:val="0"/>
          <w:numId w:val="23"/>
        </w:numPr>
        <w:ind w:left="1440" w:hanging="360"/>
        <w:jc w:val="both"/>
      </w:pPr>
      <w:r w:rsidRPr="006E1F61">
        <w:t xml:space="preserve">Other sex-based harassment in </w:t>
      </w:r>
      <w:r w:rsidR="0080201F">
        <w:t>Charter School</w:t>
      </w:r>
      <w:r w:rsidR="007605CA" w:rsidRPr="006E1F61">
        <w:t>’s</w:t>
      </w:r>
      <w:r w:rsidRPr="006E1F61">
        <w:t xml:space="preserve"> education program or activity.  </w:t>
      </w:r>
    </w:p>
    <w:p w14:paraId="6C331C56" w14:textId="4F989F67" w:rsidR="00980A5B" w:rsidRPr="006E1F61" w:rsidRDefault="00980A5B" w:rsidP="004549EE">
      <w:pPr>
        <w:jc w:val="both"/>
      </w:pPr>
    </w:p>
    <w:p w14:paraId="430EE99C" w14:textId="66A82BE5" w:rsidR="00980A5B" w:rsidRPr="006E1F61" w:rsidRDefault="00980A5B" w:rsidP="007453A2">
      <w:pPr>
        <w:pStyle w:val="ListParagraph"/>
        <w:numPr>
          <w:ilvl w:val="0"/>
          <w:numId w:val="46"/>
        </w:numPr>
        <w:ind w:left="720" w:hanging="360"/>
        <w:jc w:val="both"/>
      </w:pPr>
      <w:r w:rsidRPr="004549EE">
        <w:t>Sexual assault</w:t>
      </w:r>
      <w:r w:rsidRPr="006E1F61">
        <w:t>, meaning an offense classified as a forcible or nonforcible sex offense under the uniform crime reporting system of the Federal Bureau of Investigation</w:t>
      </w:r>
      <w:r w:rsidR="00180584">
        <w:t>.</w:t>
      </w:r>
      <w:r w:rsidRPr="006E1F61">
        <w:t xml:space="preserve"> </w:t>
      </w:r>
    </w:p>
    <w:p w14:paraId="43C89E0C" w14:textId="77777777" w:rsidR="007453A2" w:rsidRPr="006E1F61" w:rsidRDefault="007453A2" w:rsidP="004549EE">
      <w:pPr>
        <w:pStyle w:val="ListParagraph"/>
        <w:jc w:val="both"/>
      </w:pPr>
    </w:p>
    <w:p w14:paraId="63A833B1" w14:textId="77777777" w:rsidR="00980A5B" w:rsidRPr="006E1F61" w:rsidRDefault="00980A5B" w:rsidP="004549EE">
      <w:pPr>
        <w:pStyle w:val="ListParagraph"/>
        <w:numPr>
          <w:ilvl w:val="0"/>
          <w:numId w:val="46"/>
        </w:numPr>
        <w:ind w:left="720" w:hanging="360"/>
        <w:jc w:val="both"/>
      </w:pPr>
      <w:r w:rsidRPr="004549EE">
        <w:t>Dating violence</w:t>
      </w:r>
      <w:r w:rsidRPr="006E1F61">
        <w:t xml:space="preserve">, meaning violence committed by a person: </w:t>
      </w:r>
    </w:p>
    <w:p w14:paraId="056E3D72" w14:textId="77777777" w:rsidR="00980A5B" w:rsidRPr="006E1F61" w:rsidRDefault="00980A5B" w:rsidP="004549EE">
      <w:pPr>
        <w:pStyle w:val="ListParagraph"/>
        <w:numPr>
          <w:ilvl w:val="2"/>
          <w:numId w:val="47"/>
        </w:numPr>
        <w:ind w:left="1440"/>
        <w:jc w:val="both"/>
      </w:pPr>
      <w:r w:rsidRPr="006E1F61">
        <w:t xml:space="preserve">Who is or has been in a social relationship of a romantic or intimate nature with the victim; and </w:t>
      </w:r>
    </w:p>
    <w:p w14:paraId="1ECE652C" w14:textId="77777777" w:rsidR="00980A5B" w:rsidRPr="006E1F61" w:rsidRDefault="00980A5B" w:rsidP="004549EE">
      <w:pPr>
        <w:pStyle w:val="ListParagraph"/>
        <w:numPr>
          <w:ilvl w:val="2"/>
          <w:numId w:val="47"/>
        </w:numPr>
        <w:ind w:left="1440"/>
        <w:jc w:val="both"/>
      </w:pPr>
      <w:r w:rsidRPr="006E1F61">
        <w:t xml:space="preserve">Where the existence of such a relationship shall be determined based on a consideration of the following factors: </w:t>
      </w:r>
    </w:p>
    <w:p w14:paraId="077A86D5" w14:textId="77777777" w:rsidR="00980A5B" w:rsidRPr="006E1F61" w:rsidRDefault="00980A5B" w:rsidP="004549EE">
      <w:pPr>
        <w:pStyle w:val="ListParagraph"/>
        <w:numPr>
          <w:ilvl w:val="3"/>
          <w:numId w:val="48"/>
        </w:numPr>
        <w:ind w:left="2160"/>
        <w:jc w:val="both"/>
      </w:pPr>
      <w:r w:rsidRPr="006E1F61">
        <w:t xml:space="preserve">The length of the relationship; </w:t>
      </w:r>
    </w:p>
    <w:p w14:paraId="6967D695" w14:textId="77777777" w:rsidR="00980A5B" w:rsidRPr="006E1F61" w:rsidRDefault="00980A5B" w:rsidP="004549EE">
      <w:pPr>
        <w:pStyle w:val="ListParagraph"/>
        <w:numPr>
          <w:ilvl w:val="3"/>
          <w:numId w:val="48"/>
        </w:numPr>
        <w:ind w:left="2160"/>
        <w:jc w:val="both"/>
      </w:pPr>
      <w:r w:rsidRPr="006E1F61">
        <w:t xml:space="preserve">The type of relationship; and </w:t>
      </w:r>
    </w:p>
    <w:p w14:paraId="3C0CB665" w14:textId="77777777" w:rsidR="00980A5B" w:rsidRPr="006E1F61" w:rsidRDefault="00980A5B" w:rsidP="007453A2">
      <w:pPr>
        <w:pStyle w:val="ListParagraph"/>
        <w:numPr>
          <w:ilvl w:val="3"/>
          <w:numId w:val="48"/>
        </w:numPr>
        <w:ind w:left="2160"/>
        <w:jc w:val="both"/>
      </w:pPr>
      <w:r w:rsidRPr="006E1F61">
        <w:t xml:space="preserve">The frequency of interaction between the persons involved in the relationship. </w:t>
      </w:r>
    </w:p>
    <w:p w14:paraId="3DF245F1" w14:textId="77777777" w:rsidR="007453A2" w:rsidRPr="006E1F61" w:rsidRDefault="007453A2" w:rsidP="004549EE">
      <w:pPr>
        <w:pStyle w:val="ListParagraph"/>
        <w:ind w:left="2160"/>
        <w:jc w:val="both"/>
      </w:pPr>
    </w:p>
    <w:p w14:paraId="034B1F50" w14:textId="77777777" w:rsidR="00980A5B" w:rsidRPr="006E1F61" w:rsidRDefault="00980A5B" w:rsidP="004549EE">
      <w:pPr>
        <w:pStyle w:val="ListParagraph"/>
        <w:numPr>
          <w:ilvl w:val="0"/>
          <w:numId w:val="49"/>
        </w:numPr>
        <w:ind w:left="720" w:hanging="360"/>
        <w:jc w:val="both"/>
      </w:pPr>
      <w:r w:rsidRPr="004549EE">
        <w:t>Domestic violence</w:t>
      </w:r>
      <w:r w:rsidRPr="006E1F61">
        <w:t xml:space="preserve">, meaning felony or misdemeanor crimes committed by a person who: </w:t>
      </w:r>
    </w:p>
    <w:p w14:paraId="6B837F4C" w14:textId="521E4976" w:rsidR="00980A5B" w:rsidRPr="006E1F61" w:rsidRDefault="00980A5B" w:rsidP="004549EE">
      <w:pPr>
        <w:pStyle w:val="ListParagraph"/>
        <w:numPr>
          <w:ilvl w:val="1"/>
          <w:numId w:val="50"/>
        </w:numPr>
        <w:ind w:left="1440"/>
        <w:jc w:val="both"/>
      </w:pPr>
      <w:r w:rsidRPr="006E1F61">
        <w:t xml:space="preserve">Is a current or former spouse or intimate partner of the victim under </w:t>
      </w:r>
      <w:r w:rsidR="00BB7215" w:rsidRPr="006E1F61">
        <w:t>applicable</w:t>
      </w:r>
      <w:r w:rsidRPr="006E1F61">
        <w:t xml:space="preserve"> family or domestic violence laws, or a person similarly situated to a spouse of the victim; </w:t>
      </w:r>
    </w:p>
    <w:p w14:paraId="222A45B9" w14:textId="77777777" w:rsidR="00980A5B" w:rsidRPr="006E1F61" w:rsidRDefault="00980A5B" w:rsidP="004549EE">
      <w:pPr>
        <w:pStyle w:val="ListParagraph"/>
        <w:numPr>
          <w:ilvl w:val="1"/>
          <w:numId w:val="50"/>
        </w:numPr>
        <w:ind w:left="1440"/>
        <w:jc w:val="both"/>
      </w:pPr>
      <w:r w:rsidRPr="006E1F61">
        <w:t xml:space="preserve">Is cohabitating, or has cohabitated, with the victim as a spouse or intimate partner; </w:t>
      </w:r>
    </w:p>
    <w:p w14:paraId="404C47F3" w14:textId="77777777" w:rsidR="00980A5B" w:rsidRPr="006E1F61" w:rsidRDefault="00980A5B" w:rsidP="004549EE">
      <w:pPr>
        <w:pStyle w:val="ListParagraph"/>
        <w:numPr>
          <w:ilvl w:val="1"/>
          <w:numId w:val="50"/>
        </w:numPr>
        <w:ind w:left="1440"/>
        <w:jc w:val="both"/>
      </w:pPr>
      <w:r w:rsidRPr="006E1F61">
        <w:t xml:space="preserve">Shares a child in common with the victim; or </w:t>
      </w:r>
    </w:p>
    <w:p w14:paraId="788613F1" w14:textId="4A102AF1" w:rsidR="00980A5B" w:rsidRPr="006E1F61" w:rsidRDefault="00980A5B" w:rsidP="007453A2">
      <w:pPr>
        <w:pStyle w:val="ListParagraph"/>
        <w:numPr>
          <w:ilvl w:val="1"/>
          <w:numId w:val="50"/>
        </w:numPr>
        <w:ind w:left="1440"/>
        <w:jc w:val="both"/>
      </w:pPr>
      <w:r w:rsidRPr="006E1F61">
        <w:t xml:space="preserve">Commits acts against a youth or adult victim who is protected from those acts under </w:t>
      </w:r>
      <w:r w:rsidR="00BB7215" w:rsidRPr="006E1F61">
        <w:t>applicable</w:t>
      </w:r>
      <w:r w:rsidRPr="006E1F61">
        <w:t xml:space="preserve"> family or domestic violence laws.</w:t>
      </w:r>
    </w:p>
    <w:p w14:paraId="73B50E84" w14:textId="77777777" w:rsidR="007453A2" w:rsidRPr="006E1F61" w:rsidRDefault="007453A2" w:rsidP="004549EE">
      <w:pPr>
        <w:pStyle w:val="ListParagraph"/>
        <w:ind w:left="1440"/>
        <w:jc w:val="both"/>
      </w:pPr>
    </w:p>
    <w:p w14:paraId="4C05CDA4" w14:textId="77777777" w:rsidR="002C0776" w:rsidRPr="006E1F61" w:rsidRDefault="00980A5B" w:rsidP="004549EE">
      <w:pPr>
        <w:pStyle w:val="ListParagraph"/>
        <w:numPr>
          <w:ilvl w:val="0"/>
          <w:numId w:val="51"/>
        </w:numPr>
        <w:ind w:left="720" w:hanging="360"/>
        <w:jc w:val="both"/>
      </w:pPr>
      <w:r w:rsidRPr="004549EE">
        <w:t>Stalking,</w:t>
      </w:r>
      <w:r w:rsidRPr="006E1F61">
        <w:t xml:space="preserve"> meaning engaging in a course of conduct directed at a specific person that would cause a reasonable person to: </w:t>
      </w:r>
    </w:p>
    <w:p w14:paraId="52B055DA" w14:textId="77777777" w:rsidR="002C0776" w:rsidRPr="006E1F61" w:rsidRDefault="00980A5B" w:rsidP="004549EE">
      <w:pPr>
        <w:pStyle w:val="ListParagraph"/>
        <w:numPr>
          <w:ilvl w:val="1"/>
          <w:numId w:val="52"/>
        </w:numPr>
        <w:ind w:left="1440"/>
        <w:jc w:val="both"/>
      </w:pPr>
      <w:r w:rsidRPr="006E1F61">
        <w:t xml:space="preserve">Fear for the person’s safety or the safety of others; or </w:t>
      </w:r>
    </w:p>
    <w:p w14:paraId="7E272313" w14:textId="72B40F4A" w:rsidR="00980A5B" w:rsidRPr="006E1F61" w:rsidRDefault="00980A5B" w:rsidP="004549EE">
      <w:pPr>
        <w:pStyle w:val="ListParagraph"/>
        <w:numPr>
          <w:ilvl w:val="1"/>
          <w:numId w:val="52"/>
        </w:numPr>
        <w:ind w:left="1440"/>
        <w:jc w:val="both"/>
      </w:pPr>
      <w:r w:rsidRPr="006E1F61">
        <w:t>Suffer substantial emotional distress.</w:t>
      </w:r>
    </w:p>
    <w:p w14:paraId="24B937B3" w14:textId="77777777" w:rsidR="00980A5B" w:rsidRDefault="00980A5B" w:rsidP="00C115E3">
      <w:pPr>
        <w:jc w:val="both"/>
      </w:pPr>
    </w:p>
    <w:p w14:paraId="78B89B80" w14:textId="5CFC6740" w:rsidR="002E70B6" w:rsidRPr="006E1F61" w:rsidRDefault="002E70B6" w:rsidP="002E70B6">
      <w:pPr>
        <w:jc w:val="both"/>
      </w:pPr>
      <w:r>
        <w:lastRenderedPageBreak/>
        <w:t>Under California Education Code section 212.5, s</w:t>
      </w:r>
      <w:r w:rsidRPr="006E1F61">
        <w:t xml:space="preserve">exual harassment consists of conduct on the basis of sex, including but not limited to unwelcome sexual advances, requests for sexual favors and other verbal or physical conduct on the basis of sex, regardless of whether or not the conduct is motivated by sexual desire, when: (a) </w:t>
      </w:r>
      <w:r>
        <w:t>s</w:t>
      </w:r>
      <w:r w:rsidRPr="006E1F61">
        <w:t xml:space="preserve">ubmission to the conduct is explicitly or implicitly made a term or a condition of an individual’s employment, education, academic status, or progress; (b) submission to, </w:t>
      </w:r>
      <w:r w:rsidRPr="0080201F">
        <w:t xml:space="preserve">or rejection of, the conduct by the individual is used as the basis of employment, educational or academic decisions affecting the individual; (c) the conduct has the purpose or effect of having a negative impact upon the individual’s work or academic performance, or of creating an intimidating, hostile, or offensive work or educational environment; and/or (d) submission to, or rejection of, the conduct by the individual is used as the basis for any decision affecting the individual regarding benefits and services, honors, programs, or activities available at or through </w:t>
      </w:r>
      <w:r w:rsidR="0080201F" w:rsidRPr="0080201F">
        <w:t>Charter School</w:t>
      </w:r>
      <w:r w:rsidRPr="0080201F">
        <w:t>.</w:t>
      </w:r>
    </w:p>
    <w:p w14:paraId="5D328591" w14:textId="77777777" w:rsidR="002E70B6" w:rsidRDefault="002E70B6" w:rsidP="002E70B6">
      <w:pPr>
        <w:jc w:val="both"/>
      </w:pPr>
    </w:p>
    <w:p w14:paraId="0007358F" w14:textId="2F2E0EB9" w:rsidR="002E70B6" w:rsidRPr="006E1F61" w:rsidRDefault="00902FF8" w:rsidP="002E70B6">
      <w:pPr>
        <w:jc w:val="both"/>
      </w:pPr>
      <w:r>
        <w:t xml:space="preserve">Examples of </w:t>
      </w:r>
      <w:r w:rsidR="006C054B">
        <w:t>conduct that</w:t>
      </w:r>
      <w:r w:rsidR="006C054B" w:rsidRPr="006C054B">
        <w:t xml:space="preserve"> may fall within the Title IX definition</w:t>
      </w:r>
      <w:r w:rsidR="006C054B">
        <w:t xml:space="preserve"> of sex-based harassment</w:t>
      </w:r>
      <w:r w:rsidR="006C054B" w:rsidRPr="006C054B">
        <w:t>, the Education Code definition</w:t>
      </w:r>
      <w:r w:rsidR="006C054B">
        <w:t xml:space="preserve"> of sexual harassment,</w:t>
      </w:r>
      <w:r w:rsidR="006C054B" w:rsidRPr="006C054B">
        <w:t xml:space="preserve"> or both</w:t>
      </w:r>
      <w:r w:rsidR="006C054B">
        <w:t>:</w:t>
      </w:r>
    </w:p>
    <w:p w14:paraId="2F9E7023" w14:textId="77777777" w:rsidR="002E70B6" w:rsidRPr="006E1F61" w:rsidRDefault="002E70B6" w:rsidP="002E70B6">
      <w:pPr>
        <w:jc w:val="both"/>
      </w:pPr>
    </w:p>
    <w:p w14:paraId="6C40C99A" w14:textId="5DE05BC4" w:rsidR="002E70B6" w:rsidRPr="006E1F61" w:rsidRDefault="002E70B6" w:rsidP="002E70B6">
      <w:pPr>
        <w:numPr>
          <w:ilvl w:val="0"/>
          <w:numId w:val="4"/>
        </w:numPr>
        <w:tabs>
          <w:tab w:val="clear" w:pos="1080"/>
          <w:tab w:val="num" w:pos="720"/>
        </w:tabs>
        <w:ind w:left="720"/>
        <w:jc w:val="both"/>
      </w:pPr>
      <w:r w:rsidRPr="006E1F61">
        <w:t xml:space="preserve">Physical assaults of a sexual </w:t>
      </w:r>
      <w:r w:rsidR="00A62E10">
        <w:t xml:space="preserve">or sex-based </w:t>
      </w:r>
      <w:r w:rsidRPr="006E1F61">
        <w:t>nature, such as:</w:t>
      </w:r>
    </w:p>
    <w:p w14:paraId="0C830D16" w14:textId="77777777" w:rsidR="002E70B6" w:rsidRPr="006E1F61" w:rsidRDefault="002E70B6" w:rsidP="002E70B6">
      <w:pPr>
        <w:numPr>
          <w:ilvl w:val="1"/>
          <w:numId w:val="4"/>
        </w:numPr>
        <w:tabs>
          <w:tab w:val="clear" w:pos="1800"/>
          <w:tab w:val="num" w:pos="1440"/>
        </w:tabs>
        <w:ind w:left="1440"/>
        <w:jc w:val="both"/>
      </w:pPr>
      <w:r w:rsidRPr="006E1F61">
        <w:t>Rape, sexual battery, molestation or attempts to commit these assaults.</w:t>
      </w:r>
    </w:p>
    <w:p w14:paraId="3F363CE9" w14:textId="19BD316C" w:rsidR="00A62E10" w:rsidRPr="00A62E10" w:rsidRDefault="002E70B6" w:rsidP="00A62E10">
      <w:pPr>
        <w:numPr>
          <w:ilvl w:val="1"/>
          <w:numId w:val="4"/>
        </w:numPr>
        <w:tabs>
          <w:tab w:val="clear" w:pos="1800"/>
          <w:tab w:val="num" w:pos="1440"/>
        </w:tabs>
        <w:ind w:left="1440"/>
        <w:jc w:val="both"/>
      </w:pPr>
      <w:r w:rsidRPr="006E1F61">
        <w:t xml:space="preserve">Intentional physical conduct that is </w:t>
      </w:r>
      <w:r w:rsidR="003D4011">
        <w:t xml:space="preserve">sex-based or </w:t>
      </w:r>
      <w:r w:rsidRPr="006E1F61">
        <w:t>sexual in nature, such as touching, pinching, patting, grabbing, brushing against another’s body, poking another’s body</w:t>
      </w:r>
      <w:r w:rsidR="00A62E10">
        <w:t xml:space="preserve">, </w:t>
      </w:r>
      <w:r w:rsidR="003D4011">
        <w:t xml:space="preserve">violence, </w:t>
      </w:r>
      <w:r w:rsidR="00A62E10" w:rsidRPr="00A62E10">
        <w:t>intentionally blocking normal movement or interfering with work or school because of sex.</w:t>
      </w:r>
    </w:p>
    <w:p w14:paraId="196B810F" w14:textId="77777777" w:rsidR="002E70B6" w:rsidRPr="006E1F61" w:rsidRDefault="002E70B6" w:rsidP="00491C86">
      <w:pPr>
        <w:jc w:val="both"/>
      </w:pPr>
    </w:p>
    <w:p w14:paraId="4C42CC7A" w14:textId="6D493E25" w:rsidR="002E70B6" w:rsidRPr="006E1F61" w:rsidRDefault="002E70B6" w:rsidP="002E70B6">
      <w:pPr>
        <w:numPr>
          <w:ilvl w:val="0"/>
          <w:numId w:val="4"/>
        </w:numPr>
        <w:tabs>
          <w:tab w:val="clear" w:pos="1080"/>
        </w:tabs>
        <w:ind w:left="720"/>
        <w:jc w:val="both"/>
      </w:pPr>
      <w:r w:rsidRPr="006E1F61">
        <w:t>Unwanted sexual advances</w:t>
      </w:r>
      <w:r w:rsidR="00902FF8">
        <w:t xml:space="preserve"> or</w:t>
      </w:r>
      <w:r w:rsidRPr="006E1F61">
        <w:t xml:space="preserve"> propositions</w:t>
      </w:r>
      <w:r w:rsidR="00902FF8">
        <w:t>, derogatory sex-based</w:t>
      </w:r>
      <w:r w:rsidRPr="006E1F61">
        <w:t xml:space="preserve"> comments</w:t>
      </w:r>
      <w:r w:rsidR="00A62E10">
        <w:t>,</w:t>
      </w:r>
      <w:r w:rsidR="00902FF8">
        <w:t xml:space="preserve"> or </w:t>
      </w:r>
      <w:r w:rsidR="00A62E10">
        <w:t xml:space="preserve">other sex-based </w:t>
      </w:r>
      <w:r w:rsidR="00902FF8">
        <w:t>conduct</w:t>
      </w:r>
      <w:r w:rsidRPr="006E1F61">
        <w:t>, such as:</w:t>
      </w:r>
    </w:p>
    <w:p w14:paraId="39AB4EB8" w14:textId="3C32C7EF" w:rsidR="002E70B6" w:rsidRDefault="002E70B6" w:rsidP="002E70B6">
      <w:pPr>
        <w:numPr>
          <w:ilvl w:val="1"/>
          <w:numId w:val="4"/>
        </w:numPr>
        <w:tabs>
          <w:tab w:val="clear" w:pos="1800"/>
          <w:tab w:val="num" w:pos="1440"/>
        </w:tabs>
        <w:ind w:left="1440"/>
        <w:jc w:val="both"/>
      </w:pPr>
      <w:r w:rsidRPr="006E1F61">
        <w:t xml:space="preserve">Sexually oriented </w:t>
      </w:r>
      <w:r w:rsidR="00A62E10">
        <w:t xml:space="preserve">or sex-based </w:t>
      </w:r>
      <w:r w:rsidRPr="006E1F61">
        <w:t xml:space="preserve">gestures, notices, </w:t>
      </w:r>
      <w:r w:rsidR="00A62E10">
        <w:t xml:space="preserve">epithets, slurs, </w:t>
      </w:r>
      <w:r w:rsidRPr="006E1F61">
        <w:t>remarks, jokes, or comments about a person’s sexuality or sexual experience.</w:t>
      </w:r>
    </w:p>
    <w:p w14:paraId="7BF7BFFB" w14:textId="77777777" w:rsidR="002E70B6" w:rsidRPr="006E1F61" w:rsidRDefault="002E70B6" w:rsidP="002E70B6">
      <w:pPr>
        <w:numPr>
          <w:ilvl w:val="1"/>
          <w:numId w:val="4"/>
        </w:numPr>
        <w:tabs>
          <w:tab w:val="clear" w:pos="1800"/>
          <w:tab w:val="num" w:pos="1440"/>
        </w:tabs>
        <w:ind w:left="1440"/>
        <w:jc w:val="both"/>
      </w:pPr>
      <w:r w:rsidRPr="006E1F61">
        <w:t>Preferential treatment or promises of preferential treatment to an individual for submitting to sexual conduct, including soliciting or attempting to solicit any individual to engage in sexual activity for compensation or reward or deferential treatment for rejecting sexual conduct.</w:t>
      </w:r>
    </w:p>
    <w:p w14:paraId="6A8D09E6" w14:textId="556E837D" w:rsidR="002E70B6" w:rsidRDefault="00213969" w:rsidP="002E70B6">
      <w:pPr>
        <w:numPr>
          <w:ilvl w:val="1"/>
          <w:numId w:val="4"/>
        </w:numPr>
        <w:tabs>
          <w:tab w:val="clear" w:pos="1800"/>
          <w:tab w:val="num" w:pos="1440"/>
        </w:tabs>
        <w:ind w:left="1440"/>
        <w:jc w:val="both"/>
      </w:pPr>
      <w:r>
        <w:t>S</w:t>
      </w:r>
      <w:r w:rsidR="002E70B6" w:rsidRPr="006E1F61">
        <w:t>ubjecting or threats of subjecting a student or employee to unwelcome sexual attention or conduct or intentionally making the student’s or employee’s performance more difficult because of the student’s or the employee’s sex.</w:t>
      </w:r>
    </w:p>
    <w:p w14:paraId="59FDAED5" w14:textId="0EA2F76B" w:rsidR="007305D9" w:rsidRPr="006E1F61" w:rsidRDefault="007305D9" w:rsidP="002E70B6">
      <w:pPr>
        <w:numPr>
          <w:ilvl w:val="1"/>
          <w:numId w:val="4"/>
        </w:numPr>
        <w:tabs>
          <w:tab w:val="clear" w:pos="1800"/>
          <w:tab w:val="num" w:pos="1440"/>
        </w:tabs>
        <w:ind w:left="1440"/>
        <w:jc w:val="both"/>
      </w:pPr>
      <w:r>
        <w:t xml:space="preserve">Retaliation </w:t>
      </w:r>
      <w:r w:rsidRPr="007305D9">
        <w:t>against an individual who has articulated a good faith concern about sex-based harassment.</w:t>
      </w:r>
    </w:p>
    <w:p w14:paraId="3FC1B75D" w14:textId="77777777" w:rsidR="002E70B6" w:rsidRPr="006E1F61" w:rsidRDefault="002E70B6" w:rsidP="002E70B6">
      <w:pPr>
        <w:ind w:left="720"/>
        <w:jc w:val="both"/>
      </w:pPr>
    </w:p>
    <w:p w14:paraId="05A43977" w14:textId="77777777" w:rsidR="002E70B6" w:rsidRPr="006E1F61" w:rsidRDefault="002E70B6" w:rsidP="002E70B6">
      <w:pPr>
        <w:numPr>
          <w:ilvl w:val="0"/>
          <w:numId w:val="4"/>
        </w:numPr>
        <w:tabs>
          <w:tab w:val="clear" w:pos="1080"/>
          <w:tab w:val="num" w:pos="720"/>
        </w:tabs>
        <w:ind w:left="720"/>
        <w:jc w:val="both"/>
      </w:pPr>
      <w:r w:rsidRPr="006E1F61">
        <w:t>Sexual or discriminatory displays or publications anywhere in the work or educational environment, such as:</w:t>
      </w:r>
    </w:p>
    <w:p w14:paraId="083D3312" w14:textId="77777777" w:rsidR="002E70B6" w:rsidRPr="006E1F61" w:rsidRDefault="002E70B6" w:rsidP="002E70B6">
      <w:pPr>
        <w:numPr>
          <w:ilvl w:val="1"/>
          <w:numId w:val="4"/>
        </w:numPr>
        <w:tabs>
          <w:tab w:val="clear" w:pos="1800"/>
          <w:tab w:val="num" w:pos="1440"/>
        </w:tabs>
        <w:ind w:left="1440"/>
        <w:jc w:val="both"/>
      </w:pPr>
      <w:r w:rsidRPr="006E1F61">
        <w:t>Displaying pictures, cartoons, posters, calendars, graffiti, objections, promotional materials, reading materials, or other materials that are sexually suggestive, sexually demeaning or pornographic or bringing or possessing any such material to read, display or view in the work or educational environment.</w:t>
      </w:r>
    </w:p>
    <w:p w14:paraId="2EDCECCB" w14:textId="77777777" w:rsidR="002E70B6" w:rsidRPr="006E1F61" w:rsidRDefault="002E70B6" w:rsidP="002E70B6">
      <w:pPr>
        <w:numPr>
          <w:ilvl w:val="1"/>
          <w:numId w:val="4"/>
        </w:numPr>
        <w:tabs>
          <w:tab w:val="clear" w:pos="1800"/>
          <w:tab w:val="num" w:pos="1440"/>
        </w:tabs>
        <w:ind w:left="1440"/>
        <w:jc w:val="both"/>
      </w:pPr>
      <w:r w:rsidRPr="006E1F61">
        <w:lastRenderedPageBreak/>
        <w:t>Reading publicly or otherwise publicizing in the work or educational environment materials that are in any way sexually revealing, sexually suggestive, sexually demeaning or pornographic.</w:t>
      </w:r>
    </w:p>
    <w:p w14:paraId="6C74E483" w14:textId="77777777" w:rsidR="002E70B6" w:rsidRPr="006E1F61" w:rsidRDefault="002E70B6" w:rsidP="002E70B6">
      <w:pPr>
        <w:numPr>
          <w:ilvl w:val="1"/>
          <w:numId w:val="4"/>
        </w:numPr>
        <w:tabs>
          <w:tab w:val="clear" w:pos="1800"/>
          <w:tab w:val="num" w:pos="1440"/>
        </w:tabs>
        <w:ind w:left="1440"/>
        <w:jc w:val="both"/>
      </w:pPr>
      <w:r w:rsidRPr="006E1F61">
        <w:t>Displaying signs or other materials purporting to segregate an individual by sex in an area of the work or educational environment (other than restrooms or similar rooms).</w:t>
      </w:r>
    </w:p>
    <w:p w14:paraId="5B6F5B57" w14:textId="77777777" w:rsidR="002E70B6" w:rsidRDefault="002E70B6" w:rsidP="002E70B6">
      <w:pPr>
        <w:jc w:val="both"/>
      </w:pPr>
    </w:p>
    <w:p w14:paraId="5A100C38" w14:textId="2D9A6B3D" w:rsidR="002E70B6" w:rsidRPr="006E1F61" w:rsidRDefault="002E70B6" w:rsidP="002E70B6">
      <w:pPr>
        <w:jc w:val="both"/>
      </w:pPr>
      <w:r w:rsidRPr="006E1F61">
        <w:t xml:space="preserve">The illustrations above are not to be construed as an all-inclusive list of </w:t>
      </w:r>
      <w:r w:rsidR="00902FF8">
        <w:t xml:space="preserve">sex-based harassment acts </w:t>
      </w:r>
      <w:r w:rsidRPr="006E1F61">
        <w:t xml:space="preserve">prohibited under this </w:t>
      </w:r>
      <w:r w:rsidR="00F45A0D">
        <w:t>P</w:t>
      </w:r>
      <w:r w:rsidRPr="006E1F61">
        <w:t>olicy.</w:t>
      </w:r>
    </w:p>
    <w:p w14:paraId="57032250" w14:textId="77777777" w:rsidR="002E70B6" w:rsidRPr="006E1F61" w:rsidRDefault="002E70B6" w:rsidP="00C115E3">
      <w:pPr>
        <w:jc w:val="both"/>
      </w:pPr>
    </w:p>
    <w:p w14:paraId="47EDB1FC" w14:textId="3AB0F6BE" w:rsidR="00B2568B" w:rsidRPr="0080201F" w:rsidRDefault="00D14874" w:rsidP="005C193D">
      <w:pPr>
        <w:jc w:val="both"/>
        <w:rPr>
          <w:bCs/>
        </w:rPr>
      </w:pPr>
      <w:r w:rsidRPr="004549EE">
        <w:rPr>
          <w:b/>
        </w:rPr>
        <w:t>Complainant</w:t>
      </w:r>
      <w:r w:rsidRPr="006E1F61">
        <w:rPr>
          <w:bCs/>
        </w:rPr>
        <w:t xml:space="preserve"> </w:t>
      </w:r>
      <w:r w:rsidR="00573EFE" w:rsidRPr="006E1F61">
        <w:rPr>
          <w:bCs/>
        </w:rPr>
        <w:t>means</w:t>
      </w:r>
      <w:r w:rsidRPr="006E1F61">
        <w:rPr>
          <w:bCs/>
        </w:rPr>
        <w:t xml:space="preserve"> a </w:t>
      </w:r>
      <w:r w:rsidR="0092465C" w:rsidRPr="006E1F61">
        <w:rPr>
          <w:bCs/>
        </w:rPr>
        <w:t>student or employee</w:t>
      </w:r>
      <w:r w:rsidRPr="006E1F61">
        <w:rPr>
          <w:bCs/>
        </w:rPr>
        <w:t xml:space="preserve"> who is alleged to have been subjected to conduct that could constitute sex-based discrimination</w:t>
      </w:r>
      <w:r w:rsidR="0092465C" w:rsidRPr="006E1F61">
        <w:rPr>
          <w:bCs/>
        </w:rPr>
        <w:t xml:space="preserve">, or a person other than a student or employee who is alleged to have been subjected to conduct </w:t>
      </w:r>
      <w:r w:rsidR="0092465C" w:rsidRPr="0080201F">
        <w:rPr>
          <w:bCs/>
        </w:rPr>
        <w:t xml:space="preserve">that could constitute sex discrimination and who was participating or attempting to participate in </w:t>
      </w:r>
      <w:r w:rsidR="0080201F" w:rsidRPr="0080201F">
        <w:t>Charter School</w:t>
      </w:r>
      <w:r w:rsidR="004A0D7B" w:rsidRPr="0080201F">
        <w:t xml:space="preserve">’s </w:t>
      </w:r>
      <w:r w:rsidR="0092465C" w:rsidRPr="0080201F">
        <w:rPr>
          <w:bCs/>
        </w:rPr>
        <w:t>education program or activity at the time of the alleged sex discrimination.</w:t>
      </w:r>
      <w:r w:rsidR="004A0D7B" w:rsidRPr="0080201F">
        <w:rPr>
          <w:bCs/>
        </w:rPr>
        <w:t xml:space="preserve"> </w:t>
      </w:r>
      <w:r w:rsidRPr="0080201F">
        <w:rPr>
          <w:bCs/>
        </w:rPr>
        <w:t>Complaints may also be made by</w:t>
      </w:r>
      <w:r w:rsidR="004A0D7B" w:rsidRPr="0080201F">
        <w:rPr>
          <w:bCs/>
        </w:rPr>
        <w:t>:</w:t>
      </w:r>
      <w:r w:rsidRPr="0080201F">
        <w:rPr>
          <w:bCs/>
        </w:rPr>
        <w:t xml:space="preserve"> (1) a parent, guardian, or other authorized legal representative with the legal right to act on behalf of a </w:t>
      </w:r>
      <w:r w:rsidR="00E9486C" w:rsidRPr="0080201F">
        <w:rPr>
          <w:bCs/>
        </w:rPr>
        <w:t>c</w:t>
      </w:r>
      <w:r w:rsidRPr="0080201F">
        <w:rPr>
          <w:bCs/>
        </w:rPr>
        <w:t xml:space="preserve">omplainant; or (2) </w:t>
      </w:r>
      <w:r w:rsidR="0080201F" w:rsidRPr="0080201F">
        <w:t>Charter School</w:t>
      </w:r>
      <w:r w:rsidR="000E6FA0" w:rsidRPr="0080201F">
        <w:t xml:space="preserve">’s </w:t>
      </w:r>
      <w:r w:rsidRPr="0080201F">
        <w:rPr>
          <w:bCs/>
        </w:rPr>
        <w:t>Title IX Coordinator</w:t>
      </w:r>
      <w:r w:rsidR="000E6FA0" w:rsidRPr="0080201F">
        <w:rPr>
          <w:bCs/>
        </w:rPr>
        <w:t>.</w:t>
      </w:r>
      <w:r w:rsidRPr="0080201F">
        <w:rPr>
          <w:bCs/>
        </w:rPr>
        <w:t xml:space="preserve">  For complaints of sex</w:t>
      </w:r>
      <w:r w:rsidR="00180584" w:rsidRPr="0080201F">
        <w:rPr>
          <w:bCs/>
        </w:rPr>
        <w:t xml:space="preserve"> </w:t>
      </w:r>
      <w:r w:rsidRPr="0080201F">
        <w:rPr>
          <w:bCs/>
        </w:rPr>
        <w:t xml:space="preserve">discrimination other than sex-based harassment, </w:t>
      </w:r>
      <w:r w:rsidR="00E9486C" w:rsidRPr="0080201F">
        <w:rPr>
          <w:bCs/>
        </w:rPr>
        <w:t>c</w:t>
      </w:r>
      <w:r w:rsidRPr="0080201F">
        <w:rPr>
          <w:bCs/>
        </w:rPr>
        <w:t xml:space="preserve">omplaints can also be made by any student, employee, </w:t>
      </w:r>
      <w:bookmarkStart w:id="0" w:name="_Hlk167450472"/>
      <w:r w:rsidRPr="0080201F">
        <w:rPr>
          <w:bCs/>
        </w:rPr>
        <w:t xml:space="preserve">or other person who was participating or attempting to participate in </w:t>
      </w:r>
      <w:r w:rsidR="0080201F" w:rsidRPr="0080201F">
        <w:t>Charter School</w:t>
      </w:r>
      <w:r w:rsidRPr="0080201F">
        <w:t>’s education program or activity at the time of the alleged sex discrimination.</w:t>
      </w:r>
    </w:p>
    <w:bookmarkEnd w:id="0"/>
    <w:p w14:paraId="5FBB4EEF" w14:textId="77777777" w:rsidR="00180584" w:rsidRPr="0080201F" w:rsidRDefault="00180584" w:rsidP="00180584">
      <w:pPr>
        <w:jc w:val="both"/>
        <w:rPr>
          <w:b/>
        </w:rPr>
      </w:pPr>
    </w:p>
    <w:p w14:paraId="4F3D51D2" w14:textId="5C750AFB" w:rsidR="00180584" w:rsidRPr="0080201F" w:rsidRDefault="00180584" w:rsidP="00180584">
      <w:pPr>
        <w:jc w:val="both"/>
        <w:rPr>
          <w:bCs/>
        </w:rPr>
      </w:pPr>
      <w:r w:rsidRPr="0080201F">
        <w:rPr>
          <w:b/>
        </w:rPr>
        <w:t xml:space="preserve">Complaint </w:t>
      </w:r>
      <w:r w:rsidRPr="0080201F">
        <w:rPr>
          <w:bCs/>
        </w:rPr>
        <w:t xml:space="preserve">means an oral or written request to </w:t>
      </w:r>
      <w:r w:rsidR="0080201F" w:rsidRPr="0080201F">
        <w:t>Charter School</w:t>
      </w:r>
      <w:r w:rsidRPr="0080201F">
        <w:t xml:space="preserve"> that objectively can be understood as a request for </w:t>
      </w:r>
      <w:r w:rsidR="0080201F" w:rsidRPr="0080201F">
        <w:t>Charter School</w:t>
      </w:r>
      <w:r w:rsidRPr="0080201F">
        <w:t xml:space="preserve"> to </w:t>
      </w:r>
      <w:r w:rsidRPr="0080201F">
        <w:rPr>
          <w:bCs/>
        </w:rPr>
        <w:t xml:space="preserve">investigate and </w:t>
      </w:r>
      <w:proofErr w:type="gramStart"/>
      <w:r w:rsidRPr="0080201F">
        <w:rPr>
          <w:bCs/>
        </w:rPr>
        <w:t>make a determination</w:t>
      </w:r>
      <w:proofErr w:type="gramEnd"/>
      <w:r w:rsidRPr="0080201F">
        <w:rPr>
          <w:bCs/>
        </w:rPr>
        <w:t xml:space="preserve"> about alleged sex discrimination. </w:t>
      </w:r>
    </w:p>
    <w:p w14:paraId="509D48B7" w14:textId="3CFB7C1B" w:rsidR="002916B5" w:rsidRPr="0080201F" w:rsidRDefault="002916B5" w:rsidP="00BB7215">
      <w:pPr>
        <w:jc w:val="both"/>
        <w:rPr>
          <w:bCs/>
        </w:rPr>
      </w:pPr>
    </w:p>
    <w:p w14:paraId="7715CF15" w14:textId="71AD824D" w:rsidR="002361EC" w:rsidRPr="0080201F" w:rsidRDefault="002361EC" w:rsidP="002361EC">
      <w:pPr>
        <w:jc w:val="both"/>
        <w:rPr>
          <w:bCs/>
        </w:rPr>
      </w:pPr>
      <w:r w:rsidRPr="0080201F">
        <w:rPr>
          <w:b/>
        </w:rPr>
        <w:t xml:space="preserve">Confidential Employee </w:t>
      </w:r>
      <w:r w:rsidRPr="0080201F">
        <w:rPr>
          <w:bCs/>
        </w:rPr>
        <w:t xml:space="preserve">means an employee of </w:t>
      </w:r>
      <w:r w:rsidR="0080201F" w:rsidRPr="0080201F">
        <w:t>Charter School</w:t>
      </w:r>
      <w:r w:rsidRPr="0080201F">
        <w:t xml:space="preserve"> </w:t>
      </w:r>
      <w:r w:rsidRPr="0080201F">
        <w:rPr>
          <w:bCs/>
        </w:rPr>
        <w:t xml:space="preserve">whose communications are privileged or confidential under Federal or State law </w:t>
      </w:r>
      <w:r w:rsidR="00B73499" w:rsidRPr="0080201F">
        <w:rPr>
          <w:bCs/>
        </w:rPr>
        <w:t xml:space="preserve">(e.g., a licensed therapist or psychologist, etc.) </w:t>
      </w:r>
      <w:r w:rsidRPr="0080201F">
        <w:rPr>
          <w:bCs/>
        </w:rPr>
        <w:t xml:space="preserve">or an employee whom </w:t>
      </w:r>
      <w:r w:rsidR="0080201F" w:rsidRPr="0080201F">
        <w:t>Charter School</w:t>
      </w:r>
      <w:r w:rsidRPr="0080201F">
        <w:t xml:space="preserve"> </w:t>
      </w:r>
      <w:r w:rsidRPr="0080201F">
        <w:rPr>
          <w:bCs/>
        </w:rPr>
        <w:t xml:space="preserve">has designated as confidential under Title IX for the purpose of providing services to persons related to sex discrimination. </w:t>
      </w:r>
    </w:p>
    <w:p w14:paraId="6E037B85" w14:textId="77777777" w:rsidR="002361EC" w:rsidRPr="0080201F" w:rsidRDefault="002361EC" w:rsidP="00BB7215">
      <w:pPr>
        <w:jc w:val="both"/>
        <w:rPr>
          <w:b/>
        </w:rPr>
      </w:pPr>
    </w:p>
    <w:p w14:paraId="67E09DC3" w14:textId="4E265E21" w:rsidR="00BA5AEF" w:rsidRPr="0080201F" w:rsidRDefault="00BA5AEF" w:rsidP="00BB7215">
      <w:pPr>
        <w:jc w:val="both"/>
        <w:rPr>
          <w:bCs/>
        </w:rPr>
      </w:pPr>
      <w:r w:rsidRPr="0080201F">
        <w:rPr>
          <w:b/>
        </w:rPr>
        <w:t xml:space="preserve">Party </w:t>
      </w:r>
      <w:r w:rsidRPr="0080201F">
        <w:rPr>
          <w:bCs/>
        </w:rPr>
        <w:t xml:space="preserve">means a </w:t>
      </w:r>
      <w:r w:rsidR="00180584" w:rsidRPr="0080201F">
        <w:rPr>
          <w:bCs/>
        </w:rPr>
        <w:t>c</w:t>
      </w:r>
      <w:r w:rsidRPr="0080201F">
        <w:rPr>
          <w:bCs/>
        </w:rPr>
        <w:t xml:space="preserve">omplainant or </w:t>
      </w:r>
      <w:r w:rsidR="00180584" w:rsidRPr="0080201F">
        <w:rPr>
          <w:bCs/>
        </w:rPr>
        <w:t>r</w:t>
      </w:r>
      <w:r w:rsidRPr="0080201F">
        <w:rPr>
          <w:bCs/>
        </w:rPr>
        <w:t xml:space="preserve">espondent. </w:t>
      </w:r>
    </w:p>
    <w:p w14:paraId="4F75348A" w14:textId="77777777" w:rsidR="00BA5AEF" w:rsidRPr="0080201F" w:rsidRDefault="00BA5AEF" w:rsidP="00BB7215">
      <w:pPr>
        <w:jc w:val="both"/>
        <w:rPr>
          <w:bCs/>
        </w:rPr>
      </w:pPr>
    </w:p>
    <w:p w14:paraId="16D4F9AB" w14:textId="6D1C81C8" w:rsidR="002916B5" w:rsidRPr="0080201F" w:rsidRDefault="002916B5" w:rsidP="00BB7215">
      <w:pPr>
        <w:jc w:val="both"/>
        <w:rPr>
          <w:bCs/>
        </w:rPr>
      </w:pPr>
      <w:r w:rsidRPr="0080201F">
        <w:rPr>
          <w:b/>
        </w:rPr>
        <w:t>Respondent</w:t>
      </w:r>
      <w:r w:rsidRPr="0080201F">
        <w:rPr>
          <w:bCs/>
        </w:rPr>
        <w:t xml:space="preserve"> means </w:t>
      </w:r>
      <w:r w:rsidR="002E414A" w:rsidRPr="0080201F">
        <w:rPr>
          <w:bCs/>
        </w:rPr>
        <w:t xml:space="preserve">a person who is alleged to have violated </w:t>
      </w:r>
      <w:r w:rsidR="0080201F" w:rsidRPr="0080201F">
        <w:t>Charter School</w:t>
      </w:r>
      <w:r w:rsidR="002E414A" w:rsidRPr="0080201F">
        <w:t>’s prohibition on sex discrimination</w:t>
      </w:r>
      <w:r w:rsidRPr="0080201F">
        <w:rPr>
          <w:bCs/>
        </w:rPr>
        <w:t>.</w:t>
      </w:r>
    </w:p>
    <w:p w14:paraId="038FAFD9" w14:textId="77777777" w:rsidR="00B2568B" w:rsidRPr="0080201F" w:rsidRDefault="00B2568B" w:rsidP="00BB7215">
      <w:pPr>
        <w:rPr>
          <w:b/>
        </w:rPr>
      </w:pPr>
    </w:p>
    <w:p w14:paraId="7CCC7711" w14:textId="6897F7F4" w:rsidR="0005275A" w:rsidRPr="0080201F" w:rsidRDefault="0005275A" w:rsidP="004549EE">
      <w:pPr>
        <w:pStyle w:val="CM3"/>
        <w:spacing w:line="240" w:lineRule="auto"/>
        <w:jc w:val="both"/>
      </w:pPr>
      <w:bookmarkStart w:id="1" w:name="_Hlk76026016"/>
      <w:r w:rsidRPr="0080201F">
        <w:rPr>
          <w:b/>
        </w:rPr>
        <w:t>Supportive Measures</w:t>
      </w:r>
      <w:r w:rsidR="00EA2C68" w:rsidRPr="0080201F">
        <w:rPr>
          <w:b/>
        </w:rPr>
        <w:t xml:space="preserve"> </w:t>
      </w:r>
      <w:r w:rsidRPr="0080201F">
        <w:rPr>
          <w:bCs/>
        </w:rPr>
        <w:t xml:space="preserve">are </w:t>
      </w:r>
      <w:r w:rsidRPr="0080201F">
        <w:rPr>
          <w:color w:val="000000"/>
        </w:rPr>
        <w:t xml:space="preserve">individualized measures offered as appropriate, as reasonably available, without unreasonably burdening a complainant or respondent, not for punitive or disciplinary reasons, and without fee or charge to </w:t>
      </w:r>
      <w:r w:rsidR="00180584" w:rsidRPr="0080201F">
        <w:rPr>
          <w:color w:val="000000"/>
        </w:rPr>
        <w:t>a party</w:t>
      </w:r>
      <w:r w:rsidRPr="0080201F">
        <w:rPr>
          <w:color w:val="000000"/>
        </w:rPr>
        <w:t xml:space="preserve"> to (1) </w:t>
      </w:r>
      <w:r w:rsidR="0081057E" w:rsidRPr="0080201F">
        <w:t>r</w:t>
      </w:r>
      <w:r w:rsidRPr="0080201F">
        <w:t xml:space="preserve">estore or preserve that party’s access to </w:t>
      </w:r>
      <w:r w:rsidR="0080201F" w:rsidRPr="0080201F">
        <w:t>Charter School</w:t>
      </w:r>
      <w:r w:rsidR="007605CA" w:rsidRPr="0080201F">
        <w:t>’s</w:t>
      </w:r>
      <w:r w:rsidRPr="0080201F">
        <w:t xml:space="preserve"> education program or activity, including measures that are designed to protect the safety of the parties or </w:t>
      </w:r>
      <w:r w:rsidR="0080201F" w:rsidRPr="0080201F">
        <w:t>Charter School</w:t>
      </w:r>
      <w:r w:rsidR="007605CA" w:rsidRPr="0080201F">
        <w:t>’s</w:t>
      </w:r>
      <w:r w:rsidRPr="0080201F">
        <w:t xml:space="preserve"> educational environment; or (2) </w:t>
      </w:r>
      <w:r w:rsidR="0081057E" w:rsidRPr="0080201F">
        <w:t>p</w:t>
      </w:r>
      <w:r w:rsidRPr="0080201F">
        <w:t xml:space="preserve">rovide support during </w:t>
      </w:r>
      <w:r w:rsidR="0080201F" w:rsidRPr="0080201F">
        <w:t>Charter School</w:t>
      </w:r>
      <w:r w:rsidR="007605CA" w:rsidRPr="0080201F">
        <w:t>’s</w:t>
      </w:r>
      <w:r w:rsidRPr="0080201F">
        <w:t xml:space="preserve"> grievance procedures or during an informal resolution process. </w:t>
      </w:r>
    </w:p>
    <w:p w14:paraId="3184CE26" w14:textId="77777777" w:rsidR="008053C8" w:rsidRPr="0080201F" w:rsidRDefault="008053C8" w:rsidP="0005275A">
      <w:pPr>
        <w:jc w:val="both"/>
        <w:rPr>
          <w:bCs/>
        </w:rPr>
      </w:pPr>
    </w:p>
    <w:p w14:paraId="5F8703FF" w14:textId="54F5C4EB" w:rsidR="0002667F" w:rsidRPr="0080201F" w:rsidRDefault="0002667F" w:rsidP="0002667F">
      <w:pPr>
        <w:jc w:val="both"/>
        <w:rPr>
          <w:u w:val="single"/>
        </w:rPr>
      </w:pPr>
      <w:r w:rsidRPr="0080201F">
        <w:rPr>
          <w:b/>
          <w:u w:val="single"/>
        </w:rPr>
        <w:t>Title IX Coordinator</w:t>
      </w:r>
    </w:p>
    <w:p w14:paraId="59B13CD4" w14:textId="77777777" w:rsidR="0002667F" w:rsidRPr="0080201F" w:rsidRDefault="0002667F" w:rsidP="0002667F">
      <w:pPr>
        <w:jc w:val="both"/>
      </w:pPr>
    </w:p>
    <w:p w14:paraId="274C2F09" w14:textId="700F7C96" w:rsidR="004A0D7B" w:rsidRPr="004549EE" w:rsidRDefault="0054054D" w:rsidP="0002667F">
      <w:pPr>
        <w:jc w:val="both"/>
      </w:pPr>
      <w:r w:rsidRPr="0080201F">
        <w:t xml:space="preserve">The Board of Directors of </w:t>
      </w:r>
      <w:r w:rsidR="0080201F" w:rsidRPr="0080201F">
        <w:t>Charter School</w:t>
      </w:r>
      <w:r w:rsidRPr="0080201F">
        <w:t xml:space="preserve"> </w:t>
      </w:r>
      <w:r w:rsidR="001B27C1" w:rsidRPr="0080201F">
        <w:t xml:space="preserve">(“Board”) </w:t>
      </w:r>
      <w:r w:rsidRPr="0080201F">
        <w:t>has designated the following employee as the Title IX Coordinator (“Coordinator”):</w:t>
      </w:r>
      <w:r w:rsidRPr="006E1F61">
        <w:t xml:space="preserve"> </w:t>
      </w:r>
    </w:p>
    <w:p w14:paraId="3D5B75D5" w14:textId="77777777" w:rsidR="0054054D" w:rsidRPr="00B36104" w:rsidRDefault="0054054D" w:rsidP="0002667F">
      <w:pPr>
        <w:jc w:val="both"/>
        <w:rPr>
          <w:highlight w:val="yellow"/>
        </w:rPr>
      </w:pPr>
    </w:p>
    <w:p w14:paraId="0B592D2A" w14:textId="77777777" w:rsidR="00B36104" w:rsidRPr="00B36104" w:rsidRDefault="00B36104" w:rsidP="00B36104">
      <w:pPr>
        <w:rPr>
          <w:bCs/>
        </w:rPr>
      </w:pPr>
      <w:bookmarkStart w:id="2" w:name="_Hlk174625335"/>
      <w:r w:rsidRPr="00B36104">
        <w:rPr>
          <w:bCs/>
        </w:rPr>
        <w:t>Betty Tuttle</w:t>
      </w:r>
    </w:p>
    <w:p w14:paraId="77265149" w14:textId="77777777" w:rsidR="00B36104" w:rsidRPr="00B36104" w:rsidRDefault="00B36104" w:rsidP="00B36104">
      <w:pPr>
        <w:rPr>
          <w:bCs/>
        </w:rPr>
      </w:pPr>
      <w:r w:rsidRPr="00B36104">
        <w:rPr>
          <w:bCs/>
        </w:rPr>
        <w:t>Office Manager</w:t>
      </w:r>
    </w:p>
    <w:p w14:paraId="6D0EC06F" w14:textId="77777777" w:rsidR="00B36104" w:rsidRDefault="00B36104" w:rsidP="00B36104">
      <w:pPr>
        <w:rPr>
          <w:bCs/>
        </w:rPr>
      </w:pPr>
      <w:r w:rsidRPr="00B36104">
        <w:rPr>
          <w:bCs/>
        </w:rPr>
        <w:t xml:space="preserve">707-983-6946 </w:t>
      </w:r>
    </w:p>
    <w:p w14:paraId="14096418" w14:textId="208DDE5A" w:rsidR="00B36104" w:rsidRPr="00B36104" w:rsidRDefault="00000000" w:rsidP="00B36104">
      <w:pPr>
        <w:rPr>
          <w:bCs/>
        </w:rPr>
      </w:pPr>
      <w:hyperlink r:id="rId8" w:history="1">
        <w:r w:rsidR="00B36104" w:rsidRPr="001C7456">
          <w:rPr>
            <w:rStyle w:val="Hyperlink"/>
            <w:bCs/>
          </w:rPr>
          <w:t>btuttle@eelriverschool.net</w:t>
        </w:r>
      </w:hyperlink>
    </w:p>
    <w:bookmarkEnd w:id="2"/>
    <w:p w14:paraId="0E9B81E9" w14:textId="77777777" w:rsidR="00C70FA1" w:rsidRDefault="00C70FA1" w:rsidP="00C70FA1">
      <w:pPr>
        <w:jc w:val="both"/>
      </w:pPr>
    </w:p>
    <w:p w14:paraId="0F2D38A5" w14:textId="71FBDD89" w:rsidR="0087351A" w:rsidRDefault="0087351A" w:rsidP="0002667F">
      <w:pPr>
        <w:jc w:val="both"/>
      </w:pPr>
      <w:r>
        <w:t xml:space="preserve">In the event the above-named individual becomes unavailable or unable to serve as the Coordinator, </w:t>
      </w:r>
      <w:r w:rsidRPr="004A26AF">
        <w:t>the Board has</w:t>
      </w:r>
      <w:r>
        <w:t xml:space="preserve"> designated the following employee to serve as a temporary or interim Coordinator until a new Coordinator is designated:</w:t>
      </w:r>
    </w:p>
    <w:p w14:paraId="782AF982" w14:textId="77777777" w:rsidR="0087351A" w:rsidRDefault="0087351A" w:rsidP="0002667F">
      <w:pPr>
        <w:jc w:val="both"/>
      </w:pPr>
    </w:p>
    <w:p w14:paraId="376811F2" w14:textId="03E413C3" w:rsidR="0087351A" w:rsidRPr="00C63FFB" w:rsidRDefault="00C63FFB" w:rsidP="0087351A">
      <w:pPr>
        <w:jc w:val="both"/>
      </w:pPr>
      <w:r w:rsidRPr="00C63FFB">
        <w:t>Tina Wilson</w:t>
      </w:r>
    </w:p>
    <w:p w14:paraId="2E855013" w14:textId="66D7E81A" w:rsidR="0087351A" w:rsidRPr="00C63FFB" w:rsidRDefault="00C63FFB" w:rsidP="0087351A">
      <w:pPr>
        <w:jc w:val="both"/>
      </w:pPr>
      <w:r w:rsidRPr="00C63FFB">
        <w:t>Business Manager</w:t>
      </w:r>
    </w:p>
    <w:p w14:paraId="7F765666" w14:textId="1F2C97BF" w:rsidR="0087351A" w:rsidRDefault="00C63FFB" w:rsidP="0002667F">
      <w:pPr>
        <w:jc w:val="both"/>
      </w:pPr>
      <w:r>
        <w:t>707-983-6946</w:t>
      </w:r>
    </w:p>
    <w:p w14:paraId="29DA48F5" w14:textId="6A8A21BD" w:rsidR="00C63FFB" w:rsidRDefault="00000000" w:rsidP="0002667F">
      <w:pPr>
        <w:jc w:val="both"/>
      </w:pPr>
      <w:hyperlink r:id="rId9" w:history="1">
        <w:r w:rsidR="00C63FFB" w:rsidRPr="00DD06D2">
          <w:rPr>
            <w:rStyle w:val="Hyperlink"/>
          </w:rPr>
          <w:t>twilson@eelriverschool.net</w:t>
        </w:r>
      </w:hyperlink>
    </w:p>
    <w:p w14:paraId="60A03359" w14:textId="77777777" w:rsidR="00C63FFB" w:rsidRDefault="00C63FFB" w:rsidP="0002667F">
      <w:pPr>
        <w:jc w:val="both"/>
      </w:pPr>
    </w:p>
    <w:p w14:paraId="7E00F91B" w14:textId="77777777" w:rsidR="0087351A" w:rsidRPr="006E1F61" w:rsidRDefault="0087351A" w:rsidP="0002667F">
      <w:pPr>
        <w:jc w:val="both"/>
      </w:pPr>
    </w:p>
    <w:p w14:paraId="3D986D13" w14:textId="2AC6E1CF" w:rsidR="00765795" w:rsidRPr="006E1F61" w:rsidRDefault="007B501D" w:rsidP="00161802">
      <w:pPr>
        <w:jc w:val="both"/>
      </w:pPr>
      <w:r w:rsidRPr="006E1F61">
        <w:t xml:space="preserve">The Coordinator is responsible for </w:t>
      </w:r>
      <w:r w:rsidRPr="0080201F">
        <w:t xml:space="preserve">coordinating </w:t>
      </w:r>
      <w:r w:rsidR="0080201F" w:rsidRPr="0080201F">
        <w:t>Charter School</w:t>
      </w:r>
      <w:r w:rsidR="0002667F" w:rsidRPr="0080201F">
        <w:t>’s efforts to comply with the requirements of Title IX</w:t>
      </w:r>
      <w:r w:rsidR="00161802" w:rsidRPr="0080201F">
        <w:t xml:space="preserve">, receiving </w:t>
      </w:r>
      <w:r w:rsidR="0002667F" w:rsidRPr="0080201F">
        <w:t xml:space="preserve">reports and complaints of </w:t>
      </w:r>
      <w:r w:rsidR="00161802" w:rsidRPr="0080201F">
        <w:t>sex</w:t>
      </w:r>
      <w:r w:rsidR="0002667F" w:rsidRPr="0080201F">
        <w:t xml:space="preserve"> discrimination and inquiries about the application of Title IX</w:t>
      </w:r>
      <w:r w:rsidR="00161802" w:rsidRPr="0080201F">
        <w:t xml:space="preserve">, </w:t>
      </w:r>
      <w:r w:rsidR="00765795" w:rsidRPr="0080201F">
        <w:t>addressing reports and complaints</w:t>
      </w:r>
      <w:r w:rsidR="00765795" w:rsidRPr="006E1F61">
        <w:t xml:space="preserve"> of sex discrimination </w:t>
      </w:r>
      <w:r w:rsidR="00367880">
        <w:t xml:space="preserve">and taking other actions </w:t>
      </w:r>
      <w:r w:rsidR="00765795" w:rsidRPr="006E1F61">
        <w:t xml:space="preserve">as required by this </w:t>
      </w:r>
      <w:r w:rsidR="00F45A0D">
        <w:t>P</w:t>
      </w:r>
      <w:r w:rsidR="00765795" w:rsidRPr="006E1F61">
        <w:t xml:space="preserve">olicy, </w:t>
      </w:r>
      <w:r w:rsidR="00161802" w:rsidRPr="006E1F61">
        <w:t>m</w:t>
      </w:r>
      <w:r w:rsidR="0002667F" w:rsidRPr="006E1F61">
        <w:t>onitor</w:t>
      </w:r>
      <w:r w:rsidR="00161802" w:rsidRPr="006E1F61">
        <w:t>ing</w:t>
      </w:r>
      <w:r w:rsidR="0002667F" w:rsidRPr="006E1F61">
        <w:t xml:space="preserve"> for barriers to reporting conduct that reasonably may constitute sex discrimination</w:t>
      </w:r>
      <w:r w:rsidR="00161802" w:rsidRPr="006E1F61">
        <w:t>, and taking</w:t>
      </w:r>
      <w:r w:rsidR="0002667F" w:rsidRPr="006E1F61">
        <w:t xml:space="preserve"> steps reasonably calculated to address such barriers</w:t>
      </w:r>
      <w:r w:rsidR="00161802" w:rsidRPr="006E1F61">
        <w:t>.</w:t>
      </w:r>
      <w:r w:rsidR="005561B3" w:rsidRPr="006E1F61">
        <w:t xml:space="preserve"> </w:t>
      </w:r>
    </w:p>
    <w:p w14:paraId="42F5D8C3" w14:textId="77777777" w:rsidR="00765795" w:rsidRPr="006E1F61" w:rsidRDefault="00765795" w:rsidP="00161802">
      <w:pPr>
        <w:jc w:val="both"/>
      </w:pPr>
    </w:p>
    <w:p w14:paraId="0FEADDCA" w14:textId="42B00798" w:rsidR="0002667F" w:rsidRPr="006E1F61" w:rsidRDefault="00161802" w:rsidP="004549EE">
      <w:pPr>
        <w:jc w:val="both"/>
      </w:pPr>
      <w:r w:rsidRPr="006E1F61">
        <w:t>The Coordinator may</w:t>
      </w:r>
      <w:r w:rsidR="0002667F" w:rsidRPr="006E1F61">
        <w:t xml:space="preserve"> serve as an investigator and</w:t>
      </w:r>
      <w:r w:rsidR="000F660E" w:rsidRPr="006E1F61">
        <w:t>/or</w:t>
      </w:r>
      <w:r w:rsidR="0002667F" w:rsidRPr="006E1F61">
        <w:t xml:space="preserve"> decisionmaker for complaints</w:t>
      </w:r>
      <w:r w:rsidR="005561B3" w:rsidRPr="006E1F61">
        <w:t xml:space="preserve">, except in cases </w:t>
      </w:r>
      <w:proofErr w:type="gramStart"/>
      <w:r w:rsidR="005561B3" w:rsidRPr="006E1F61">
        <w:t>where</w:t>
      </w:r>
      <w:proofErr w:type="gramEnd"/>
      <w:r w:rsidR="005561B3" w:rsidRPr="006E1F61">
        <w:t xml:space="preserve"> doing so would constitute a conflict of interest.</w:t>
      </w:r>
      <w:r w:rsidR="00765795" w:rsidRPr="006E1F61">
        <w:t xml:space="preserve"> The Coordinator may delegate one or more of their duties to </w:t>
      </w:r>
      <w:r w:rsidR="00857C74" w:rsidRPr="006E1F61">
        <w:t>one or more designees</w:t>
      </w:r>
      <w:r w:rsidR="00765795" w:rsidRPr="006E1F61">
        <w:t xml:space="preserve"> who </w:t>
      </w:r>
      <w:r w:rsidR="00857C74" w:rsidRPr="006E1F61">
        <w:t>have</w:t>
      </w:r>
      <w:r w:rsidR="00765795" w:rsidRPr="006E1F61">
        <w:t xml:space="preserve"> received the required Title IX training and do not have a conflict of interest or bias for or against complainants or respondents generally or an individual complainant or respondent. However, the Coordinator must at all times retain ultimate oversight over those responsibilities and ensure </w:t>
      </w:r>
      <w:r w:rsidR="0080201F" w:rsidRPr="0080201F">
        <w:t>Charter School</w:t>
      </w:r>
      <w:r w:rsidR="00765795" w:rsidRPr="0080201F">
        <w:t>’s consistent compliance with Title IX.</w:t>
      </w:r>
    </w:p>
    <w:p w14:paraId="74C421B3" w14:textId="77777777" w:rsidR="00CD3F96" w:rsidRPr="006E1F61" w:rsidRDefault="00CD3F96" w:rsidP="003D0372">
      <w:pPr>
        <w:rPr>
          <w:b/>
        </w:rPr>
      </w:pPr>
    </w:p>
    <w:p w14:paraId="520B692F" w14:textId="77777777" w:rsidR="00E947D2" w:rsidRPr="006E1F61" w:rsidRDefault="00E947D2" w:rsidP="00E947D2">
      <w:pPr>
        <w:jc w:val="both"/>
        <w:rPr>
          <w:b/>
          <w:u w:val="single"/>
        </w:rPr>
      </w:pPr>
      <w:r w:rsidRPr="006E1F61">
        <w:rPr>
          <w:b/>
          <w:u w:val="single"/>
        </w:rPr>
        <w:t>Reporting Sex Discrimination</w:t>
      </w:r>
    </w:p>
    <w:p w14:paraId="1ACF1382" w14:textId="77777777" w:rsidR="00E947D2" w:rsidRPr="006E1F61" w:rsidRDefault="00E947D2" w:rsidP="00C111BD">
      <w:pPr>
        <w:jc w:val="both"/>
        <w:rPr>
          <w:bCs/>
        </w:rPr>
      </w:pPr>
    </w:p>
    <w:p w14:paraId="7E047201" w14:textId="1CCCD1CD" w:rsidR="00E947D2" w:rsidRPr="006E1F61" w:rsidRDefault="00C111BD" w:rsidP="00C111BD">
      <w:pPr>
        <w:jc w:val="both"/>
        <w:rPr>
          <w:bCs/>
        </w:rPr>
      </w:pPr>
      <w:r w:rsidRPr="006E1F61">
        <w:rPr>
          <w:bCs/>
        </w:rPr>
        <w:t>A</w:t>
      </w:r>
      <w:r w:rsidRPr="004549EE">
        <w:rPr>
          <w:bCs/>
        </w:rPr>
        <w:t xml:space="preserve">ll employees who are not </w:t>
      </w:r>
      <w:r w:rsidR="0052315E" w:rsidRPr="006E1F61">
        <w:rPr>
          <w:bCs/>
        </w:rPr>
        <w:t xml:space="preserve">a </w:t>
      </w:r>
      <w:r w:rsidRPr="004549EE">
        <w:rPr>
          <w:bCs/>
        </w:rPr>
        <w:t xml:space="preserve">confidential employee </w:t>
      </w:r>
      <w:r w:rsidRPr="006E1F61">
        <w:rPr>
          <w:bCs/>
        </w:rPr>
        <w:t>must promptly</w:t>
      </w:r>
      <w:r w:rsidRPr="004549EE">
        <w:rPr>
          <w:bCs/>
        </w:rPr>
        <w:t xml:space="preserve"> notify the Coordinator when the employee has information about conduct that reasonably may constitute sex discrimination under Title IX</w:t>
      </w:r>
      <w:r w:rsidRPr="006E1F61">
        <w:rPr>
          <w:bCs/>
        </w:rPr>
        <w:t>. This requirement does not apply to an employee when the employee is the person who was subjected to the conduct that reasonably may constitute sex discrimination.</w:t>
      </w:r>
    </w:p>
    <w:p w14:paraId="65FD0919" w14:textId="77777777" w:rsidR="00873357" w:rsidRPr="006E1F61" w:rsidRDefault="00873357" w:rsidP="00C111BD">
      <w:pPr>
        <w:jc w:val="both"/>
        <w:rPr>
          <w:bCs/>
        </w:rPr>
      </w:pPr>
    </w:p>
    <w:p w14:paraId="75B670B4" w14:textId="6199D3D7" w:rsidR="00DD7B6E" w:rsidRPr="006E1F61" w:rsidRDefault="00DD7B6E" w:rsidP="00DD7B6E">
      <w:pPr>
        <w:jc w:val="both"/>
      </w:pPr>
      <w:r w:rsidRPr="006E1F61">
        <w:t xml:space="preserve">Students are expected to report all incidents of misconduct prohibited by this </w:t>
      </w:r>
      <w:r w:rsidR="00F45A0D">
        <w:t>P</w:t>
      </w:r>
      <w:r w:rsidRPr="006E1F61">
        <w:t xml:space="preserve">olicy. Any student who feels they are a target of such behavior should immediately contact a teacher, counselor, Coordinator, a staff person or a family member so that the student can get assistance in resolving the issue in a manner that is consistent with this </w:t>
      </w:r>
      <w:r w:rsidR="00F45A0D">
        <w:t>P</w:t>
      </w:r>
      <w:r w:rsidRPr="006E1F61">
        <w:t>olicy.</w:t>
      </w:r>
    </w:p>
    <w:p w14:paraId="6CA6085C" w14:textId="77777777" w:rsidR="00725C40" w:rsidRPr="006E1F61" w:rsidRDefault="00725C40" w:rsidP="00725C40">
      <w:pPr>
        <w:jc w:val="both"/>
      </w:pPr>
    </w:p>
    <w:p w14:paraId="517F9573" w14:textId="1AFCBB31" w:rsidR="00725C40" w:rsidRPr="006E1F61" w:rsidRDefault="00725C40" w:rsidP="00725C40">
      <w:pPr>
        <w:jc w:val="both"/>
      </w:pPr>
      <w:r w:rsidRPr="006E1F61">
        <w:t>Complaints regarding such misconduct may also be made to the U.S. Department of Education, Office for Civil Rights. Civil law remedies, including, but not limited to, injunctions, restraining orders, or other remedies or orders may also be available to complainants.</w:t>
      </w:r>
    </w:p>
    <w:p w14:paraId="269535F2" w14:textId="77777777" w:rsidR="00725C40" w:rsidRPr="006E1F61" w:rsidRDefault="00725C40" w:rsidP="00725C40">
      <w:pPr>
        <w:jc w:val="both"/>
      </w:pPr>
    </w:p>
    <w:p w14:paraId="45433E3C" w14:textId="4BF0A57E" w:rsidR="00725C40" w:rsidRPr="0080201F" w:rsidRDefault="00725C40" w:rsidP="00725C40">
      <w:pPr>
        <w:jc w:val="both"/>
      </w:pPr>
      <w:r w:rsidRPr="006E1F61">
        <w:t xml:space="preserve">While submission of a written </w:t>
      </w:r>
      <w:r w:rsidRPr="0080201F">
        <w:t xml:space="preserve">report is not required, the reporting party is encouraged to submit a written report to the Coordinator. </w:t>
      </w:r>
      <w:r w:rsidR="0080201F" w:rsidRPr="0080201F">
        <w:t>Charter School</w:t>
      </w:r>
      <w:r w:rsidRPr="0080201F">
        <w:t xml:space="preserve"> will promptly and effectively investigate and respond to all oral and written </w:t>
      </w:r>
      <w:r w:rsidR="0069283A" w:rsidRPr="0080201F">
        <w:t xml:space="preserve">complaints and </w:t>
      </w:r>
      <w:r w:rsidRPr="0080201F">
        <w:t xml:space="preserve">reports of misconduct prohibited by this </w:t>
      </w:r>
      <w:r w:rsidR="00F45A0D" w:rsidRPr="0080201F">
        <w:t>P</w:t>
      </w:r>
      <w:r w:rsidRPr="0080201F">
        <w:t>olicy. Reports may be made anonymously, but formal disciplinary action cannot be based solely on an anonymous report.</w:t>
      </w:r>
    </w:p>
    <w:p w14:paraId="3FB75BEA" w14:textId="77777777" w:rsidR="00725C40" w:rsidRPr="0080201F" w:rsidRDefault="00725C40" w:rsidP="00725C40">
      <w:pPr>
        <w:jc w:val="both"/>
      </w:pPr>
    </w:p>
    <w:p w14:paraId="35C54991" w14:textId="0923421C" w:rsidR="009B16A8" w:rsidRPr="0080201F" w:rsidRDefault="009B16A8" w:rsidP="00725C40">
      <w:pPr>
        <w:jc w:val="both"/>
        <w:rPr>
          <w:b/>
          <w:bCs/>
        </w:rPr>
      </w:pPr>
      <w:r w:rsidRPr="0080201F">
        <w:rPr>
          <w:b/>
          <w:bCs/>
        </w:rPr>
        <w:t>Privacy</w:t>
      </w:r>
    </w:p>
    <w:p w14:paraId="6037E55E" w14:textId="0E302BBB" w:rsidR="00725C40" w:rsidRPr="006E1F61" w:rsidRDefault="0080201F" w:rsidP="00725C40">
      <w:pPr>
        <w:jc w:val="both"/>
      </w:pPr>
      <w:r w:rsidRPr="0080201F">
        <w:t>Charter School</w:t>
      </w:r>
      <w:r w:rsidR="00725C40" w:rsidRPr="0080201F">
        <w:t xml:space="preserve"> acknowledges and respects</w:t>
      </w:r>
      <w:r w:rsidR="00725C40" w:rsidRPr="006E1F61">
        <w:t xml:space="preserve"> every individual’s right to privacy. All reports </w:t>
      </w:r>
      <w:r w:rsidR="00A24410" w:rsidRPr="006E1F61">
        <w:t xml:space="preserve">and complaints </w:t>
      </w:r>
      <w:r w:rsidR="00725C40" w:rsidRPr="006E1F61">
        <w:t>shall be investigated in a manner that protects the confidentiality of the parties and the integrity of the process to the greatest extent possible. This includes</w:t>
      </w:r>
      <w:r w:rsidR="00D13541" w:rsidRPr="006E1F61">
        <w:t xml:space="preserve"> but is not limited to</w:t>
      </w:r>
      <w:r w:rsidR="00725C40" w:rsidRPr="006E1F61">
        <w:t xml:space="preserve"> keeping the identity of the reporter </w:t>
      </w:r>
      <w:r w:rsidR="00567319" w:rsidRPr="006E1F61">
        <w:t xml:space="preserve">and other personally identifiable information </w:t>
      </w:r>
      <w:r w:rsidR="00725C40" w:rsidRPr="006E1F61">
        <w:t>confidential, as appropriate, except to the extent necessary to comply with the law, carry out the investigation and/or to resolve the issue, as determined by the Coordinator or designee on a case-by-case basis.</w:t>
      </w:r>
    </w:p>
    <w:p w14:paraId="5B673345" w14:textId="77777777" w:rsidR="00725C40" w:rsidRPr="006E1F61" w:rsidRDefault="00725C40" w:rsidP="00725C40">
      <w:pPr>
        <w:jc w:val="both"/>
      </w:pPr>
    </w:p>
    <w:p w14:paraId="44D3D15E" w14:textId="2FEB884E" w:rsidR="009B16A8" w:rsidRPr="0080201F" w:rsidRDefault="009B16A8" w:rsidP="00725C40">
      <w:pPr>
        <w:jc w:val="both"/>
        <w:rPr>
          <w:b/>
          <w:bCs/>
        </w:rPr>
      </w:pPr>
      <w:r w:rsidRPr="0080201F">
        <w:rPr>
          <w:b/>
          <w:bCs/>
        </w:rPr>
        <w:t>Retaliation</w:t>
      </w:r>
    </w:p>
    <w:p w14:paraId="74F81828" w14:textId="4D8F7E93" w:rsidR="0052315E" w:rsidRPr="0080201F" w:rsidRDefault="0080201F" w:rsidP="00725C40">
      <w:pPr>
        <w:jc w:val="both"/>
      </w:pPr>
      <w:bookmarkStart w:id="3" w:name="_Hlk167739783"/>
      <w:r w:rsidRPr="0080201F">
        <w:t>Charter School</w:t>
      </w:r>
      <w:r w:rsidR="00725C40" w:rsidRPr="0080201F">
        <w:t xml:space="preserve"> </w:t>
      </w:r>
      <w:bookmarkEnd w:id="3"/>
      <w:r w:rsidR="00725C40" w:rsidRPr="0080201F">
        <w:t xml:space="preserve">prohibits any form of retaliation against any individual who files a report or complaint, testifies, assists, participates, or refuses to participate in any investigation or proceeding related to misconduct prohibited by this </w:t>
      </w:r>
      <w:r w:rsidR="00F45A0D" w:rsidRPr="0080201F">
        <w:t>P</w:t>
      </w:r>
      <w:r w:rsidR="00725C40" w:rsidRPr="0080201F">
        <w:t xml:space="preserve">olicy. Such participation or lack of participation shall not in any way affect the status, grades, or work assignments of the individual. Individuals alleging retaliation in violation of this </w:t>
      </w:r>
      <w:r w:rsidR="00F45A0D" w:rsidRPr="0080201F">
        <w:t>P</w:t>
      </w:r>
      <w:r w:rsidR="00725C40" w:rsidRPr="0080201F">
        <w:t xml:space="preserve">olicy may file a </w:t>
      </w:r>
      <w:r w:rsidR="0069283A" w:rsidRPr="0080201F">
        <w:t>complaint</w:t>
      </w:r>
      <w:r w:rsidR="00725C40" w:rsidRPr="0080201F">
        <w:t xml:space="preserve"> </w:t>
      </w:r>
      <w:r w:rsidR="0069283A" w:rsidRPr="0080201F">
        <w:t>in accordance with</w:t>
      </w:r>
      <w:r w:rsidR="00725C40" w:rsidRPr="0080201F">
        <w:t xml:space="preserve"> the </w:t>
      </w:r>
      <w:r w:rsidR="0069283A" w:rsidRPr="0080201F">
        <w:t xml:space="preserve">grievance </w:t>
      </w:r>
      <w:r w:rsidR="00725C40" w:rsidRPr="0080201F">
        <w:t xml:space="preserve">procedures set forth in this </w:t>
      </w:r>
      <w:r w:rsidR="00F45A0D" w:rsidRPr="0080201F">
        <w:t>P</w:t>
      </w:r>
      <w:r w:rsidR="00725C40" w:rsidRPr="0080201F">
        <w:t xml:space="preserve">olicy. </w:t>
      </w:r>
      <w:r w:rsidR="00EB7BB0" w:rsidRPr="0080201F">
        <w:t xml:space="preserve"> </w:t>
      </w:r>
    </w:p>
    <w:p w14:paraId="627B1E39" w14:textId="77777777" w:rsidR="0052315E" w:rsidRPr="0080201F" w:rsidRDefault="0052315E" w:rsidP="00725C40">
      <w:pPr>
        <w:jc w:val="both"/>
      </w:pPr>
    </w:p>
    <w:p w14:paraId="2126BC07" w14:textId="0846129B" w:rsidR="00725C40" w:rsidRPr="0080201F" w:rsidRDefault="00EB7BB0" w:rsidP="00725C40">
      <w:pPr>
        <w:jc w:val="both"/>
      </w:pPr>
      <w:r w:rsidRPr="0080201F">
        <w:t xml:space="preserve">Nothing in this </w:t>
      </w:r>
      <w:r w:rsidR="00F45A0D" w:rsidRPr="0080201F">
        <w:t>P</w:t>
      </w:r>
      <w:r w:rsidRPr="0080201F">
        <w:t xml:space="preserve">olicy precludes </w:t>
      </w:r>
      <w:r w:rsidR="0080201F" w:rsidRPr="0080201F">
        <w:t>Charter School</w:t>
      </w:r>
      <w:r w:rsidRPr="0080201F">
        <w:t xml:space="preserve"> from requiring an employee or other person authorized by </w:t>
      </w:r>
      <w:r w:rsidR="0080201F" w:rsidRPr="0080201F">
        <w:t>Charter School</w:t>
      </w:r>
      <w:r w:rsidRPr="0080201F">
        <w:t xml:space="preserve"> to provide aid, benefit, or service under </w:t>
      </w:r>
      <w:r w:rsidR="0080201F" w:rsidRPr="0080201F">
        <w:t>Charter School</w:t>
      </w:r>
      <w:r w:rsidRPr="0080201F">
        <w:t>’s education program or activity to participate as a witness in, or otherwise assist with, an investigation</w:t>
      </w:r>
      <w:r w:rsidR="009B16A8" w:rsidRPr="0080201F">
        <w:t xml:space="preserve"> or</w:t>
      </w:r>
      <w:r w:rsidRPr="0080201F">
        <w:t xml:space="preserve"> proceeding</w:t>
      </w:r>
      <w:r w:rsidR="009B16A8" w:rsidRPr="0080201F">
        <w:t xml:space="preserve"> under this </w:t>
      </w:r>
      <w:r w:rsidR="00F45A0D" w:rsidRPr="0080201F">
        <w:t>P</w:t>
      </w:r>
      <w:r w:rsidR="009B16A8" w:rsidRPr="0080201F">
        <w:t>olicy.</w:t>
      </w:r>
    </w:p>
    <w:p w14:paraId="45CD4315" w14:textId="77777777" w:rsidR="00C111BD" w:rsidRPr="0080201F" w:rsidRDefault="00C111BD" w:rsidP="00C111BD">
      <w:pPr>
        <w:jc w:val="both"/>
        <w:rPr>
          <w:bCs/>
        </w:rPr>
      </w:pPr>
    </w:p>
    <w:p w14:paraId="42795235" w14:textId="26F4C618" w:rsidR="00C111BD" w:rsidRPr="0080201F" w:rsidRDefault="00C111BD" w:rsidP="00C111BD">
      <w:pPr>
        <w:jc w:val="both"/>
        <w:rPr>
          <w:b/>
        </w:rPr>
      </w:pPr>
      <w:r w:rsidRPr="0080201F">
        <w:rPr>
          <w:b/>
        </w:rPr>
        <w:t>Confidential Employee</w:t>
      </w:r>
      <w:r w:rsidR="00C849DF" w:rsidRPr="0080201F">
        <w:rPr>
          <w:b/>
        </w:rPr>
        <w:t>s</w:t>
      </w:r>
    </w:p>
    <w:p w14:paraId="7CAF2B8E" w14:textId="67917686" w:rsidR="00951171" w:rsidRDefault="00951171" w:rsidP="00C111BD">
      <w:pPr>
        <w:jc w:val="both"/>
      </w:pPr>
      <w:r w:rsidRPr="0080201F">
        <w:rPr>
          <w:bCs/>
        </w:rPr>
        <w:t xml:space="preserve">Contact information for </w:t>
      </w:r>
      <w:r w:rsidR="009B0118" w:rsidRPr="0080201F">
        <w:rPr>
          <w:bCs/>
        </w:rPr>
        <w:t xml:space="preserve">the confidential employees at </w:t>
      </w:r>
      <w:r w:rsidR="0080201F" w:rsidRPr="0080201F">
        <w:t>Charter School</w:t>
      </w:r>
      <w:r w:rsidR="009B0118" w:rsidRPr="0080201F">
        <w:t xml:space="preserve">, if any, can be found on the </w:t>
      </w:r>
      <w:r w:rsidR="0080201F" w:rsidRPr="0080201F">
        <w:t>Charter School</w:t>
      </w:r>
      <w:r w:rsidR="009B0118" w:rsidRPr="0080201F">
        <w:t xml:space="preserve"> website or obtained from the Coordinator.</w:t>
      </w:r>
      <w:r w:rsidR="009B0118">
        <w:t xml:space="preserve"> </w:t>
      </w:r>
    </w:p>
    <w:p w14:paraId="60553296" w14:textId="77777777" w:rsidR="009B0118" w:rsidRDefault="009B0118" w:rsidP="00C111BD">
      <w:pPr>
        <w:jc w:val="both"/>
      </w:pPr>
    </w:p>
    <w:p w14:paraId="6D96F5D7" w14:textId="1E04F59E" w:rsidR="00D20478" w:rsidRPr="006E1F61" w:rsidRDefault="00D20478" w:rsidP="00C111BD">
      <w:pPr>
        <w:jc w:val="both"/>
        <w:rPr>
          <w:bCs/>
        </w:rPr>
      </w:pPr>
      <w:r w:rsidRPr="006E1F61">
        <w:rPr>
          <w:bCs/>
        </w:rPr>
        <w:t>A confidential employee’s status as confidential, for Title IX purposes, is only with respect to information received while the employee is functioning within the scope of their duties to which privilege or confidentiality applies or with respect to information received about sex discrimination in connection with providing services</w:t>
      </w:r>
      <w:r w:rsidRPr="006E1F61">
        <w:t xml:space="preserve"> </w:t>
      </w:r>
      <w:r w:rsidRPr="006E1F61">
        <w:rPr>
          <w:bCs/>
        </w:rPr>
        <w:t>to persons related to sex discrimination.</w:t>
      </w:r>
    </w:p>
    <w:p w14:paraId="20AEB6C0" w14:textId="77777777" w:rsidR="00D20478" w:rsidRPr="006E1F61" w:rsidRDefault="00D20478" w:rsidP="00C111BD">
      <w:pPr>
        <w:jc w:val="both"/>
        <w:rPr>
          <w:bCs/>
        </w:rPr>
      </w:pPr>
    </w:p>
    <w:p w14:paraId="11D322BB" w14:textId="103D225A" w:rsidR="00C111BD" w:rsidRPr="006E1F61" w:rsidRDefault="00575090" w:rsidP="00C111BD">
      <w:pPr>
        <w:jc w:val="both"/>
        <w:rPr>
          <w:bCs/>
        </w:rPr>
      </w:pPr>
      <w:r w:rsidRPr="006E1F61">
        <w:rPr>
          <w:bCs/>
        </w:rPr>
        <w:t>A c</w:t>
      </w:r>
      <w:r w:rsidR="00C111BD" w:rsidRPr="006E1F61">
        <w:rPr>
          <w:bCs/>
        </w:rPr>
        <w:t>onfidential employee</w:t>
      </w:r>
      <w:r w:rsidR="00477D27" w:rsidRPr="006E1F61">
        <w:rPr>
          <w:bCs/>
        </w:rPr>
        <w:t xml:space="preserve"> must </w:t>
      </w:r>
      <w:r w:rsidR="00C111BD" w:rsidRPr="006E1F61">
        <w:rPr>
          <w:bCs/>
        </w:rPr>
        <w:t xml:space="preserve">explain </w:t>
      </w:r>
      <w:r w:rsidR="00C849DF" w:rsidRPr="006E1F61">
        <w:rPr>
          <w:bCs/>
        </w:rPr>
        <w:t xml:space="preserve">the following </w:t>
      </w:r>
      <w:r w:rsidR="00C111BD" w:rsidRPr="006E1F61">
        <w:rPr>
          <w:bCs/>
        </w:rPr>
        <w:t xml:space="preserve">to any person who informs </w:t>
      </w:r>
      <w:r w:rsidR="00C849DF" w:rsidRPr="006E1F61">
        <w:rPr>
          <w:bCs/>
        </w:rPr>
        <w:t>them</w:t>
      </w:r>
      <w:r w:rsidR="00C111BD" w:rsidRPr="006E1F61">
        <w:rPr>
          <w:bCs/>
        </w:rPr>
        <w:t xml:space="preserve"> of conduct that reasonably may constitute sex discrimination under Title IX:</w:t>
      </w:r>
    </w:p>
    <w:p w14:paraId="1E0AAFF8" w14:textId="0053D782" w:rsidR="00C849DF" w:rsidRPr="006E1F61" w:rsidRDefault="00C111BD" w:rsidP="00C111BD">
      <w:pPr>
        <w:pStyle w:val="ListParagraph"/>
        <w:numPr>
          <w:ilvl w:val="0"/>
          <w:numId w:val="37"/>
        </w:numPr>
        <w:jc w:val="both"/>
        <w:rPr>
          <w:bCs/>
        </w:rPr>
      </w:pPr>
      <w:r w:rsidRPr="006E1F61">
        <w:rPr>
          <w:bCs/>
        </w:rPr>
        <w:t xml:space="preserve">The employee’s status as confidential for purposes of </w:t>
      </w:r>
      <w:r w:rsidR="00C849DF" w:rsidRPr="006E1F61">
        <w:rPr>
          <w:bCs/>
        </w:rPr>
        <w:t>Title IX</w:t>
      </w:r>
      <w:r w:rsidRPr="006E1F61">
        <w:rPr>
          <w:bCs/>
        </w:rPr>
        <w:t>, including the circumstances in which the employee is not required to notify the Coordinator about conduct that reasonably may constitute sex discrimination;</w:t>
      </w:r>
    </w:p>
    <w:p w14:paraId="73163E31" w14:textId="67E2BC9F" w:rsidR="00C849DF" w:rsidRPr="006E1F61" w:rsidRDefault="00C111BD" w:rsidP="00C111BD">
      <w:pPr>
        <w:pStyle w:val="ListParagraph"/>
        <w:numPr>
          <w:ilvl w:val="0"/>
          <w:numId w:val="37"/>
        </w:numPr>
        <w:jc w:val="both"/>
        <w:rPr>
          <w:bCs/>
        </w:rPr>
      </w:pPr>
      <w:r w:rsidRPr="006E1F61">
        <w:rPr>
          <w:bCs/>
        </w:rPr>
        <w:t>How to contact the Coordinator and how to make a complaint of sex discrimination; and</w:t>
      </w:r>
    </w:p>
    <w:p w14:paraId="7460F106" w14:textId="373F2E55" w:rsidR="00C111BD" w:rsidRPr="004549EE" w:rsidRDefault="00C111BD" w:rsidP="004549EE">
      <w:pPr>
        <w:pStyle w:val="ListParagraph"/>
        <w:numPr>
          <w:ilvl w:val="0"/>
          <w:numId w:val="37"/>
        </w:numPr>
        <w:jc w:val="both"/>
        <w:rPr>
          <w:bCs/>
        </w:rPr>
      </w:pPr>
      <w:r w:rsidRPr="006E1F61">
        <w:rPr>
          <w:bCs/>
        </w:rPr>
        <w:t>That the Coordinator may be able to offer and coordinate supportive measures, as well as initiate an informal resolution process or an investigation under the grievance procedures.</w:t>
      </w:r>
    </w:p>
    <w:p w14:paraId="604736FA" w14:textId="77777777" w:rsidR="00E947D2" w:rsidRPr="004549EE" w:rsidRDefault="00E947D2" w:rsidP="003D0372">
      <w:pPr>
        <w:rPr>
          <w:b/>
        </w:rPr>
      </w:pPr>
    </w:p>
    <w:p w14:paraId="1DC0CE44" w14:textId="0951C4A9" w:rsidR="000F660E" w:rsidRPr="004549EE" w:rsidRDefault="00EC143A" w:rsidP="003D0372">
      <w:pPr>
        <w:rPr>
          <w:b/>
        </w:rPr>
      </w:pPr>
      <w:r w:rsidRPr="006E1F61">
        <w:rPr>
          <w:b/>
        </w:rPr>
        <w:t xml:space="preserve">Coordinator’s </w:t>
      </w:r>
      <w:r w:rsidR="000F660E" w:rsidRPr="004549EE">
        <w:rPr>
          <w:b/>
        </w:rPr>
        <w:t xml:space="preserve">Response to Reports of </w:t>
      </w:r>
      <w:r w:rsidR="00E947D2" w:rsidRPr="006E1F61">
        <w:rPr>
          <w:b/>
        </w:rPr>
        <w:t>Sex</w:t>
      </w:r>
      <w:r w:rsidR="000F660E" w:rsidRPr="004549EE">
        <w:rPr>
          <w:b/>
        </w:rPr>
        <w:t xml:space="preserve"> Discrimination</w:t>
      </w:r>
    </w:p>
    <w:p w14:paraId="2DDD14D0" w14:textId="0045BCFB" w:rsidR="00EC143A" w:rsidRPr="006E1F61" w:rsidRDefault="00215948" w:rsidP="004549EE">
      <w:pPr>
        <w:jc w:val="both"/>
      </w:pPr>
      <w:r>
        <w:t>When</w:t>
      </w:r>
      <w:r w:rsidR="00EC143A" w:rsidRPr="006E1F61">
        <w:t xml:space="preserve"> notified of </w:t>
      </w:r>
      <w:r w:rsidR="000400D9" w:rsidRPr="006E1F61">
        <w:t>conduct that reasonably may constitute</w:t>
      </w:r>
      <w:r w:rsidR="00EC143A" w:rsidRPr="006E1F61">
        <w:t xml:space="preserve"> </w:t>
      </w:r>
      <w:r w:rsidR="00224976" w:rsidRPr="006E1F61">
        <w:t>sex</w:t>
      </w:r>
      <w:r w:rsidR="00EC143A" w:rsidRPr="006E1F61">
        <w:t xml:space="preserve"> discrimination, the Coordinator </w:t>
      </w:r>
      <w:r w:rsidR="007D78B3">
        <w:t xml:space="preserve">or designee </w:t>
      </w:r>
      <w:r w:rsidR="00EC143A" w:rsidRPr="006E1F61">
        <w:t xml:space="preserve">must: </w:t>
      </w:r>
    </w:p>
    <w:p w14:paraId="347A231A" w14:textId="42448081" w:rsidR="00EC143A" w:rsidRPr="006E1F61" w:rsidRDefault="00EC143A" w:rsidP="004549EE">
      <w:pPr>
        <w:pStyle w:val="ListParagraph"/>
        <w:numPr>
          <w:ilvl w:val="1"/>
          <w:numId w:val="57"/>
        </w:numPr>
        <w:jc w:val="both"/>
      </w:pPr>
      <w:r w:rsidRPr="006E1F61">
        <w:t>Treat complainants and respondents equitably</w:t>
      </w:r>
      <w:r w:rsidR="009F69A9" w:rsidRPr="006E1F61">
        <w:t>;</w:t>
      </w:r>
      <w:r w:rsidRPr="006E1F61">
        <w:t xml:space="preserve"> </w:t>
      </w:r>
    </w:p>
    <w:p w14:paraId="042F2405" w14:textId="632D74B2" w:rsidR="00EC143A" w:rsidRPr="006E1F61" w:rsidRDefault="00215948" w:rsidP="004549EE">
      <w:pPr>
        <w:pStyle w:val="ListParagraph"/>
        <w:numPr>
          <w:ilvl w:val="1"/>
          <w:numId w:val="57"/>
        </w:numPr>
        <w:jc w:val="both"/>
      </w:pPr>
      <w:r>
        <w:t>Promptly o</w:t>
      </w:r>
      <w:r w:rsidR="00EC143A" w:rsidRPr="006E1F61">
        <w:t xml:space="preserve">ffer and coordinate supportive measures, as appropriate, for </w:t>
      </w:r>
      <w:r w:rsidR="0052315E" w:rsidRPr="006E1F61">
        <w:t xml:space="preserve">the </w:t>
      </w:r>
      <w:r w:rsidR="00EC143A" w:rsidRPr="006E1F61">
        <w:t>complainant</w:t>
      </w:r>
      <w:r w:rsidR="009F69A9" w:rsidRPr="006E1F61">
        <w:t>;</w:t>
      </w:r>
      <w:r w:rsidR="00EC143A" w:rsidRPr="006E1F61">
        <w:t xml:space="preserve"> </w:t>
      </w:r>
    </w:p>
    <w:p w14:paraId="34A2F4F9" w14:textId="6B019DBC" w:rsidR="00EC143A" w:rsidRPr="006E1F61" w:rsidRDefault="00EC143A" w:rsidP="004549EE">
      <w:pPr>
        <w:pStyle w:val="ListParagraph"/>
        <w:numPr>
          <w:ilvl w:val="1"/>
          <w:numId w:val="57"/>
        </w:numPr>
        <w:jc w:val="both"/>
      </w:pPr>
      <w:r w:rsidRPr="006E1F61">
        <w:t>If grievance procedures are initiated or an informal resolution process is offered</w:t>
      </w:r>
      <w:r w:rsidR="009F69A9" w:rsidRPr="006E1F61">
        <w:t>;</w:t>
      </w:r>
      <w:r w:rsidRPr="006E1F61">
        <w:t xml:space="preserve"> offer and coordinate supportive measures, as appropriate, for </w:t>
      </w:r>
      <w:r w:rsidR="0052315E" w:rsidRPr="006E1F61">
        <w:t xml:space="preserve">the </w:t>
      </w:r>
      <w:r w:rsidRPr="006E1F61">
        <w:t>respondent</w:t>
      </w:r>
      <w:r w:rsidR="009F69A9" w:rsidRPr="006E1F61">
        <w:t>;</w:t>
      </w:r>
      <w:r w:rsidRPr="006E1F61">
        <w:t xml:space="preserve"> and </w:t>
      </w:r>
    </w:p>
    <w:p w14:paraId="10C5EB36" w14:textId="7EBF6BF3" w:rsidR="00EC143A" w:rsidRDefault="00EC143A" w:rsidP="00B90F44">
      <w:pPr>
        <w:pStyle w:val="ListParagraph"/>
        <w:numPr>
          <w:ilvl w:val="1"/>
          <w:numId w:val="57"/>
        </w:numPr>
        <w:jc w:val="both"/>
      </w:pPr>
      <w:r w:rsidRPr="006E1F61">
        <w:t xml:space="preserve">Notify the complainant or, if the complainant is unknown, the reporting individual, of the grievance procedures and informal resolution process, if available and appropriate. If a complaint is made, </w:t>
      </w:r>
      <w:r w:rsidR="00933630">
        <w:t xml:space="preserve">the Coordinator will </w:t>
      </w:r>
      <w:r w:rsidRPr="006E1F61">
        <w:t xml:space="preserve">notify the respondent of the same. </w:t>
      </w:r>
    </w:p>
    <w:p w14:paraId="0E16966F" w14:textId="77777777" w:rsidR="00B90F44" w:rsidRPr="006E1F61" w:rsidRDefault="00B90F44" w:rsidP="004549EE">
      <w:pPr>
        <w:pStyle w:val="ListParagraph"/>
        <w:jc w:val="both"/>
      </w:pPr>
    </w:p>
    <w:p w14:paraId="27A1A103" w14:textId="1FE149A0" w:rsidR="00EC143A" w:rsidRPr="006E1F61" w:rsidRDefault="00EC143A" w:rsidP="004549EE">
      <w:pPr>
        <w:jc w:val="both"/>
      </w:pPr>
      <w:bookmarkStart w:id="4" w:name="_Hlk167808491"/>
      <w:r w:rsidRPr="006E1F61">
        <w:t>In response to a complaint, the Coordinator will initiate the grievance procedures, or the informal resolution process if available, appropriate, and requested by all parties.</w:t>
      </w:r>
      <w:bookmarkEnd w:id="4"/>
      <w:r w:rsidR="00B90F44">
        <w:t xml:space="preserve"> </w:t>
      </w:r>
      <w:r w:rsidRPr="006E1F61">
        <w:t>In the absence of a complaint</w:t>
      </w:r>
      <w:r w:rsidR="000765E0" w:rsidRPr="006E1F61">
        <w:t xml:space="preserve"> or the withdrawal of any or all of the allegations in a complaint, and in the absence or termination of an informal resolution process, </w:t>
      </w:r>
      <w:r w:rsidR="009F69A9" w:rsidRPr="006E1F61">
        <w:t xml:space="preserve">the Coordinator must </w:t>
      </w:r>
      <w:r w:rsidRPr="006E1F61">
        <w:t>determine whether to initiate a complaint by considering, at a minimum:</w:t>
      </w:r>
    </w:p>
    <w:p w14:paraId="7EAAB818" w14:textId="6140E24D" w:rsidR="00EC143A" w:rsidRPr="006E1F61" w:rsidRDefault="00EC143A" w:rsidP="004549EE">
      <w:pPr>
        <w:numPr>
          <w:ilvl w:val="1"/>
          <w:numId w:val="58"/>
        </w:numPr>
        <w:jc w:val="both"/>
      </w:pPr>
      <w:r w:rsidRPr="006E1F61">
        <w:t>Complainant</w:t>
      </w:r>
      <w:r w:rsidR="00B920F6" w:rsidRPr="006E1F61">
        <w:t>’</w:t>
      </w:r>
      <w:r w:rsidRPr="006E1F61">
        <w:t xml:space="preserve">s request not to proceed with a complaint and </w:t>
      </w:r>
      <w:r w:rsidR="00B920F6" w:rsidRPr="006E1F61">
        <w:t>the c</w:t>
      </w:r>
      <w:r w:rsidRPr="006E1F61">
        <w:t>omplainant</w:t>
      </w:r>
      <w:r w:rsidR="00B920F6" w:rsidRPr="006E1F61">
        <w:t>’</w:t>
      </w:r>
      <w:r w:rsidRPr="006E1F61">
        <w:t>s reasonable safety concerns;</w:t>
      </w:r>
    </w:p>
    <w:p w14:paraId="76655FE9" w14:textId="77777777" w:rsidR="00EC143A" w:rsidRPr="006E1F61" w:rsidRDefault="00EC143A" w:rsidP="004549EE">
      <w:pPr>
        <w:numPr>
          <w:ilvl w:val="1"/>
          <w:numId w:val="58"/>
        </w:numPr>
        <w:jc w:val="both"/>
      </w:pPr>
      <w:r w:rsidRPr="006E1F61">
        <w:t>Risk that additional acts of sex-based discrimination would occur if a complaint is not initiated;</w:t>
      </w:r>
    </w:p>
    <w:p w14:paraId="2A1D5CC4" w14:textId="77777777" w:rsidR="00EC143A" w:rsidRPr="006E1F61" w:rsidRDefault="00EC143A" w:rsidP="004549EE">
      <w:pPr>
        <w:numPr>
          <w:ilvl w:val="1"/>
          <w:numId w:val="58"/>
        </w:numPr>
        <w:jc w:val="both"/>
      </w:pPr>
      <w:r w:rsidRPr="006E1F61">
        <w:t>Severity of the alleged conduct, including whether the discrimination, if established, would require removal or discipline of a respondent to end the discrimination and prevent its recurrence;</w:t>
      </w:r>
    </w:p>
    <w:p w14:paraId="437C8D11" w14:textId="77777777" w:rsidR="00EC143A" w:rsidRPr="006E1F61" w:rsidRDefault="00EC143A" w:rsidP="004549EE">
      <w:pPr>
        <w:numPr>
          <w:ilvl w:val="1"/>
          <w:numId w:val="58"/>
        </w:numPr>
        <w:jc w:val="both"/>
      </w:pPr>
      <w:r w:rsidRPr="006E1F61">
        <w:t xml:space="preserve">The age and relationship of the parties, including whether the respondent is an employee; </w:t>
      </w:r>
    </w:p>
    <w:p w14:paraId="1C3C920E" w14:textId="0A273D60" w:rsidR="00EC143A" w:rsidRPr="006E1F61" w:rsidRDefault="00EC143A" w:rsidP="004549EE">
      <w:pPr>
        <w:numPr>
          <w:ilvl w:val="1"/>
          <w:numId w:val="58"/>
        </w:numPr>
        <w:jc w:val="both"/>
      </w:pPr>
      <w:r w:rsidRPr="006E1F61">
        <w:t xml:space="preserve">The scope of the alleged conduct including but not limited to whether there </w:t>
      </w:r>
      <w:r w:rsidR="00B920F6" w:rsidRPr="006E1F61">
        <w:t xml:space="preserve">is </w:t>
      </w:r>
      <w:r w:rsidRPr="006E1F61">
        <w:t>a pattern, ongoing conduct, or impact to multiple individuals;</w:t>
      </w:r>
    </w:p>
    <w:p w14:paraId="5ABBE47F" w14:textId="1EE66516" w:rsidR="00EC143A" w:rsidRPr="006E1F61" w:rsidRDefault="00EC143A" w:rsidP="004549EE">
      <w:pPr>
        <w:numPr>
          <w:ilvl w:val="1"/>
          <w:numId w:val="58"/>
        </w:numPr>
        <w:jc w:val="both"/>
      </w:pPr>
      <w:r w:rsidRPr="006E1F61">
        <w:t xml:space="preserve">The availability of evidence and </w:t>
      </w:r>
      <w:r w:rsidR="003B5127" w:rsidRPr="006E1F61">
        <w:t xml:space="preserve">the </w:t>
      </w:r>
      <w:r w:rsidRPr="006E1F61">
        <w:t>complainant</w:t>
      </w:r>
      <w:r w:rsidR="00B90F44">
        <w:t>’s</w:t>
      </w:r>
      <w:r w:rsidRPr="006E1F61">
        <w:t xml:space="preserve"> will</w:t>
      </w:r>
      <w:r w:rsidR="00B90F44">
        <w:t>ingness to</w:t>
      </w:r>
      <w:r w:rsidRPr="006E1F61">
        <w:t xml:space="preserve"> participate</w:t>
      </w:r>
      <w:r w:rsidR="00B90F44">
        <w:t xml:space="preserve"> in the grievance procedures</w:t>
      </w:r>
      <w:r w:rsidRPr="006E1F61">
        <w:t>; and</w:t>
      </w:r>
    </w:p>
    <w:p w14:paraId="7539CBED" w14:textId="1C4E12FF" w:rsidR="00EC143A" w:rsidRPr="0080201F" w:rsidRDefault="00EC143A" w:rsidP="00B90F44">
      <w:pPr>
        <w:numPr>
          <w:ilvl w:val="1"/>
          <w:numId w:val="58"/>
        </w:numPr>
        <w:jc w:val="both"/>
      </w:pPr>
      <w:r w:rsidRPr="0080201F">
        <w:t xml:space="preserve">Whether </w:t>
      </w:r>
      <w:r w:rsidR="0080201F" w:rsidRPr="0080201F">
        <w:t>Charter School</w:t>
      </w:r>
      <w:r w:rsidRPr="0080201F">
        <w:t xml:space="preserve"> could end the alleged sex discrimination and prevent its recurrence without initiating its grievance procedures.</w:t>
      </w:r>
    </w:p>
    <w:p w14:paraId="332F78DA" w14:textId="77777777" w:rsidR="00B90F44" w:rsidRPr="0080201F" w:rsidRDefault="00B90F44" w:rsidP="004549EE">
      <w:pPr>
        <w:ind w:left="720"/>
        <w:jc w:val="both"/>
      </w:pPr>
    </w:p>
    <w:p w14:paraId="4551439A" w14:textId="55837279" w:rsidR="00EC143A" w:rsidRPr="0080201F" w:rsidRDefault="00EC143A" w:rsidP="004549EE">
      <w:pPr>
        <w:jc w:val="both"/>
      </w:pPr>
      <w:r w:rsidRPr="0080201F">
        <w:t xml:space="preserve">The Coordinator may initiate a complaint if the conduct as alleged presents an imminent and serious threat to the health or safety of the complainant or other person, or prevents </w:t>
      </w:r>
      <w:r w:rsidR="0080201F" w:rsidRPr="0080201F">
        <w:t>Charter School</w:t>
      </w:r>
      <w:r w:rsidRPr="0080201F">
        <w:t xml:space="preserve"> from ensuring equal access on the basis of sex to its education program or activity. The Coordinator </w:t>
      </w:r>
      <w:r w:rsidR="007D78B3" w:rsidRPr="0080201F">
        <w:t xml:space="preserve">or designee </w:t>
      </w:r>
      <w:r w:rsidRPr="0080201F">
        <w:t>must notify the complainant before initiating a complaint and appropriately address reasonable safety concerns, including by providing supportive measures.</w:t>
      </w:r>
    </w:p>
    <w:p w14:paraId="606BC2C2" w14:textId="77777777" w:rsidR="002A422C" w:rsidRPr="0080201F" w:rsidRDefault="002A422C" w:rsidP="002A422C">
      <w:pPr>
        <w:jc w:val="both"/>
      </w:pPr>
    </w:p>
    <w:p w14:paraId="599B3233" w14:textId="4F20B158" w:rsidR="00EC143A" w:rsidRPr="006E1F61" w:rsidRDefault="00EC143A" w:rsidP="004549EE">
      <w:pPr>
        <w:jc w:val="both"/>
      </w:pPr>
      <w:r w:rsidRPr="0080201F">
        <w:t xml:space="preserve">The Coordinator will take other appropriate prompt and effective steps to ensure that sex discrimination does not continue or recur within </w:t>
      </w:r>
      <w:r w:rsidR="0080201F" w:rsidRPr="0080201F">
        <w:t>Charter School</w:t>
      </w:r>
      <w:r w:rsidRPr="0080201F">
        <w:t>’s education program or activity.</w:t>
      </w:r>
    </w:p>
    <w:p w14:paraId="467EAFCF" w14:textId="77777777" w:rsidR="000F660E" w:rsidRPr="006E1F61" w:rsidRDefault="000F660E" w:rsidP="003D0372">
      <w:pPr>
        <w:rPr>
          <w:b/>
          <w:u w:val="single"/>
        </w:rPr>
      </w:pPr>
    </w:p>
    <w:p w14:paraId="3E4C38B7" w14:textId="076625C8" w:rsidR="0005275A" w:rsidRPr="006E1F61" w:rsidRDefault="00CD3F96" w:rsidP="003D0372">
      <w:pPr>
        <w:rPr>
          <w:b/>
          <w:u w:val="single"/>
        </w:rPr>
      </w:pPr>
      <w:r w:rsidRPr="006E1F61">
        <w:rPr>
          <w:b/>
          <w:u w:val="single"/>
        </w:rPr>
        <w:t>Supportive Measures</w:t>
      </w:r>
    </w:p>
    <w:p w14:paraId="4FC31CD4" w14:textId="77777777" w:rsidR="00CD3F96" w:rsidRPr="006E1F61" w:rsidRDefault="00CD3F96" w:rsidP="00CD3F96">
      <w:pPr>
        <w:jc w:val="both"/>
        <w:rPr>
          <w:bCs/>
        </w:rPr>
      </w:pPr>
    </w:p>
    <w:p w14:paraId="13DF44E1" w14:textId="53058E69" w:rsidR="004C51F5" w:rsidRPr="006E1F61" w:rsidRDefault="00CD3F96" w:rsidP="004C51F5">
      <w:pPr>
        <w:jc w:val="both"/>
        <w:rPr>
          <w:bCs/>
        </w:rPr>
      </w:pPr>
      <w:r w:rsidRPr="006E1F61">
        <w:rPr>
          <w:bCs/>
        </w:rPr>
        <w:t xml:space="preserve">Once notified of conduct that reasonably may constitute sex discrimination under Title IX, the Coordinator </w:t>
      </w:r>
      <w:r w:rsidR="007D78B3">
        <w:rPr>
          <w:bCs/>
        </w:rPr>
        <w:t xml:space="preserve">or designee </w:t>
      </w:r>
      <w:r w:rsidRPr="006E1F61">
        <w:rPr>
          <w:bCs/>
        </w:rPr>
        <w:t xml:space="preserve">will promptly contact the complainant to </w:t>
      </w:r>
      <w:r w:rsidR="00B268C9" w:rsidRPr="006E1F61">
        <w:rPr>
          <w:bCs/>
        </w:rPr>
        <w:t>offer and coordinate</w:t>
      </w:r>
      <w:r w:rsidRPr="006E1F61">
        <w:rPr>
          <w:bCs/>
        </w:rPr>
        <w:t xml:space="preserve"> supportive </w:t>
      </w:r>
      <w:r w:rsidRPr="006E1F61">
        <w:rPr>
          <w:bCs/>
        </w:rPr>
        <w:lastRenderedPageBreak/>
        <w:t>measures</w:t>
      </w:r>
      <w:r w:rsidR="00B268C9" w:rsidRPr="006E1F61">
        <w:rPr>
          <w:bCs/>
        </w:rPr>
        <w:t>, as appropriate, for the complainant</w:t>
      </w:r>
      <w:r w:rsidRPr="006E1F61">
        <w:rPr>
          <w:bCs/>
        </w:rPr>
        <w:t xml:space="preserve">. </w:t>
      </w:r>
      <w:r w:rsidR="000765E0" w:rsidRPr="006E1F61">
        <w:rPr>
          <w:bCs/>
        </w:rPr>
        <w:t>If the</w:t>
      </w:r>
      <w:r w:rsidR="004C51F5" w:rsidRPr="006E1F61">
        <w:rPr>
          <w:bCs/>
        </w:rPr>
        <w:t xml:space="preserve"> grievance procedures are initiated or informal resolution is offered, </w:t>
      </w:r>
      <w:r w:rsidR="00B268C9" w:rsidRPr="006E1F61">
        <w:rPr>
          <w:bCs/>
        </w:rPr>
        <w:t xml:space="preserve">the Coordinator </w:t>
      </w:r>
      <w:r w:rsidR="007D78B3">
        <w:rPr>
          <w:bCs/>
        </w:rPr>
        <w:t xml:space="preserve">or designee </w:t>
      </w:r>
      <w:r w:rsidR="00B268C9" w:rsidRPr="006E1F61">
        <w:rPr>
          <w:bCs/>
        </w:rPr>
        <w:t xml:space="preserve">will offer and coordinate </w:t>
      </w:r>
      <w:r w:rsidR="004C51F5" w:rsidRPr="006E1F61">
        <w:rPr>
          <w:bCs/>
        </w:rPr>
        <w:t>supportive measures</w:t>
      </w:r>
      <w:r w:rsidR="00B268C9" w:rsidRPr="006E1F61">
        <w:rPr>
          <w:bCs/>
        </w:rPr>
        <w:t>, as appropriate,</w:t>
      </w:r>
      <w:r w:rsidR="004C51F5" w:rsidRPr="006E1F61">
        <w:rPr>
          <w:bCs/>
        </w:rPr>
        <w:t xml:space="preserve"> </w:t>
      </w:r>
      <w:r w:rsidR="00B268C9" w:rsidRPr="006E1F61">
        <w:rPr>
          <w:bCs/>
        </w:rPr>
        <w:t>for the</w:t>
      </w:r>
      <w:r w:rsidR="004C51F5" w:rsidRPr="006E1F61">
        <w:rPr>
          <w:bCs/>
        </w:rPr>
        <w:t xml:space="preserve"> respondent.</w:t>
      </w:r>
    </w:p>
    <w:p w14:paraId="40121FC2" w14:textId="77777777" w:rsidR="00CA5A40" w:rsidRPr="006E1F61" w:rsidRDefault="00CA5A40" w:rsidP="00CD3F96">
      <w:pPr>
        <w:jc w:val="both"/>
        <w:rPr>
          <w:bCs/>
        </w:rPr>
      </w:pPr>
    </w:p>
    <w:p w14:paraId="57BAA544" w14:textId="69189293" w:rsidR="004C51F5" w:rsidRPr="006E1F61" w:rsidRDefault="004C51F5" w:rsidP="00CD3F96">
      <w:pPr>
        <w:jc w:val="both"/>
      </w:pPr>
      <w:r w:rsidRPr="006E1F61">
        <w:rPr>
          <w:bCs/>
        </w:rPr>
        <w:t>Supportive</w:t>
      </w:r>
      <w:r w:rsidR="00CA5A40" w:rsidRPr="006E1F61">
        <w:rPr>
          <w:bCs/>
        </w:rPr>
        <w:t xml:space="preserve"> measures may include but are not limited to: counseling; extensions of deadlines and other course-related adjustments; campus escort services; increased security and monitoring of certain areas of the campus; restrictions on contact applied to one or more parties; leaves of absence; changes in class, work, housing, or extracurricular or any other activity, regardless of whether there is or is not a comparable alternative; and training and education programs related to sex-based harassment.</w:t>
      </w:r>
      <w:r w:rsidRPr="006E1F61">
        <w:t xml:space="preserve"> </w:t>
      </w:r>
    </w:p>
    <w:p w14:paraId="468489E8" w14:textId="77777777" w:rsidR="004C51F5" w:rsidRPr="006E1F61" w:rsidRDefault="004C51F5" w:rsidP="00CD3F96">
      <w:pPr>
        <w:jc w:val="both"/>
      </w:pPr>
    </w:p>
    <w:p w14:paraId="0A0B1889" w14:textId="267F7025" w:rsidR="00CA5A40" w:rsidRPr="006E1F61" w:rsidRDefault="004C51F5" w:rsidP="00CD3F96">
      <w:pPr>
        <w:jc w:val="both"/>
        <w:rPr>
          <w:bCs/>
        </w:rPr>
      </w:pPr>
      <w:r w:rsidRPr="006E1F61">
        <w:rPr>
          <w:bCs/>
        </w:rPr>
        <w:t xml:space="preserve">Supportive measures must not unreasonably burden either party </w:t>
      </w:r>
      <w:r w:rsidR="000722CC" w:rsidRPr="006E1F61">
        <w:rPr>
          <w:bCs/>
        </w:rPr>
        <w:t>or be imposed for punitive or disciplinary reasons.</w:t>
      </w:r>
      <w:r w:rsidR="000722CC" w:rsidRPr="006E1F61">
        <w:t xml:space="preserve"> </w:t>
      </w:r>
      <w:r w:rsidR="000722CC" w:rsidRPr="006E1F61">
        <w:rPr>
          <w:bCs/>
        </w:rPr>
        <w:t xml:space="preserve">Supportive measures will be designed to protect the safety of the parties or </w:t>
      </w:r>
      <w:r w:rsidR="0080201F">
        <w:rPr>
          <w:bCs/>
        </w:rPr>
        <w:t>Charter School</w:t>
      </w:r>
      <w:r w:rsidR="000722CC" w:rsidRPr="006E1F61">
        <w:rPr>
          <w:bCs/>
        </w:rPr>
        <w:t>’s educational environment, or to provide support during the grievance procedures or the informal resolution process.</w:t>
      </w:r>
    </w:p>
    <w:p w14:paraId="0E95D2F4" w14:textId="77777777" w:rsidR="00CD3F96" w:rsidRPr="006E1F61" w:rsidRDefault="00CD3F96" w:rsidP="00CD3F96">
      <w:pPr>
        <w:jc w:val="both"/>
        <w:rPr>
          <w:bCs/>
        </w:rPr>
      </w:pPr>
    </w:p>
    <w:p w14:paraId="24CA8427" w14:textId="77777777" w:rsidR="00CD3F96" w:rsidRPr="006E1F61" w:rsidRDefault="00CD3F96" w:rsidP="00CD3F96">
      <w:pPr>
        <w:jc w:val="both"/>
        <w:rPr>
          <w:bCs/>
        </w:rPr>
      </w:pPr>
      <w:r w:rsidRPr="006E1F61">
        <w:rPr>
          <w:bCs/>
        </w:rPr>
        <w:t>Parties may contact the Coordinator to discuss modification of any supportive measures. Parties also have the opportunity to seek modification or termination of a supportive measure applicable to them if circumstances change materially.</w:t>
      </w:r>
    </w:p>
    <w:p w14:paraId="083C97C6" w14:textId="3F1E6F8B" w:rsidR="00CD3F96" w:rsidRPr="006E1F61" w:rsidRDefault="00CD3F96" w:rsidP="00CD3F96">
      <w:pPr>
        <w:jc w:val="both"/>
        <w:rPr>
          <w:bCs/>
        </w:rPr>
      </w:pPr>
      <w:r w:rsidRPr="006E1F61">
        <w:rPr>
          <w:bCs/>
        </w:rPr>
        <w:br/>
        <w:t xml:space="preserve">If the party is not satisfied with the Coordinator’s </w:t>
      </w:r>
      <w:r w:rsidR="00482C79" w:rsidRPr="006E1F61">
        <w:rPr>
          <w:bCs/>
        </w:rPr>
        <w:t>decision</w:t>
      </w:r>
      <w:r w:rsidRPr="006E1F61">
        <w:rPr>
          <w:bCs/>
        </w:rPr>
        <w:t xml:space="preserve"> </w:t>
      </w:r>
      <w:r w:rsidR="00482C79" w:rsidRPr="006E1F61">
        <w:rPr>
          <w:bCs/>
        </w:rPr>
        <w:t>on</w:t>
      </w:r>
      <w:r w:rsidRPr="006E1F61">
        <w:rPr>
          <w:bCs/>
        </w:rPr>
        <w:t xml:space="preserve"> the request to modify supportive measures, the party may contact </w:t>
      </w:r>
      <w:r w:rsidR="00C63FFB">
        <w:rPr>
          <w:bCs/>
        </w:rPr>
        <w:t>the Board Chairperson</w:t>
      </w:r>
      <w:r w:rsidRPr="006E1F61">
        <w:rPr>
          <w:bCs/>
        </w:rPr>
        <w:t xml:space="preserve"> who is</w:t>
      </w:r>
      <w:r w:rsidR="00FC17E5" w:rsidRPr="006E1F61">
        <w:rPr>
          <w:bCs/>
        </w:rPr>
        <w:t xml:space="preserve"> </w:t>
      </w:r>
      <w:r w:rsidRPr="006E1F61">
        <w:rPr>
          <w:bCs/>
        </w:rPr>
        <w:t xml:space="preserve">an appropriate and impartial </w:t>
      </w:r>
      <w:r w:rsidR="00C63FFB">
        <w:rPr>
          <w:bCs/>
        </w:rPr>
        <w:t>school representative</w:t>
      </w:r>
      <w:r w:rsidR="00FC17E5" w:rsidRPr="006E1F61">
        <w:rPr>
          <w:bCs/>
        </w:rPr>
        <w:t xml:space="preserve"> or </w:t>
      </w:r>
      <w:r w:rsidR="007D78B3">
        <w:rPr>
          <w:bCs/>
        </w:rPr>
        <w:t xml:space="preserve">who </w:t>
      </w:r>
      <w:r w:rsidR="00FC17E5" w:rsidRPr="006E1F61">
        <w:rPr>
          <w:bCs/>
        </w:rPr>
        <w:t>may designate such an employee</w:t>
      </w:r>
      <w:r w:rsidRPr="006E1F61">
        <w:rPr>
          <w:bCs/>
        </w:rPr>
        <w:t xml:space="preserve">, to seek modification or reversal of </w:t>
      </w:r>
      <w:r w:rsidR="0080201F" w:rsidRPr="0080201F">
        <w:t>Charter School</w:t>
      </w:r>
      <w:r w:rsidRPr="0080201F">
        <w:rPr>
          <w:bCs/>
        </w:rPr>
        <w:t>’s decision</w:t>
      </w:r>
      <w:r w:rsidRPr="006E1F61">
        <w:rPr>
          <w:bCs/>
        </w:rPr>
        <w:t xml:space="preserve"> to provide, deny, modify, or terminate supportive measures applicable to them. The impartial </w:t>
      </w:r>
      <w:r w:rsidR="00C63FFB">
        <w:rPr>
          <w:bCs/>
        </w:rPr>
        <w:t>school representative</w:t>
      </w:r>
      <w:r w:rsidRPr="006E1F61">
        <w:rPr>
          <w:bCs/>
        </w:rPr>
        <w:t xml:space="preserve"> is someone other than the Coordinator who made the challenged decision and has the authority to modify or reverse the decision.</w:t>
      </w:r>
    </w:p>
    <w:p w14:paraId="179744F9" w14:textId="77777777" w:rsidR="00CD3F96" w:rsidRPr="006E1F61" w:rsidRDefault="00CD3F96" w:rsidP="00CD3F96">
      <w:pPr>
        <w:jc w:val="both"/>
        <w:rPr>
          <w:bCs/>
        </w:rPr>
      </w:pPr>
    </w:p>
    <w:p w14:paraId="213DC738" w14:textId="560AFF44" w:rsidR="00CD3F96" w:rsidRPr="006E1F61" w:rsidRDefault="00CD3F96" w:rsidP="00CD3F96">
      <w:pPr>
        <w:jc w:val="both"/>
        <w:rPr>
          <w:bCs/>
        </w:rPr>
      </w:pPr>
      <w:r w:rsidRPr="006E1F61">
        <w:rPr>
          <w:bCs/>
        </w:rPr>
        <w:t xml:space="preserve">If a party is a student with a disability, the Coordinator must consult with one or more members of the student’s IEP Team </w:t>
      </w:r>
      <w:r w:rsidR="007D78B3">
        <w:rPr>
          <w:bCs/>
        </w:rPr>
        <w:t>and</w:t>
      </w:r>
      <w:r w:rsidRPr="006E1F61">
        <w:rPr>
          <w:bCs/>
        </w:rPr>
        <w:t xml:space="preserve"> 504 Team, if any, in </w:t>
      </w:r>
      <w:r w:rsidR="000765E0" w:rsidRPr="006E1F61">
        <w:rPr>
          <w:bCs/>
        </w:rPr>
        <w:t>the implementation of</w:t>
      </w:r>
      <w:r w:rsidRPr="006E1F61">
        <w:rPr>
          <w:bCs/>
        </w:rPr>
        <w:t xml:space="preserve"> supportive measures</w:t>
      </w:r>
      <w:r w:rsidR="00FA6C5F">
        <w:rPr>
          <w:bCs/>
        </w:rPr>
        <w:t xml:space="preserve"> for that student</w:t>
      </w:r>
      <w:r w:rsidRPr="006E1F61">
        <w:rPr>
          <w:bCs/>
        </w:rPr>
        <w:t>.</w:t>
      </w:r>
    </w:p>
    <w:p w14:paraId="0A2838BB" w14:textId="77777777" w:rsidR="00CD3F96" w:rsidRPr="006E1F61" w:rsidRDefault="00CD3F96" w:rsidP="003D0372">
      <w:pPr>
        <w:rPr>
          <w:b/>
          <w:u w:val="single"/>
        </w:rPr>
      </w:pPr>
    </w:p>
    <w:p w14:paraId="56771A10" w14:textId="094BE252" w:rsidR="00EC143A" w:rsidRPr="004549EE" w:rsidRDefault="00EC143A" w:rsidP="00EC143A">
      <w:pPr>
        <w:jc w:val="both"/>
        <w:rPr>
          <w:b/>
          <w:u w:val="single"/>
        </w:rPr>
      </w:pPr>
      <w:r w:rsidRPr="004549EE">
        <w:rPr>
          <w:b/>
          <w:u w:val="single"/>
        </w:rPr>
        <w:t>Informal Resolution</w:t>
      </w:r>
    </w:p>
    <w:p w14:paraId="55BD89E2" w14:textId="77777777" w:rsidR="00EC143A" w:rsidRPr="006E1F61" w:rsidRDefault="00EC143A" w:rsidP="00EC143A">
      <w:pPr>
        <w:jc w:val="both"/>
        <w:rPr>
          <w:bCs/>
        </w:rPr>
      </w:pPr>
    </w:p>
    <w:p w14:paraId="322FB6E6" w14:textId="33AA611A" w:rsidR="00EC143A" w:rsidRPr="006E1F61" w:rsidRDefault="00AD6A6C" w:rsidP="00EC143A">
      <w:pPr>
        <w:jc w:val="both"/>
        <w:rPr>
          <w:bCs/>
        </w:rPr>
      </w:pPr>
      <w:r w:rsidRPr="006E1F61">
        <w:rPr>
          <w:bCs/>
        </w:rPr>
        <w:t>At any time prior to determining whether sex discrimination occurred under</w:t>
      </w:r>
      <w:r w:rsidR="00EC143A" w:rsidRPr="006E1F61">
        <w:rPr>
          <w:bCs/>
        </w:rPr>
        <w:t xml:space="preserve"> </w:t>
      </w:r>
      <w:r w:rsidR="0080201F">
        <w:rPr>
          <w:bCs/>
        </w:rPr>
        <w:t>Charter School</w:t>
      </w:r>
      <w:r w:rsidR="00EC143A" w:rsidRPr="006E1F61">
        <w:rPr>
          <w:bCs/>
        </w:rPr>
        <w:t xml:space="preserve">’s Title IX grievance procedures, </w:t>
      </w:r>
      <w:r w:rsidR="0080201F">
        <w:rPr>
          <w:bCs/>
        </w:rPr>
        <w:t>Charter School</w:t>
      </w:r>
      <w:r w:rsidRPr="006E1F61">
        <w:rPr>
          <w:bCs/>
        </w:rPr>
        <w:t xml:space="preserve"> may offer </w:t>
      </w:r>
      <w:r w:rsidR="00EC143A" w:rsidRPr="006E1F61">
        <w:rPr>
          <w:bCs/>
        </w:rPr>
        <w:t>an informal resolution process</w:t>
      </w:r>
      <w:r w:rsidRPr="006E1F61">
        <w:rPr>
          <w:bCs/>
        </w:rPr>
        <w:t xml:space="preserve"> to the parties</w:t>
      </w:r>
      <w:r w:rsidR="00EC143A" w:rsidRPr="006E1F61">
        <w:rPr>
          <w:bCs/>
        </w:rPr>
        <w:t xml:space="preserve">. </w:t>
      </w:r>
      <w:r w:rsidR="0080201F">
        <w:rPr>
          <w:bCs/>
        </w:rPr>
        <w:t>Charter School</w:t>
      </w:r>
      <w:r w:rsidR="00EC143A" w:rsidRPr="006E1F61">
        <w:rPr>
          <w:bCs/>
        </w:rPr>
        <w:t xml:space="preserve"> does not offer</w:t>
      </w:r>
      <w:r w:rsidR="007D78B3">
        <w:rPr>
          <w:bCs/>
        </w:rPr>
        <w:t xml:space="preserve"> or facilitate</w:t>
      </w:r>
      <w:r w:rsidR="00EC143A" w:rsidRPr="006E1F61">
        <w:rPr>
          <w:bCs/>
        </w:rPr>
        <w:t xml:space="preserve"> informal resolution to resolve a complaint that includes allegations that an employee engaged in sex-based harassment of an elementary school or secondary school student, or when such a process would conflict with Federal, State, or local law.</w:t>
      </w:r>
    </w:p>
    <w:p w14:paraId="6B885C49" w14:textId="77777777" w:rsidR="00EC143A" w:rsidRPr="006E1F61" w:rsidRDefault="00EC143A" w:rsidP="00EC143A">
      <w:pPr>
        <w:jc w:val="both"/>
        <w:rPr>
          <w:bCs/>
        </w:rPr>
      </w:pPr>
    </w:p>
    <w:p w14:paraId="681D718B" w14:textId="04AB51AF" w:rsidR="00F1503E" w:rsidRPr="006E1F61" w:rsidRDefault="00EC143A" w:rsidP="00EC143A">
      <w:pPr>
        <w:jc w:val="both"/>
        <w:rPr>
          <w:bCs/>
        </w:rPr>
      </w:pPr>
      <w:r w:rsidRPr="006E1F61">
        <w:rPr>
          <w:bCs/>
        </w:rPr>
        <w:t xml:space="preserve">Before </w:t>
      </w:r>
      <w:r w:rsidR="00F1503E" w:rsidRPr="006E1F61">
        <w:rPr>
          <w:bCs/>
        </w:rPr>
        <w:t xml:space="preserve">initiation of the </w:t>
      </w:r>
      <w:r w:rsidRPr="006E1F61">
        <w:rPr>
          <w:bCs/>
        </w:rPr>
        <w:t>informal resolution</w:t>
      </w:r>
      <w:r w:rsidR="00F1503E" w:rsidRPr="006E1F61">
        <w:rPr>
          <w:bCs/>
        </w:rPr>
        <w:t xml:space="preserve"> process</w:t>
      </w:r>
      <w:r w:rsidRPr="006E1F61">
        <w:rPr>
          <w:bCs/>
        </w:rPr>
        <w:t xml:space="preserve">, </w:t>
      </w:r>
      <w:r w:rsidR="00F1503E" w:rsidRPr="006E1F61">
        <w:rPr>
          <w:bCs/>
        </w:rPr>
        <w:t xml:space="preserve">the </w:t>
      </w:r>
      <w:r w:rsidRPr="006E1F61">
        <w:rPr>
          <w:bCs/>
        </w:rPr>
        <w:t xml:space="preserve">parties </w:t>
      </w:r>
      <w:r w:rsidR="00F1503E" w:rsidRPr="006E1F61">
        <w:rPr>
          <w:bCs/>
        </w:rPr>
        <w:t>will</w:t>
      </w:r>
      <w:r w:rsidRPr="006E1F61">
        <w:rPr>
          <w:bCs/>
        </w:rPr>
        <w:t xml:space="preserve"> be provided with notice </w:t>
      </w:r>
      <w:r w:rsidR="00F1503E" w:rsidRPr="006E1F61">
        <w:rPr>
          <w:bCs/>
        </w:rPr>
        <w:t>that explains:</w:t>
      </w:r>
    </w:p>
    <w:p w14:paraId="75847139" w14:textId="77777777" w:rsidR="00F1503E" w:rsidRPr="006E1F61" w:rsidRDefault="00F1503E" w:rsidP="00F1503E">
      <w:pPr>
        <w:pStyle w:val="ListParagraph"/>
        <w:numPr>
          <w:ilvl w:val="0"/>
          <w:numId w:val="36"/>
        </w:numPr>
        <w:jc w:val="both"/>
        <w:rPr>
          <w:bCs/>
        </w:rPr>
      </w:pPr>
      <w:r w:rsidRPr="006E1F61">
        <w:rPr>
          <w:bCs/>
        </w:rPr>
        <w:t>T</w:t>
      </w:r>
      <w:r w:rsidR="00EC143A" w:rsidRPr="006E1F61">
        <w:rPr>
          <w:bCs/>
        </w:rPr>
        <w:t>he allegations</w:t>
      </w:r>
      <w:r w:rsidRPr="006E1F61">
        <w:rPr>
          <w:bCs/>
        </w:rPr>
        <w:t>;</w:t>
      </w:r>
    </w:p>
    <w:p w14:paraId="152474EA" w14:textId="59652D89" w:rsidR="00F1503E" w:rsidRPr="006E1F61" w:rsidRDefault="00F1503E" w:rsidP="00F1503E">
      <w:pPr>
        <w:pStyle w:val="ListParagraph"/>
        <w:numPr>
          <w:ilvl w:val="0"/>
          <w:numId w:val="36"/>
        </w:numPr>
        <w:jc w:val="both"/>
        <w:rPr>
          <w:bCs/>
        </w:rPr>
      </w:pPr>
      <w:r w:rsidRPr="006E1F61">
        <w:rPr>
          <w:bCs/>
        </w:rPr>
        <w:t>T</w:t>
      </w:r>
      <w:r w:rsidR="00EC143A" w:rsidRPr="006E1F61">
        <w:rPr>
          <w:bCs/>
        </w:rPr>
        <w:t>he requirements of the informal resolution process</w:t>
      </w:r>
      <w:r w:rsidRPr="006E1F61">
        <w:rPr>
          <w:bCs/>
        </w:rPr>
        <w:t>;</w:t>
      </w:r>
      <w:r w:rsidR="00EC143A" w:rsidRPr="006E1F61">
        <w:rPr>
          <w:bCs/>
        </w:rPr>
        <w:t xml:space="preserve"> </w:t>
      </w:r>
    </w:p>
    <w:p w14:paraId="45994BAE" w14:textId="77777777" w:rsidR="00F1503E" w:rsidRPr="006E1F61" w:rsidRDefault="00F1503E" w:rsidP="00F1503E">
      <w:pPr>
        <w:pStyle w:val="ListParagraph"/>
        <w:numPr>
          <w:ilvl w:val="0"/>
          <w:numId w:val="36"/>
        </w:numPr>
        <w:jc w:val="both"/>
        <w:rPr>
          <w:bCs/>
        </w:rPr>
      </w:pPr>
      <w:r w:rsidRPr="006E1F61">
        <w:rPr>
          <w:bCs/>
        </w:rPr>
        <w:t>T</w:t>
      </w:r>
      <w:r w:rsidR="00EC143A" w:rsidRPr="006E1F61">
        <w:rPr>
          <w:bCs/>
        </w:rPr>
        <w:t xml:space="preserve">he right to withdraw and </w:t>
      </w:r>
      <w:r w:rsidR="00246F65" w:rsidRPr="006E1F61">
        <w:rPr>
          <w:bCs/>
        </w:rPr>
        <w:t>initiate or resume the</w:t>
      </w:r>
      <w:r w:rsidR="00EC143A" w:rsidRPr="006E1F61">
        <w:rPr>
          <w:bCs/>
        </w:rPr>
        <w:t xml:space="preserve"> grievance procedures</w:t>
      </w:r>
      <w:r w:rsidRPr="006E1F61">
        <w:rPr>
          <w:bCs/>
        </w:rPr>
        <w:t>;</w:t>
      </w:r>
    </w:p>
    <w:p w14:paraId="38BA5619" w14:textId="77777777" w:rsidR="00F1503E" w:rsidRPr="006E1F61" w:rsidRDefault="00F1503E" w:rsidP="00F1503E">
      <w:pPr>
        <w:pStyle w:val="ListParagraph"/>
        <w:numPr>
          <w:ilvl w:val="0"/>
          <w:numId w:val="36"/>
        </w:numPr>
        <w:jc w:val="both"/>
        <w:rPr>
          <w:bCs/>
        </w:rPr>
      </w:pPr>
      <w:r w:rsidRPr="006E1F61">
        <w:rPr>
          <w:bCs/>
        </w:rPr>
        <w:lastRenderedPageBreak/>
        <w:t>T</w:t>
      </w:r>
      <w:r w:rsidR="00EC143A" w:rsidRPr="006E1F61">
        <w:rPr>
          <w:bCs/>
        </w:rPr>
        <w:t xml:space="preserve">hat </w:t>
      </w:r>
      <w:r w:rsidRPr="006E1F61">
        <w:rPr>
          <w:bCs/>
        </w:rPr>
        <w:t xml:space="preserve">the parties’ </w:t>
      </w:r>
      <w:r w:rsidR="00246F65" w:rsidRPr="006E1F61">
        <w:rPr>
          <w:bCs/>
        </w:rPr>
        <w:t xml:space="preserve">agreement to a </w:t>
      </w:r>
      <w:r w:rsidR="00EC143A" w:rsidRPr="006E1F61">
        <w:rPr>
          <w:bCs/>
        </w:rPr>
        <w:t xml:space="preserve">resolution </w:t>
      </w:r>
      <w:r w:rsidR="00246F65" w:rsidRPr="006E1F61">
        <w:rPr>
          <w:bCs/>
        </w:rPr>
        <w:t xml:space="preserve">at the conclusion of the </w:t>
      </w:r>
      <w:r w:rsidR="00EC143A" w:rsidRPr="006E1F61">
        <w:rPr>
          <w:bCs/>
        </w:rPr>
        <w:t xml:space="preserve">informal resolution process precludes </w:t>
      </w:r>
      <w:r w:rsidR="00246F65" w:rsidRPr="006E1F61">
        <w:rPr>
          <w:bCs/>
        </w:rPr>
        <w:t xml:space="preserve">the parties’ </w:t>
      </w:r>
      <w:r w:rsidR="00EC143A" w:rsidRPr="006E1F61">
        <w:rPr>
          <w:bCs/>
        </w:rPr>
        <w:t xml:space="preserve">use of </w:t>
      </w:r>
      <w:r w:rsidR="00246F65" w:rsidRPr="006E1F61">
        <w:rPr>
          <w:bCs/>
        </w:rPr>
        <w:t xml:space="preserve">the </w:t>
      </w:r>
      <w:r w:rsidR="00EC143A" w:rsidRPr="006E1F61">
        <w:rPr>
          <w:bCs/>
        </w:rPr>
        <w:t>grievance procedures arising from the same allegations</w:t>
      </w:r>
      <w:r w:rsidRPr="006E1F61">
        <w:rPr>
          <w:bCs/>
        </w:rPr>
        <w:t>;</w:t>
      </w:r>
    </w:p>
    <w:p w14:paraId="27B4C1B5" w14:textId="488088F0" w:rsidR="00F1503E" w:rsidRPr="006E1F61" w:rsidRDefault="00F1503E" w:rsidP="00F1503E">
      <w:pPr>
        <w:pStyle w:val="ListParagraph"/>
        <w:numPr>
          <w:ilvl w:val="0"/>
          <w:numId w:val="36"/>
        </w:numPr>
        <w:jc w:val="both"/>
        <w:rPr>
          <w:bCs/>
        </w:rPr>
      </w:pPr>
      <w:r w:rsidRPr="006E1F61">
        <w:rPr>
          <w:bCs/>
        </w:rPr>
        <w:t xml:space="preserve">The </w:t>
      </w:r>
      <w:r w:rsidR="00EC143A" w:rsidRPr="006E1F61">
        <w:rPr>
          <w:bCs/>
        </w:rPr>
        <w:t xml:space="preserve">potential terms </w:t>
      </w:r>
      <w:r w:rsidRPr="006E1F61">
        <w:rPr>
          <w:bCs/>
        </w:rPr>
        <w:t>that may be requested or offered in an informal</w:t>
      </w:r>
      <w:r w:rsidR="00246F65" w:rsidRPr="006E1F61">
        <w:rPr>
          <w:bCs/>
        </w:rPr>
        <w:t xml:space="preserve"> </w:t>
      </w:r>
      <w:r w:rsidR="00EC143A" w:rsidRPr="006E1F61">
        <w:rPr>
          <w:bCs/>
        </w:rPr>
        <w:t>resolution agreement (e.g., restrictions on contact and participation in activities or events)</w:t>
      </w:r>
      <w:r w:rsidRPr="006E1F61">
        <w:rPr>
          <w:bCs/>
        </w:rPr>
        <w:t xml:space="preserve"> including notice that an informal </w:t>
      </w:r>
      <w:r w:rsidR="00EC143A" w:rsidRPr="006E1F61">
        <w:rPr>
          <w:bCs/>
        </w:rPr>
        <w:t>resolution agreement is binding only on the parties</w:t>
      </w:r>
      <w:r w:rsidRPr="006E1F61">
        <w:rPr>
          <w:bCs/>
        </w:rPr>
        <w:t>; and</w:t>
      </w:r>
    </w:p>
    <w:p w14:paraId="69494857" w14:textId="23D62A25" w:rsidR="00EC143A" w:rsidRPr="006E1F61" w:rsidRDefault="00F1503E" w:rsidP="004549EE">
      <w:pPr>
        <w:pStyle w:val="ListParagraph"/>
        <w:numPr>
          <w:ilvl w:val="0"/>
          <w:numId w:val="36"/>
        </w:numPr>
        <w:jc w:val="both"/>
        <w:rPr>
          <w:bCs/>
        </w:rPr>
      </w:pPr>
      <w:r w:rsidRPr="006E1F61">
        <w:rPr>
          <w:bCs/>
        </w:rPr>
        <w:t>W</w:t>
      </w:r>
      <w:r w:rsidR="00EC143A" w:rsidRPr="006E1F61">
        <w:rPr>
          <w:bCs/>
        </w:rPr>
        <w:t xml:space="preserve">hat information is retained and </w:t>
      </w:r>
      <w:r w:rsidR="003663BB">
        <w:rPr>
          <w:bCs/>
        </w:rPr>
        <w:t xml:space="preserve">whether and </w:t>
      </w:r>
      <w:r w:rsidR="00EC143A" w:rsidRPr="006E1F61">
        <w:rPr>
          <w:bCs/>
        </w:rPr>
        <w:t xml:space="preserve">how it may be disclosed by </w:t>
      </w:r>
      <w:r w:rsidR="0080201F">
        <w:rPr>
          <w:bCs/>
        </w:rPr>
        <w:t>Charter School</w:t>
      </w:r>
      <w:r w:rsidR="003663BB" w:rsidRPr="003663BB">
        <w:t xml:space="preserve"> </w:t>
      </w:r>
      <w:r w:rsidR="003663BB" w:rsidRPr="003663BB">
        <w:rPr>
          <w:bCs/>
        </w:rPr>
        <w:t>for use in grievance procedures</w:t>
      </w:r>
      <w:r w:rsidR="003663BB">
        <w:rPr>
          <w:bCs/>
        </w:rPr>
        <w:t xml:space="preserve"> if the grievance procedures are initiated or resumed</w:t>
      </w:r>
      <w:r w:rsidR="00EC143A" w:rsidRPr="006E1F61">
        <w:rPr>
          <w:bCs/>
        </w:rPr>
        <w:t>.</w:t>
      </w:r>
    </w:p>
    <w:p w14:paraId="3B691A22" w14:textId="77777777" w:rsidR="00EC143A" w:rsidRPr="006E1F61" w:rsidRDefault="00EC143A" w:rsidP="00EC143A">
      <w:pPr>
        <w:jc w:val="both"/>
        <w:rPr>
          <w:bCs/>
        </w:rPr>
      </w:pPr>
    </w:p>
    <w:p w14:paraId="4A1C4CBD" w14:textId="3E767EBA" w:rsidR="00EC143A" w:rsidRPr="006E1F61" w:rsidRDefault="00EC143A" w:rsidP="00EC143A">
      <w:pPr>
        <w:jc w:val="both"/>
        <w:rPr>
          <w:bCs/>
        </w:rPr>
      </w:pPr>
      <w:r w:rsidRPr="006E1F61">
        <w:rPr>
          <w:bCs/>
        </w:rPr>
        <w:t xml:space="preserve">Parties </w:t>
      </w:r>
      <w:r w:rsidR="00246F65" w:rsidRPr="006E1F61">
        <w:rPr>
          <w:bCs/>
        </w:rPr>
        <w:t>will not</w:t>
      </w:r>
      <w:r w:rsidRPr="006E1F61">
        <w:rPr>
          <w:bCs/>
        </w:rPr>
        <w:t xml:space="preserve"> be required or pressured to agree to participate in the informal resolution process. </w:t>
      </w:r>
      <w:r w:rsidR="0080201F">
        <w:rPr>
          <w:bCs/>
        </w:rPr>
        <w:t>Charter School</w:t>
      </w:r>
      <w:r w:rsidRPr="006E1F61">
        <w:rPr>
          <w:bCs/>
        </w:rPr>
        <w:t xml:space="preserve"> will obtain</w:t>
      </w:r>
      <w:r w:rsidR="00F1503E" w:rsidRPr="006E1F61">
        <w:rPr>
          <w:bCs/>
        </w:rPr>
        <w:t xml:space="preserve"> the</w:t>
      </w:r>
      <w:r w:rsidRPr="006E1F61">
        <w:rPr>
          <w:bCs/>
        </w:rPr>
        <w:t xml:space="preserve"> parties</w:t>
      </w:r>
      <w:r w:rsidR="00F1503E" w:rsidRPr="006E1F61">
        <w:rPr>
          <w:bCs/>
        </w:rPr>
        <w:t xml:space="preserve">’ </w:t>
      </w:r>
      <w:r w:rsidRPr="006E1F61">
        <w:rPr>
          <w:bCs/>
        </w:rPr>
        <w:t xml:space="preserve">voluntary consent to participate in the informal resolution process.  Parties may end </w:t>
      </w:r>
      <w:r w:rsidR="00246F65" w:rsidRPr="006E1F61">
        <w:rPr>
          <w:bCs/>
        </w:rPr>
        <w:t xml:space="preserve">the </w:t>
      </w:r>
      <w:r w:rsidRPr="006E1F61">
        <w:rPr>
          <w:bCs/>
        </w:rPr>
        <w:t xml:space="preserve">informal resolution process and proceed with the </w:t>
      </w:r>
      <w:r w:rsidR="00246F65" w:rsidRPr="006E1F61">
        <w:rPr>
          <w:bCs/>
        </w:rPr>
        <w:t>grievance procedures</w:t>
      </w:r>
      <w:r w:rsidRPr="006E1F61">
        <w:rPr>
          <w:bCs/>
        </w:rPr>
        <w:t xml:space="preserve"> at any time.</w:t>
      </w:r>
    </w:p>
    <w:p w14:paraId="3AB8C5F4" w14:textId="77777777" w:rsidR="00EC143A" w:rsidRPr="006E1F61" w:rsidRDefault="00EC143A" w:rsidP="00EC143A">
      <w:pPr>
        <w:jc w:val="both"/>
        <w:rPr>
          <w:bCs/>
        </w:rPr>
      </w:pPr>
    </w:p>
    <w:p w14:paraId="5D8EEC91" w14:textId="731BBAAC" w:rsidR="00EC143A" w:rsidRPr="006E1F61" w:rsidRDefault="00EC143A" w:rsidP="00EC143A">
      <w:pPr>
        <w:jc w:val="both"/>
        <w:rPr>
          <w:b/>
        </w:rPr>
      </w:pPr>
      <w:r w:rsidRPr="006E1F61">
        <w:rPr>
          <w:bCs/>
        </w:rPr>
        <w:t xml:space="preserve">The facilitator of the informal resolution process </w:t>
      </w:r>
      <w:r w:rsidR="00CA5A40" w:rsidRPr="006E1F61">
        <w:rPr>
          <w:bCs/>
        </w:rPr>
        <w:t>will not</w:t>
      </w:r>
      <w:r w:rsidRPr="006E1F61">
        <w:rPr>
          <w:bCs/>
        </w:rPr>
        <w:t xml:space="preserve"> be the same person as the investigator or the decisionmaker in the </w:t>
      </w:r>
      <w:r w:rsidR="00CA5A40" w:rsidRPr="006E1F61">
        <w:rPr>
          <w:bCs/>
        </w:rPr>
        <w:t>grievance procedures</w:t>
      </w:r>
      <w:r w:rsidRPr="006E1F61">
        <w:rPr>
          <w:bCs/>
        </w:rPr>
        <w:t xml:space="preserve">. The facilitator cannot have a conflict of interest or bias for or against complainants or respondents generally or an individual complainant or respondent. The Coordinator </w:t>
      </w:r>
      <w:r w:rsidR="00EA4C93">
        <w:rPr>
          <w:bCs/>
        </w:rPr>
        <w:t>will</w:t>
      </w:r>
      <w:r w:rsidRPr="006E1F61">
        <w:rPr>
          <w:bCs/>
        </w:rPr>
        <w:t xml:space="preserve"> take appropriate prompt and effective steps to ensure sex discrimination does not continue or recur. </w:t>
      </w:r>
    </w:p>
    <w:p w14:paraId="5A4427DC" w14:textId="77777777" w:rsidR="00EC143A" w:rsidRPr="006E1F61" w:rsidRDefault="00EC143A" w:rsidP="003D0372">
      <w:pPr>
        <w:rPr>
          <w:b/>
          <w:u w:val="single"/>
        </w:rPr>
      </w:pPr>
    </w:p>
    <w:bookmarkEnd w:id="1"/>
    <w:p w14:paraId="7281C4CE" w14:textId="48FB06CD" w:rsidR="00986E2B" w:rsidRPr="006E1F61" w:rsidRDefault="00986E2B" w:rsidP="003D0372">
      <w:pPr>
        <w:rPr>
          <w:b/>
          <w:u w:val="single"/>
        </w:rPr>
      </w:pPr>
      <w:r w:rsidRPr="006E1F61">
        <w:rPr>
          <w:b/>
          <w:u w:val="single"/>
        </w:rPr>
        <w:t>Grievance Procedures</w:t>
      </w:r>
    </w:p>
    <w:p w14:paraId="6EEE7588" w14:textId="77777777" w:rsidR="00986E2B" w:rsidRPr="006E1F61" w:rsidRDefault="00986E2B" w:rsidP="003D0372">
      <w:pPr>
        <w:rPr>
          <w:b/>
        </w:rPr>
      </w:pPr>
    </w:p>
    <w:p w14:paraId="3FB055B0" w14:textId="04D30F7D" w:rsidR="00EA2C68" w:rsidRPr="0080201F" w:rsidRDefault="00EA2C68" w:rsidP="004549EE">
      <w:pPr>
        <w:rPr>
          <w:b/>
          <w:bCs/>
          <w:color w:val="000000"/>
        </w:rPr>
      </w:pPr>
      <w:bookmarkStart w:id="5" w:name="_Hlk76026675"/>
      <w:r w:rsidRPr="004549EE">
        <w:rPr>
          <w:b/>
          <w:bCs/>
        </w:rPr>
        <w:t xml:space="preserve">Scope </w:t>
      </w:r>
      <w:r w:rsidRPr="0080201F">
        <w:rPr>
          <w:b/>
          <w:bCs/>
        </w:rPr>
        <w:t>and General Requirements</w:t>
      </w:r>
    </w:p>
    <w:p w14:paraId="48E973CD" w14:textId="216CB5EC" w:rsidR="00904403" w:rsidRPr="006E1F61" w:rsidRDefault="0080201F" w:rsidP="004549EE">
      <w:pPr>
        <w:jc w:val="both"/>
      </w:pPr>
      <w:r w:rsidRPr="0080201F">
        <w:t>Charter School</w:t>
      </w:r>
      <w:r w:rsidR="00D14874" w:rsidRPr="0080201F">
        <w:t xml:space="preserve"> h</w:t>
      </w:r>
      <w:r w:rsidR="00D14874" w:rsidRPr="0080201F">
        <w:rPr>
          <w:color w:val="000000"/>
        </w:rPr>
        <w:t xml:space="preserve">as adopted </w:t>
      </w:r>
      <w:r w:rsidR="0065288A" w:rsidRPr="0080201F">
        <w:rPr>
          <w:color w:val="000000"/>
        </w:rPr>
        <w:t xml:space="preserve">these </w:t>
      </w:r>
      <w:r w:rsidR="00D14874" w:rsidRPr="0080201F">
        <w:rPr>
          <w:color w:val="000000"/>
        </w:rPr>
        <w:t xml:space="preserve">grievance procedures </w:t>
      </w:r>
      <w:r w:rsidR="0065288A" w:rsidRPr="0080201F">
        <w:rPr>
          <w:color w:val="000000"/>
        </w:rPr>
        <w:t>to</w:t>
      </w:r>
      <w:r w:rsidR="00D14874" w:rsidRPr="0080201F">
        <w:rPr>
          <w:color w:val="000000"/>
        </w:rPr>
        <w:t xml:space="preserve"> provide for the prompt and equitable resolution of complaints </w:t>
      </w:r>
      <w:r w:rsidR="00C655D7" w:rsidRPr="0080201F">
        <w:rPr>
          <w:color w:val="000000"/>
        </w:rPr>
        <w:t xml:space="preserve">of </w:t>
      </w:r>
      <w:r w:rsidR="00FC6629" w:rsidRPr="0080201F">
        <w:rPr>
          <w:color w:val="000000"/>
        </w:rPr>
        <w:t xml:space="preserve">made by students, employees, or other individuals who are participating or attempting to participate in </w:t>
      </w:r>
      <w:r w:rsidRPr="0080201F">
        <w:t>Charter School</w:t>
      </w:r>
      <w:r w:rsidR="00FC6629" w:rsidRPr="0080201F">
        <w:t xml:space="preserve">’s </w:t>
      </w:r>
      <w:r w:rsidR="00FC6629" w:rsidRPr="0080201F">
        <w:rPr>
          <w:color w:val="000000"/>
        </w:rPr>
        <w:t>education program or activity, or by the Title IX Coordinator, alleging any action</w:t>
      </w:r>
      <w:r w:rsidR="00FC6629" w:rsidRPr="006E1F61">
        <w:rPr>
          <w:color w:val="000000"/>
        </w:rPr>
        <w:t xml:space="preserve"> that would be prohibited by Title IX.</w:t>
      </w:r>
      <w:r w:rsidR="00904403" w:rsidRPr="006E1F61">
        <w:rPr>
          <w:color w:val="000000"/>
        </w:rPr>
        <w:t xml:space="preserve"> </w:t>
      </w:r>
      <w:r w:rsidR="001C5C8A" w:rsidRPr="006E1F61">
        <w:t xml:space="preserve"> Upon receipt of a complaint, the Coordinator or designee will promptly initiate these grievance procedures, or the informal resolution process if available, appropriate, and requested by all parties.</w:t>
      </w:r>
    </w:p>
    <w:p w14:paraId="3B13102A" w14:textId="77777777" w:rsidR="00F46C24" w:rsidRPr="004549EE" w:rsidRDefault="00F46C24" w:rsidP="004549EE">
      <w:pPr>
        <w:jc w:val="both"/>
        <w:rPr>
          <w:color w:val="000000"/>
        </w:rPr>
      </w:pPr>
    </w:p>
    <w:p w14:paraId="1BE696FE" w14:textId="2B5698E8" w:rsidR="00F46C24" w:rsidRPr="0080201F" w:rsidRDefault="0080201F" w:rsidP="004549EE">
      <w:pPr>
        <w:jc w:val="both"/>
        <w:rPr>
          <w:color w:val="000000"/>
        </w:rPr>
      </w:pPr>
      <w:r w:rsidRPr="0080201F">
        <w:t>Charter School</w:t>
      </w:r>
      <w:r w:rsidR="00F46C24" w:rsidRPr="0080201F">
        <w:t xml:space="preserve"> </w:t>
      </w:r>
      <w:r w:rsidR="00F46C24" w:rsidRPr="0080201F">
        <w:rPr>
          <w:color w:val="000000"/>
        </w:rPr>
        <w:t>requires that any Title IX Coordinator, investigator, or decisionmaker not have a conflict of interest or bias for or against complainants or respondents generally or an individual complainant or respondent. A decisionmaker may be the same person as the Coordinator or investigator.</w:t>
      </w:r>
    </w:p>
    <w:p w14:paraId="267F485D" w14:textId="77777777" w:rsidR="00F46C24" w:rsidRPr="0080201F" w:rsidRDefault="00F46C24" w:rsidP="004549EE">
      <w:pPr>
        <w:jc w:val="both"/>
        <w:rPr>
          <w:color w:val="000000"/>
        </w:rPr>
      </w:pPr>
    </w:p>
    <w:p w14:paraId="52702F70" w14:textId="0F5E89EA" w:rsidR="00F46C24" w:rsidRPr="0080201F" w:rsidRDefault="0080201F" w:rsidP="008053C8">
      <w:pPr>
        <w:jc w:val="both"/>
        <w:rPr>
          <w:color w:val="000000"/>
        </w:rPr>
      </w:pPr>
      <w:r w:rsidRPr="0080201F">
        <w:t>Charter School</w:t>
      </w:r>
      <w:r w:rsidR="008053C8" w:rsidRPr="0080201F">
        <w:t xml:space="preserve"> </w:t>
      </w:r>
      <w:r w:rsidR="008053C8" w:rsidRPr="0080201F">
        <w:rPr>
          <w:color w:val="000000"/>
        </w:rPr>
        <w:t>will treat complainants and respondents equitably.</w:t>
      </w:r>
      <w:r w:rsidR="008053C8" w:rsidRPr="0080201F">
        <w:t xml:space="preserve"> </w:t>
      </w:r>
      <w:r w:rsidRPr="0080201F">
        <w:t>Charter School</w:t>
      </w:r>
      <w:r w:rsidR="00F46C24" w:rsidRPr="0080201F">
        <w:t xml:space="preserve"> </w:t>
      </w:r>
      <w:r w:rsidR="00F46C24" w:rsidRPr="0080201F">
        <w:rPr>
          <w:color w:val="000000"/>
        </w:rPr>
        <w:t xml:space="preserve">presumes that the respondent is not responsible for the alleged sex discrimination until a determination is made at the conclusion of its grievance procedures. </w:t>
      </w:r>
    </w:p>
    <w:p w14:paraId="2D2F4757" w14:textId="77777777" w:rsidR="008053C8" w:rsidRPr="0080201F" w:rsidRDefault="008053C8" w:rsidP="004549EE">
      <w:pPr>
        <w:jc w:val="both"/>
        <w:rPr>
          <w:color w:val="000000"/>
        </w:rPr>
      </w:pPr>
    </w:p>
    <w:p w14:paraId="40B96CD7" w14:textId="26C4E227" w:rsidR="009106E6" w:rsidRPr="006E1F61" w:rsidRDefault="0080201F" w:rsidP="00DD7B6E">
      <w:pPr>
        <w:jc w:val="both"/>
      </w:pPr>
      <w:r w:rsidRPr="0080201F">
        <w:t>Charter School</w:t>
      </w:r>
      <w:r w:rsidR="009106E6" w:rsidRPr="0080201F">
        <w:t xml:space="preserve"> may consolidate complaints of sex discrimination against more than one respondent, or by more than one complainant against one or more respondents, or by one party against another</w:t>
      </w:r>
      <w:r w:rsidR="009106E6" w:rsidRPr="006E1F61">
        <w:t xml:space="preserve"> party, when the allegations of sex discrimination arise out of the same facts or circumstances. </w:t>
      </w:r>
    </w:p>
    <w:p w14:paraId="06E4BF2A" w14:textId="77777777" w:rsidR="00D53196" w:rsidRPr="006E1F61" w:rsidRDefault="00D53196" w:rsidP="00DD7B6E">
      <w:pPr>
        <w:jc w:val="both"/>
      </w:pPr>
    </w:p>
    <w:p w14:paraId="7C08C78F" w14:textId="1B2CFA08" w:rsidR="00F46C24" w:rsidRPr="0080201F" w:rsidRDefault="0080201F" w:rsidP="004549EE">
      <w:pPr>
        <w:pStyle w:val="CM30"/>
        <w:spacing w:after="307"/>
        <w:jc w:val="both"/>
        <w:rPr>
          <w:color w:val="000000"/>
        </w:rPr>
      </w:pPr>
      <w:r w:rsidRPr="0080201F">
        <w:t>Charter School</w:t>
      </w:r>
      <w:r w:rsidR="00F46C24" w:rsidRPr="0080201F">
        <w:rPr>
          <w:color w:val="000000"/>
        </w:rPr>
        <w:t xml:space="preserve"> allows for the reasonable extension of timeframes on a case-by-case basis for good cause with notice to the parties that includes the reason for the delay</w:t>
      </w:r>
      <w:r w:rsidR="00BA7C15" w:rsidRPr="0080201F">
        <w:rPr>
          <w:color w:val="000000"/>
        </w:rPr>
        <w:t xml:space="preserve">. Requests for extensions must </w:t>
      </w:r>
      <w:r w:rsidR="00BA7C15" w:rsidRPr="0080201F">
        <w:rPr>
          <w:color w:val="000000"/>
        </w:rPr>
        <w:lastRenderedPageBreak/>
        <w:t xml:space="preserve">be submitted to the Coordinator in writing at least one (1) business day before the expiration of the timeframe.  </w:t>
      </w:r>
      <w:r w:rsidR="006268FB" w:rsidRPr="0080201F">
        <w:rPr>
          <w:color w:val="000000"/>
        </w:rPr>
        <w:t xml:space="preserve">If a timeframe </w:t>
      </w:r>
      <w:r w:rsidR="00511DE8" w:rsidRPr="0080201F">
        <w:rPr>
          <w:color w:val="000000"/>
        </w:rPr>
        <w:t>is</w:t>
      </w:r>
      <w:r w:rsidR="006268FB" w:rsidRPr="0080201F">
        <w:rPr>
          <w:color w:val="000000"/>
        </w:rPr>
        <w:t xml:space="preserve"> extended, t</w:t>
      </w:r>
      <w:r w:rsidR="00BA7C15" w:rsidRPr="0080201F">
        <w:rPr>
          <w:color w:val="000000"/>
        </w:rPr>
        <w:t>he Coordinator</w:t>
      </w:r>
      <w:r w:rsidR="00A661D3" w:rsidRPr="0080201F">
        <w:rPr>
          <w:color w:val="000000"/>
        </w:rPr>
        <w:t xml:space="preserve"> or designee</w:t>
      </w:r>
      <w:r w:rsidR="00BA7C15" w:rsidRPr="0080201F">
        <w:rPr>
          <w:color w:val="000000"/>
        </w:rPr>
        <w:t xml:space="preserve"> will notify the parties</w:t>
      </w:r>
      <w:r w:rsidR="006268FB" w:rsidRPr="0080201F">
        <w:rPr>
          <w:color w:val="000000"/>
        </w:rPr>
        <w:t xml:space="preserve"> of </w:t>
      </w:r>
      <w:r w:rsidR="0084370B" w:rsidRPr="0080201F">
        <w:rPr>
          <w:color w:val="000000"/>
        </w:rPr>
        <w:t>the</w:t>
      </w:r>
      <w:r w:rsidR="00BA7C15" w:rsidRPr="0080201F">
        <w:rPr>
          <w:color w:val="000000"/>
        </w:rPr>
        <w:t xml:space="preserve"> new timeframe</w:t>
      </w:r>
      <w:r w:rsidR="00423D45" w:rsidRPr="0080201F">
        <w:rPr>
          <w:color w:val="000000"/>
        </w:rPr>
        <w:t xml:space="preserve"> </w:t>
      </w:r>
      <w:r w:rsidR="006268FB" w:rsidRPr="0080201F">
        <w:rPr>
          <w:color w:val="000000"/>
        </w:rPr>
        <w:t>and the reason for the delay.</w:t>
      </w:r>
    </w:p>
    <w:p w14:paraId="77DCC49D" w14:textId="0F42A3E2" w:rsidR="00F46C24" w:rsidRPr="0080201F" w:rsidRDefault="0080201F" w:rsidP="004549EE">
      <w:pPr>
        <w:pStyle w:val="CM30"/>
        <w:spacing w:after="307"/>
        <w:jc w:val="both"/>
        <w:rPr>
          <w:color w:val="000000"/>
        </w:rPr>
      </w:pPr>
      <w:r w:rsidRPr="0080201F">
        <w:t>Charter School</w:t>
      </w:r>
      <w:r w:rsidR="0005275A" w:rsidRPr="0080201F">
        <w:t xml:space="preserve"> </w:t>
      </w:r>
      <w:r w:rsidR="00F46C24" w:rsidRPr="0080201F">
        <w:rPr>
          <w:color w:val="000000"/>
        </w:rPr>
        <w:t xml:space="preserve">will take reasonable steps to protect the privacy of the parties and witnesses during its grievance procedures. These steps will not restrict the ability of the parties to obtain and present evidence, including by speaking to witnesses; consult with their family members, confidential resources, or advisors; or otherwise prepare for or participate in the grievance procedures. The parties </w:t>
      </w:r>
      <w:r w:rsidR="001F43EB" w:rsidRPr="0080201F">
        <w:rPr>
          <w:color w:val="000000"/>
        </w:rPr>
        <w:t>shall not</w:t>
      </w:r>
      <w:r w:rsidR="00F46C24" w:rsidRPr="0080201F">
        <w:rPr>
          <w:color w:val="000000"/>
        </w:rPr>
        <w:t xml:space="preserve"> engage in retaliation, including against witnesses. </w:t>
      </w:r>
    </w:p>
    <w:p w14:paraId="1CEEC3BD" w14:textId="2E11B4E4" w:rsidR="00F46C24" w:rsidRPr="004549EE" w:rsidRDefault="0080201F" w:rsidP="004549EE">
      <w:pPr>
        <w:jc w:val="both"/>
        <w:rPr>
          <w:color w:val="000000"/>
        </w:rPr>
      </w:pPr>
      <w:r w:rsidRPr="0080201F">
        <w:t>Charter School</w:t>
      </w:r>
      <w:r w:rsidR="00F46C24" w:rsidRPr="0080201F">
        <w:t xml:space="preserve"> </w:t>
      </w:r>
      <w:r w:rsidR="00F46C24" w:rsidRPr="0080201F">
        <w:rPr>
          <w:color w:val="000000"/>
        </w:rPr>
        <w:t>will objectively</w:t>
      </w:r>
      <w:r w:rsidR="00F46C24" w:rsidRPr="004549EE">
        <w:rPr>
          <w:color w:val="000000"/>
        </w:rPr>
        <w:t xml:space="preserve"> evaluate all evidence that is relevant and not otherwise impermissible—including both inculpatory and exculpatory evidence.</w:t>
      </w:r>
      <w:r w:rsidR="004A353E">
        <w:rPr>
          <w:rStyle w:val="FootnoteReference"/>
          <w:color w:val="000000"/>
        </w:rPr>
        <w:footnoteReference w:id="2"/>
      </w:r>
      <w:r w:rsidR="00F46C24" w:rsidRPr="004549EE">
        <w:rPr>
          <w:color w:val="000000"/>
        </w:rPr>
        <w:t xml:space="preserve"> Credibility determinations will not be based on a person’s status as a complainant, respondent, or witness.</w:t>
      </w:r>
    </w:p>
    <w:p w14:paraId="12A31EE6" w14:textId="77777777" w:rsidR="00F46C24" w:rsidRPr="006E1F61" w:rsidRDefault="00F46C24" w:rsidP="00573EFE">
      <w:pPr>
        <w:jc w:val="both"/>
        <w:rPr>
          <w:color w:val="000000"/>
        </w:rPr>
      </w:pPr>
    </w:p>
    <w:p w14:paraId="26CE9658" w14:textId="56EEFA88" w:rsidR="0036460E" w:rsidRPr="004549EE" w:rsidRDefault="00FC6629" w:rsidP="00573EFE">
      <w:pPr>
        <w:jc w:val="both"/>
        <w:rPr>
          <w:color w:val="000000"/>
        </w:rPr>
      </w:pPr>
      <w:r w:rsidRPr="006E1F61">
        <w:rPr>
          <w:color w:val="000000"/>
        </w:rPr>
        <w:t xml:space="preserve">If a party is a student with a disability, the Coordinator or designee must consult with one or more members, as appropriate, of the student’s IEP Team </w:t>
      </w:r>
      <w:r w:rsidR="00F17254">
        <w:rPr>
          <w:color w:val="000000"/>
        </w:rPr>
        <w:t>and</w:t>
      </w:r>
      <w:r w:rsidRPr="006E1F61">
        <w:rPr>
          <w:color w:val="000000"/>
        </w:rPr>
        <w:t xml:space="preserve"> 504 Team, if any, </w:t>
      </w:r>
      <w:r w:rsidR="0036460E" w:rsidRPr="006E1F61">
        <w:rPr>
          <w:color w:val="000000"/>
        </w:rPr>
        <w:t xml:space="preserve">to determine how to comply with the requirements of the </w:t>
      </w:r>
      <w:r w:rsidR="0036460E" w:rsidRPr="004549EE">
        <w:t xml:space="preserve">Individuals with Disabilities Education Act </w:t>
      </w:r>
      <w:r w:rsidR="0036460E" w:rsidRPr="006E1F61">
        <w:t>(“</w:t>
      </w:r>
      <w:r w:rsidR="0036460E" w:rsidRPr="006E1F61">
        <w:rPr>
          <w:color w:val="000000"/>
        </w:rPr>
        <w:t>IDEA”) and Section 504 of the Rehabilitation Act of 1973</w:t>
      </w:r>
      <w:r w:rsidR="00341300" w:rsidRPr="006E1F61">
        <w:rPr>
          <w:color w:val="000000"/>
        </w:rPr>
        <w:t xml:space="preserve"> (“Section 504”) </w:t>
      </w:r>
      <w:r w:rsidR="0036460E" w:rsidRPr="006E1F61">
        <w:rPr>
          <w:color w:val="000000"/>
        </w:rPr>
        <w:t>throughout the grievance procedures.</w:t>
      </w:r>
    </w:p>
    <w:bookmarkEnd w:id="5"/>
    <w:p w14:paraId="1F2964B7" w14:textId="57694667" w:rsidR="003D0372" w:rsidRDefault="003D0372" w:rsidP="003D0372">
      <w:pPr>
        <w:jc w:val="both"/>
        <w:rPr>
          <w:b/>
        </w:rPr>
      </w:pPr>
    </w:p>
    <w:p w14:paraId="4BDDAD3E" w14:textId="49161148" w:rsidR="007937B1" w:rsidRPr="006E1F61" w:rsidRDefault="007937B1" w:rsidP="003D0372">
      <w:pPr>
        <w:jc w:val="both"/>
        <w:rPr>
          <w:b/>
        </w:rPr>
      </w:pPr>
      <w:r>
        <w:rPr>
          <w:b/>
        </w:rPr>
        <w:t>Dismissal</w:t>
      </w:r>
    </w:p>
    <w:p w14:paraId="33718B6D" w14:textId="5EC11152" w:rsidR="006521EE" w:rsidRPr="004549EE" w:rsidRDefault="006521EE" w:rsidP="004549EE">
      <w:pPr>
        <w:jc w:val="both"/>
        <w:rPr>
          <w:u w:val="single"/>
        </w:rPr>
      </w:pPr>
      <w:r w:rsidRPr="006E1F61">
        <w:t xml:space="preserve">In most cases, </w:t>
      </w:r>
      <w:r w:rsidR="0080201F">
        <w:t>Charter School</w:t>
      </w:r>
      <w:r w:rsidRPr="006E1F61">
        <w:t xml:space="preserve"> will determine whether a complaint is dismissed within </w:t>
      </w:r>
      <w:r w:rsidR="0021754B" w:rsidRPr="006E1F61">
        <w:t>fifteen (15</w:t>
      </w:r>
      <w:r w:rsidRPr="006E1F61">
        <w:t xml:space="preserve">) </w:t>
      </w:r>
      <w:r w:rsidR="00131343" w:rsidRPr="006E1F61">
        <w:t>business</w:t>
      </w:r>
      <w:r w:rsidRPr="006E1F61">
        <w:t xml:space="preserve"> days of receipt of the complaint. </w:t>
      </w:r>
    </w:p>
    <w:p w14:paraId="5DD18D97" w14:textId="77777777" w:rsidR="005E58A3" w:rsidRPr="006E1F61" w:rsidRDefault="005E58A3" w:rsidP="005E58A3">
      <w:pPr>
        <w:jc w:val="both"/>
      </w:pPr>
      <w:bookmarkStart w:id="6" w:name="_Hlk167810380"/>
    </w:p>
    <w:p w14:paraId="00C5397D" w14:textId="51676AF0" w:rsidR="001D57EC" w:rsidRPr="006E1F61" w:rsidRDefault="0080201F" w:rsidP="004549EE">
      <w:pPr>
        <w:jc w:val="both"/>
      </w:pPr>
      <w:r>
        <w:t>Charter School</w:t>
      </w:r>
      <w:r w:rsidR="001D57EC" w:rsidRPr="006E1F61">
        <w:t xml:space="preserve"> </w:t>
      </w:r>
      <w:bookmarkEnd w:id="6"/>
      <w:r w:rsidR="001D57EC" w:rsidRPr="006E1F61">
        <w:t xml:space="preserve">may dismiss a </w:t>
      </w:r>
      <w:r w:rsidR="00C20906" w:rsidRPr="006E1F61">
        <w:t>complaint</w:t>
      </w:r>
      <w:r w:rsidR="001D57EC" w:rsidRPr="006E1F61">
        <w:t xml:space="preserve"> if:</w:t>
      </w:r>
    </w:p>
    <w:p w14:paraId="5889E156" w14:textId="70A6D6AE" w:rsidR="00C20906" w:rsidRPr="006E1F61" w:rsidRDefault="0080201F" w:rsidP="004549EE">
      <w:pPr>
        <w:pStyle w:val="ListParagraph"/>
        <w:numPr>
          <w:ilvl w:val="2"/>
          <w:numId w:val="53"/>
        </w:numPr>
        <w:jc w:val="both"/>
      </w:pPr>
      <w:r>
        <w:t>Charter School</w:t>
      </w:r>
      <w:r w:rsidR="00C20906" w:rsidRPr="006E1F61">
        <w:t xml:space="preserve"> is unable to identify the respondent after taking reasonable steps to do so;</w:t>
      </w:r>
    </w:p>
    <w:p w14:paraId="3C967FC7" w14:textId="5BAF4B7C" w:rsidR="00C20906" w:rsidRPr="006E1F61" w:rsidRDefault="00C20906" w:rsidP="004549EE">
      <w:pPr>
        <w:pStyle w:val="ListParagraph"/>
        <w:numPr>
          <w:ilvl w:val="2"/>
          <w:numId w:val="53"/>
        </w:numPr>
        <w:jc w:val="both"/>
      </w:pPr>
      <w:r w:rsidRPr="006E1F61">
        <w:t xml:space="preserve">The respondent is not participating in </w:t>
      </w:r>
      <w:r w:rsidR="0080201F">
        <w:t>Charter School</w:t>
      </w:r>
      <w:r w:rsidRPr="006E1F61">
        <w:t xml:space="preserve">’s education program or activity and is not employed by </w:t>
      </w:r>
      <w:r w:rsidR="0080201F">
        <w:t>Charter School</w:t>
      </w:r>
      <w:r w:rsidRPr="006E1F61">
        <w:t>;</w:t>
      </w:r>
    </w:p>
    <w:p w14:paraId="45FB2830" w14:textId="7B229851" w:rsidR="00C20906" w:rsidRPr="006E1F61" w:rsidRDefault="00C20906" w:rsidP="004549EE">
      <w:pPr>
        <w:pStyle w:val="ListParagraph"/>
        <w:numPr>
          <w:ilvl w:val="2"/>
          <w:numId w:val="53"/>
        </w:numPr>
        <w:jc w:val="both"/>
      </w:pPr>
      <w:r w:rsidRPr="006E1F61">
        <w:t xml:space="preserve">The complainant voluntarily withdraws any or all of the allegations in the complaint, the Coordinator declines to initiate a complaint, and </w:t>
      </w:r>
      <w:r w:rsidR="0080201F">
        <w:t>Charter School</w:t>
      </w:r>
      <w:r w:rsidRPr="006E1F61">
        <w:t xml:space="preserve"> determines that, without the complainant’s withdrawn allegations, the conduct that remains alleged in the complaint, if any, would not constitute sex discrimination under Title IX even if proven; or</w:t>
      </w:r>
    </w:p>
    <w:p w14:paraId="7E16FE61" w14:textId="4575AFC4" w:rsidR="00C20906" w:rsidRPr="006E1F61" w:rsidRDefault="0080201F" w:rsidP="004549EE">
      <w:pPr>
        <w:pStyle w:val="ListParagraph"/>
        <w:numPr>
          <w:ilvl w:val="2"/>
          <w:numId w:val="53"/>
        </w:numPr>
        <w:jc w:val="both"/>
      </w:pPr>
      <w:r>
        <w:t>Charter School</w:t>
      </w:r>
      <w:r w:rsidR="00C20906" w:rsidRPr="006E1F61">
        <w:t xml:space="preserve"> determines the conduct alleged in the complaint, even if proven, would not constitute sex discrimination under Title IX. Prior to dismissing the complaint on this ground, </w:t>
      </w:r>
      <w:r>
        <w:t>Charter School</w:t>
      </w:r>
      <w:r w:rsidR="00C20906" w:rsidRPr="006E1F61">
        <w:t xml:space="preserve"> will make reasonable efforts to clarify the allegations with the complainant.</w:t>
      </w:r>
    </w:p>
    <w:p w14:paraId="794DA151" w14:textId="77777777" w:rsidR="005E58A3" w:rsidRPr="006E1F61" w:rsidRDefault="005E58A3" w:rsidP="005E58A3">
      <w:pPr>
        <w:jc w:val="both"/>
      </w:pPr>
    </w:p>
    <w:p w14:paraId="1E608C87" w14:textId="10457E6C" w:rsidR="00C11A29" w:rsidRPr="006E1F61" w:rsidRDefault="00C20906" w:rsidP="005E58A3">
      <w:pPr>
        <w:jc w:val="both"/>
      </w:pPr>
      <w:r w:rsidRPr="006E1F61">
        <w:t xml:space="preserve">Upon dismissal, </w:t>
      </w:r>
      <w:r w:rsidR="00CE67AE" w:rsidRPr="006E1F61">
        <w:t xml:space="preserve">the Coordinator or designee </w:t>
      </w:r>
      <w:r w:rsidRPr="006E1F61">
        <w:t xml:space="preserve">must promptly notify the complainant </w:t>
      </w:r>
      <w:r w:rsidR="00C532FA" w:rsidRPr="006E1F61">
        <w:t xml:space="preserve">in writing </w:t>
      </w:r>
      <w:r w:rsidRPr="006E1F61">
        <w:t>of</w:t>
      </w:r>
      <w:r w:rsidR="00177CE6" w:rsidRPr="006E1F61">
        <w:t xml:space="preserve"> </w:t>
      </w:r>
      <w:r w:rsidRPr="006E1F61">
        <w:t>the basis for the dismissal</w:t>
      </w:r>
      <w:r w:rsidR="00C11A29" w:rsidRPr="006E1F61">
        <w:t xml:space="preserve"> and</w:t>
      </w:r>
      <w:r w:rsidR="00177CE6" w:rsidRPr="006E1F61">
        <w:t xml:space="preserve"> the </w:t>
      </w:r>
      <w:r w:rsidR="00C11A29" w:rsidRPr="006E1F61">
        <w:t>complainant’s right to appeal the dismissal on the following grounds within five (5) business days of the dismissal notice:</w:t>
      </w:r>
    </w:p>
    <w:p w14:paraId="68C8738B" w14:textId="0ABFA0EA" w:rsidR="00177CE6" w:rsidRPr="006E1F61" w:rsidRDefault="00177CE6" w:rsidP="00177CE6">
      <w:pPr>
        <w:pStyle w:val="ListParagraph"/>
        <w:numPr>
          <w:ilvl w:val="0"/>
          <w:numId w:val="55"/>
        </w:numPr>
        <w:jc w:val="both"/>
      </w:pPr>
      <w:r w:rsidRPr="006E1F61">
        <w:t>Procedural irregularity that would change the outcome;</w:t>
      </w:r>
    </w:p>
    <w:p w14:paraId="6D0593E7" w14:textId="60B3088F" w:rsidR="00177CE6" w:rsidRPr="006E1F61" w:rsidRDefault="00177CE6" w:rsidP="00177CE6">
      <w:pPr>
        <w:pStyle w:val="ListParagraph"/>
        <w:numPr>
          <w:ilvl w:val="0"/>
          <w:numId w:val="55"/>
        </w:numPr>
        <w:jc w:val="both"/>
      </w:pPr>
      <w:r w:rsidRPr="006E1F61">
        <w:t>New evidence that would change the outcome and that was not reasonably available when the determination whether sex-based harassment occurred or dismissal was made; and</w:t>
      </w:r>
    </w:p>
    <w:p w14:paraId="7B89425F" w14:textId="71B76C1F" w:rsidR="00177CE6" w:rsidRPr="006E1F61" w:rsidRDefault="00177CE6" w:rsidP="004549EE">
      <w:pPr>
        <w:pStyle w:val="ListParagraph"/>
        <w:numPr>
          <w:ilvl w:val="0"/>
          <w:numId w:val="55"/>
        </w:numPr>
        <w:jc w:val="both"/>
      </w:pPr>
      <w:r w:rsidRPr="006E1F61">
        <w:lastRenderedPageBreak/>
        <w:t>The Coordinator, investigator, or decisionmaker had a conflict of interest or bias for or against complainants or respondents generally or the individual complainant or respondent that would change the outcome.</w:t>
      </w:r>
    </w:p>
    <w:p w14:paraId="7341FC81" w14:textId="77777777" w:rsidR="00C11A29" w:rsidRPr="006E1F61" w:rsidRDefault="00C11A29" w:rsidP="005E58A3">
      <w:pPr>
        <w:jc w:val="both"/>
      </w:pPr>
    </w:p>
    <w:p w14:paraId="7A98AAD1" w14:textId="6616A05A" w:rsidR="00C20906" w:rsidRPr="006E1F61" w:rsidRDefault="00C20906" w:rsidP="004549EE">
      <w:pPr>
        <w:jc w:val="both"/>
      </w:pPr>
      <w:r w:rsidRPr="006E1F61">
        <w:t xml:space="preserve">If the dismissal occurs after the respondent has been notified of the allegations, then the </w:t>
      </w:r>
      <w:r w:rsidR="00CE67AE" w:rsidRPr="006E1F61">
        <w:t>Coordinator or designee</w:t>
      </w:r>
      <w:r w:rsidRPr="006E1F61">
        <w:t xml:space="preserve"> must also </w:t>
      </w:r>
      <w:r w:rsidR="00C532FA" w:rsidRPr="006E1F61">
        <w:t xml:space="preserve">simultaneously </w:t>
      </w:r>
      <w:r w:rsidRPr="006E1F61">
        <w:t>notify the respondent</w:t>
      </w:r>
      <w:r w:rsidR="00C532FA" w:rsidRPr="006E1F61">
        <w:t xml:space="preserve"> in writing</w:t>
      </w:r>
      <w:r w:rsidRPr="006E1F61">
        <w:t xml:space="preserve"> of the dismissal</w:t>
      </w:r>
      <w:r w:rsidR="00C532FA" w:rsidRPr="006E1F61">
        <w:t xml:space="preserve">, </w:t>
      </w:r>
      <w:r w:rsidRPr="006E1F61">
        <w:t>the basis for the dismissal</w:t>
      </w:r>
      <w:r w:rsidR="00177CE6" w:rsidRPr="006E1F61">
        <w:t>, and</w:t>
      </w:r>
      <w:r w:rsidRPr="006E1F61">
        <w:t xml:space="preserve"> </w:t>
      </w:r>
      <w:r w:rsidR="00C532FA" w:rsidRPr="006E1F61">
        <w:t xml:space="preserve">the </w:t>
      </w:r>
      <w:r w:rsidR="00177CE6" w:rsidRPr="006E1F61">
        <w:t>respondent’s</w:t>
      </w:r>
      <w:r w:rsidR="00C532FA" w:rsidRPr="006E1F61">
        <w:t xml:space="preserve"> right to appeal the dismissal on the </w:t>
      </w:r>
      <w:r w:rsidR="00177CE6" w:rsidRPr="006E1F61">
        <w:t>above</w:t>
      </w:r>
      <w:r w:rsidR="00C532FA" w:rsidRPr="006E1F61">
        <w:t xml:space="preserve"> grounds within five (5) business days of the dismissal notice</w:t>
      </w:r>
      <w:r w:rsidR="00177CE6" w:rsidRPr="006E1F61">
        <w:t>.</w:t>
      </w:r>
    </w:p>
    <w:p w14:paraId="6D49D32B" w14:textId="77777777" w:rsidR="005E58A3" w:rsidRPr="006E1F61" w:rsidRDefault="005E58A3" w:rsidP="005E58A3">
      <w:pPr>
        <w:jc w:val="both"/>
      </w:pPr>
    </w:p>
    <w:p w14:paraId="399F22AE" w14:textId="37BCF2F7" w:rsidR="0070737E" w:rsidRPr="006E1F61" w:rsidRDefault="0070737E" w:rsidP="0070737E">
      <w:pPr>
        <w:jc w:val="both"/>
      </w:pPr>
      <w:r w:rsidRPr="006E1F61">
        <w:t>If the complaint is dismissed, the Coordinator or designee will offer supportive measures to the complainant, as appropriate. The Coordinator or designee will also offer supportive measures to the respondent, as appropriate, if the respondent has been notified of the allegations. The Coordinator will continue to take appropriate prompt and effective steps to ensure that sex discrimination does not continue or recur.</w:t>
      </w:r>
      <w:r w:rsidR="002428F2" w:rsidRPr="006E1F61">
        <w:t xml:space="preserve"> </w:t>
      </w:r>
      <w:r w:rsidRPr="006E1F61">
        <w:t xml:space="preserve">Dismissal does not preclude action under another applicable </w:t>
      </w:r>
      <w:r w:rsidR="0080201F">
        <w:t>Charter School</w:t>
      </w:r>
      <w:r w:rsidRPr="006E1F61">
        <w:t xml:space="preserve"> policy. </w:t>
      </w:r>
    </w:p>
    <w:p w14:paraId="5E81F83C" w14:textId="77777777" w:rsidR="0070737E" w:rsidRPr="006E1F61" w:rsidRDefault="0070737E" w:rsidP="00C4114A">
      <w:pPr>
        <w:jc w:val="both"/>
      </w:pPr>
    </w:p>
    <w:p w14:paraId="7AB23F0E" w14:textId="40E41BF8" w:rsidR="0070737E" w:rsidRPr="004549EE" w:rsidRDefault="0070737E" w:rsidP="00C4114A">
      <w:pPr>
        <w:jc w:val="both"/>
        <w:rPr>
          <w:b/>
          <w:bCs/>
        </w:rPr>
      </w:pPr>
      <w:r w:rsidRPr="004549EE">
        <w:rPr>
          <w:b/>
          <w:bCs/>
        </w:rPr>
        <w:t>Appeal of a Dismissal</w:t>
      </w:r>
    </w:p>
    <w:p w14:paraId="4B7A0BF2" w14:textId="5CF51C40" w:rsidR="00C4114A" w:rsidRPr="006E1F61" w:rsidRDefault="001133DA" w:rsidP="00C4114A">
      <w:pPr>
        <w:jc w:val="both"/>
      </w:pPr>
      <w:r w:rsidRPr="006E1F61">
        <w:t xml:space="preserve">If </w:t>
      </w:r>
      <w:r w:rsidR="00077030">
        <w:t>a</w:t>
      </w:r>
      <w:r w:rsidRPr="006E1F61">
        <w:t xml:space="preserve"> dismissal is </w:t>
      </w:r>
      <w:r w:rsidR="00BB06EE" w:rsidRPr="006E1F61">
        <w:t xml:space="preserve">timely </w:t>
      </w:r>
      <w:r w:rsidRPr="006E1F61">
        <w:t>appealed</w:t>
      </w:r>
      <w:r w:rsidR="00BB06EE" w:rsidRPr="006E1F61">
        <w:t xml:space="preserve"> in accordance with this </w:t>
      </w:r>
      <w:r w:rsidR="00F45A0D">
        <w:t>P</w:t>
      </w:r>
      <w:r w:rsidR="00BB06EE" w:rsidRPr="006E1F61">
        <w:t>olicy</w:t>
      </w:r>
      <w:r w:rsidRPr="006E1F61">
        <w:t xml:space="preserve">, </w:t>
      </w:r>
      <w:r w:rsidR="00C4114A" w:rsidRPr="006E1F61">
        <w:t xml:space="preserve">the Coordinator or designee </w:t>
      </w:r>
      <w:r w:rsidR="00031113" w:rsidRPr="006E1F61">
        <w:t>will</w:t>
      </w:r>
      <w:r w:rsidR="00C4114A" w:rsidRPr="006E1F61">
        <w:t xml:space="preserve"> </w:t>
      </w:r>
      <w:r w:rsidR="0070737E" w:rsidRPr="006E1F61">
        <w:t xml:space="preserve">promptly </w:t>
      </w:r>
      <w:r w:rsidR="00C4114A" w:rsidRPr="006E1F61">
        <w:t>n</w:t>
      </w:r>
      <w:r w:rsidR="005E58A3" w:rsidRPr="006E1F61">
        <w:t xml:space="preserve">otify the parties </w:t>
      </w:r>
      <w:r w:rsidR="00C4114A" w:rsidRPr="006E1F61">
        <w:t xml:space="preserve">in writing </w:t>
      </w:r>
      <w:r w:rsidR="005E58A3" w:rsidRPr="006E1F61">
        <w:t xml:space="preserve">of </w:t>
      </w:r>
      <w:r w:rsidR="00C4114A" w:rsidRPr="006E1F61">
        <w:t>the</w:t>
      </w:r>
      <w:r w:rsidR="005E58A3" w:rsidRPr="006E1F61">
        <w:t xml:space="preserve"> appeal, including notice of the allegations if </w:t>
      </w:r>
      <w:r w:rsidR="00C11A29" w:rsidRPr="006E1F61">
        <w:t xml:space="preserve">such </w:t>
      </w:r>
      <w:r w:rsidR="005E58A3" w:rsidRPr="006E1F61">
        <w:t>notice was not previously provided to the respondent</w:t>
      </w:r>
      <w:r w:rsidR="00C4114A" w:rsidRPr="006E1F61">
        <w:t xml:space="preserve">, </w:t>
      </w:r>
      <w:r w:rsidR="004759C7" w:rsidRPr="006E1F61">
        <w:t>the contact information for the decisionmaker for the appeal</w:t>
      </w:r>
      <w:r w:rsidR="00C4114A" w:rsidRPr="006E1F61">
        <w:t>, and the parties’ right to submit a statement to the decisionmaker of the appeal in support of, or challenging, the outcome within five (5) business days of the appeal notice.</w:t>
      </w:r>
      <w:r w:rsidR="0070737E" w:rsidRPr="006E1F61">
        <w:t xml:space="preserve"> </w:t>
      </w:r>
    </w:p>
    <w:p w14:paraId="67898D3F" w14:textId="77777777" w:rsidR="00C4114A" w:rsidRPr="006E1F61" w:rsidRDefault="00C4114A" w:rsidP="00C4114A">
      <w:pPr>
        <w:jc w:val="both"/>
      </w:pPr>
    </w:p>
    <w:p w14:paraId="3CD21532" w14:textId="7D630742" w:rsidR="005E58A3" w:rsidRPr="006E1F61" w:rsidRDefault="00C4114A" w:rsidP="004549EE">
      <w:pPr>
        <w:jc w:val="both"/>
      </w:pPr>
      <w:r w:rsidRPr="006E1F61">
        <w:t>T</w:t>
      </w:r>
      <w:r w:rsidR="005E58A3" w:rsidRPr="006E1F61">
        <w:t xml:space="preserve">he decisionmaker for the appeal </w:t>
      </w:r>
      <w:r w:rsidRPr="006E1F61">
        <w:t>will be someone who has</w:t>
      </w:r>
      <w:r w:rsidR="004759C7" w:rsidRPr="006E1F61">
        <w:t xml:space="preserve"> received the required Title IX training and </w:t>
      </w:r>
      <w:r w:rsidR="005E58A3" w:rsidRPr="006E1F61">
        <w:t>did not take part in an investigation of the allegations or dismissal of the complaint</w:t>
      </w:r>
      <w:r w:rsidRPr="006E1F61">
        <w:t xml:space="preserve">. The appeal procedures will be implemented equally for the parties. </w:t>
      </w:r>
      <w:r w:rsidR="00FE5DAE" w:rsidRPr="006E1F61">
        <w:t>Within fifteen (15) business days of the appeal notice</w:t>
      </w:r>
      <w:r w:rsidR="00077030">
        <w:t xml:space="preserve"> to the parties</w:t>
      </w:r>
      <w:r w:rsidR="00FE5DAE" w:rsidRPr="006E1F61">
        <w:t>, the</w:t>
      </w:r>
      <w:r w:rsidR="0061399D" w:rsidRPr="006E1F61">
        <w:t xml:space="preserve"> decisionmaker will n</w:t>
      </w:r>
      <w:r w:rsidR="005E58A3" w:rsidRPr="006E1F61">
        <w:t xml:space="preserve">otify the parties </w:t>
      </w:r>
      <w:r w:rsidR="0061399D" w:rsidRPr="006E1F61">
        <w:t xml:space="preserve">in writing </w:t>
      </w:r>
      <w:r w:rsidR="005E58A3" w:rsidRPr="006E1F61">
        <w:t>of the result of the appeal and the rationale for the result.</w:t>
      </w:r>
    </w:p>
    <w:p w14:paraId="257BB299" w14:textId="77777777" w:rsidR="005E58A3" w:rsidRPr="006E1F61" w:rsidRDefault="005E58A3" w:rsidP="005E58A3">
      <w:pPr>
        <w:jc w:val="both"/>
      </w:pPr>
    </w:p>
    <w:p w14:paraId="32FC3D64" w14:textId="77777777" w:rsidR="00FA709F" w:rsidRPr="004549EE" w:rsidRDefault="00FA709F" w:rsidP="004549EE">
      <w:pPr>
        <w:rPr>
          <w:b/>
          <w:bCs/>
        </w:rPr>
      </w:pPr>
      <w:bookmarkStart w:id="7" w:name="_Hlk76027748"/>
      <w:r w:rsidRPr="004549EE">
        <w:rPr>
          <w:b/>
          <w:bCs/>
        </w:rPr>
        <w:t>Notice of the Allegations</w:t>
      </w:r>
    </w:p>
    <w:p w14:paraId="260341A4" w14:textId="4FFEA15A" w:rsidR="005F24D5" w:rsidRPr="006E1F61" w:rsidRDefault="005F24D5" w:rsidP="005F24D5">
      <w:pPr>
        <w:jc w:val="both"/>
      </w:pPr>
      <w:r w:rsidRPr="006E1F61">
        <w:t xml:space="preserve">Upon initiation of the grievance procedures, the Coordinator or designee will provide notice of the allegations to the parties whose identities are known. The notice </w:t>
      </w:r>
      <w:r w:rsidR="005F053C" w:rsidRPr="006E1F61">
        <w:t>will</w:t>
      </w:r>
      <w:r w:rsidRPr="006E1F61">
        <w:t xml:space="preserve"> include:</w:t>
      </w:r>
    </w:p>
    <w:p w14:paraId="39BCD013" w14:textId="32FAFEBF" w:rsidR="005F24D5" w:rsidRPr="006E1F61" w:rsidRDefault="0080201F" w:rsidP="005F24D5">
      <w:pPr>
        <w:pStyle w:val="ListParagraph"/>
        <w:numPr>
          <w:ilvl w:val="0"/>
          <w:numId w:val="56"/>
        </w:numPr>
        <w:jc w:val="both"/>
      </w:pPr>
      <w:r>
        <w:t>Charter School</w:t>
      </w:r>
      <w:r w:rsidR="005F053C" w:rsidRPr="006E1F61">
        <w:t xml:space="preserve">’s </w:t>
      </w:r>
      <w:r w:rsidR="005F24D5" w:rsidRPr="006E1F61">
        <w:t>grievance procedures and any informal resolution process</w:t>
      </w:r>
      <w:r w:rsidR="005F053C" w:rsidRPr="006E1F61">
        <w:t>;</w:t>
      </w:r>
    </w:p>
    <w:p w14:paraId="16A316A1" w14:textId="76D3AFD4" w:rsidR="00C639C9" w:rsidRPr="006E1F61" w:rsidRDefault="005F24D5" w:rsidP="00C639C9">
      <w:pPr>
        <w:pStyle w:val="ListParagraph"/>
        <w:numPr>
          <w:ilvl w:val="0"/>
          <w:numId w:val="56"/>
        </w:numPr>
        <w:jc w:val="both"/>
      </w:pPr>
      <w:r w:rsidRPr="006E1F61">
        <w:t xml:space="preserve">Sufficient information </w:t>
      </w:r>
      <w:proofErr w:type="gramStart"/>
      <w:r w:rsidRPr="006E1F61">
        <w:t>available</w:t>
      </w:r>
      <w:proofErr w:type="gramEnd"/>
      <w:r w:rsidRPr="006E1F61">
        <w:t xml:space="preserve"> at the time to allow the parties to respond to the allegations. Sufficient information includes the identities of the parties involved in the incident(s), the conduct alleged to constitute sex discrimination under Title IX, and</w:t>
      </w:r>
      <w:r w:rsidR="00C639C9" w:rsidRPr="006E1F61">
        <w:t xml:space="preserve"> the date(s) and location(s) of the alleged incident(s), to the extent that information is available to </w:t>
      </w:r>
      <w:r w:rsidR="0080201F">
        <w:t>Charter School</w:t>
      </w:r>
      <w:r w:rsidR="00C639C9" w:rsidRPr="006E1F61">
        <w:t>;</w:t>
      </w:r>
    </w:p>
    <w:p w14:paraId="5B6FE1A3" w14:textId="77777777" w:rsidR="00C639C9" w:rsidRPr="006E1F61" w:rsidRDefault="00C639C9" w:rsidP="00C639C9">
      <w:pPr>
        <w:pStyle w:val="ListParagraph"/>
        <w:numPr>
          <w:ilvl w:val="0"/>
          <w:numId w:val="56"/>
        </w:numPr>
        <w:jc w:val="both"/>
      </w:pPr>
      <w:r w:rsidRPr="006E1F61">
        <w:t>A statement that retaliation is prohibited; and</w:t>
      </w:r>
    </w:p>
    <w:p w14:paraId="6BD5800B" w14:textId="415AD7FE" w:rsidR="005F24D5" w:rsidRPr="006E1F61" w:rsidRDefault="00C639C9" w:rsidP="004549EE">
      <w:pPr>
        <w:pStyle w:val="ListParagraph"/>
        <w:numPr>
          <w:ilvl w:val="0"/>
          <w:numId w:val="56"/>
        </w:numPr>
        <w:jc w:val="both"/>
      </w:pPr>
      <w:r w:rsidRPr="006E1F61">
        <w:t xml:space="preserve">A statement that the parties are entitled to an equal opportunity to access the relevant and not otherwise impermissible evidence or an accurate description of this evidence; and if </w:t>
      </w:r>
      <w:r w:rsidR="0080201F">
        <w:t>Charter School</w:t>
      </w:r>
      <w:r w:rsidR="00A07049" w:rsidRPr="006E1F61">
        <w:t xml:space="preserve"> </w:t>
      </w:r>
      <w:r w:rsidRPr="006E1F61">
        <w:t>provides a description of the evidence, the parties are entitled to an equal opportunity to access to the relevant and not otherwise impermissible evidence upon the request of any party.</w:t>
      </w:r>
    </w:p>
    <w:p w14:paraId="3DF46326" w14:textId="5034961E" w:rsidR="00CE67AE" w:rsidRPr="006E1F61" w:rsidRDefault="00CE67AE" w:rsidP="004549EE">
      <w:pPr>
        <w:pStyle w:val="ListParagraph"/>
        <w:ind w:left="2160"/>
        <w:jc w:val="both"/>
      </w:pPr>
    </w:p>
    <w:p w14:paraId="3395DE5D" w14:textId="77777777" w:rsidR="00FA709F" w:rsidRPr="004549EE" w:rsidRDefault="00FA709F" w:rsidP="004549EE">
      <w:pPr>
        <w:jc w:val="both"/>
        <w:rPr>
          <w:b/>
          <w:bCs/>
        </w:rPr>
      </w:pPr>
      <w:r w:rsidRPr="004549EE">
        <w:rPr>
          <w:b/>
          <w:bCs/>
        </w:rPr>
        <w:t>Emergency Removal</w:t>
      </w:r>
    </w:p>
    <w:p w14:paraId="361055BF" w14:textId="13C3EA89" w:rsidR="00FA709F" w:rsidRPr="006E1F61" w:rsidRDefault="0080201F" w:rsidP="004549EE">
      <w:pPr>
        <w:jc w:val="both"/>
      </w:pPr>
      <w:r>
        <w:t>Charter School</w:t>
      </w:r>
      <w:r w:rsidR="00FA709F" w:rsidRPr="006E1F61">
        <w:t xml:space="preserve"> may place a non-student employee respondent on administrative leave during the pendency of </w:t>
      </w:r>
      <w:r w:rsidR="002428F2" w:rsidRPr="006E1F61">
        <w:t>the</w:t>
      </w:r>
      <w:r w:rsidR="003B2B5C" w:rsidRPr="006E1F61">
        <w:t xml:space="preserve"> </w:t>
      </w:r>
      <w:r w:rsidR="00FA709F" w:rsidRPr="006E1F61">
        <w:t xml:space="preserve">grievance </w:t>
      </w:r>
      <w:r w:rsidR="002428F2" w:rsidRPr="006E1F61">
        <w:t xml:space="preserve">procedures </w:t>
      </w:r>
      <w:r w:rsidR="00FA709F" w:rsidRPr="006E1F61">
        <w:t xml:space="preserve">in accordance with </w:t>
      </w:r>
      <w:r>
        <w:t>Charter School</w:t>
      </w:r>
      <w:r w:rsidR="00FA709F" w:rsidRPr="006E1F61">
        <w:t xml:space="preserve">’s policies. </w:t>
      </w:r>
    </w:p>
    <w:p w14:paraId="4CA2F9DD" w14:textId="77777777" w:rsidR="002428F2" w:rsidRPr="006E1F61" w:rsidRDefault="002428F2" w:rsidP="004549EE">
      <w:pPr>
        <w:pStyle w:val="ListParagraph"/>
        <w:ind w:left="1440"/>
        <w:jc w:val="both"/>
      </w:pPr>
    </w:p>
    <w:p w14:paraId="0AA257EC" w14:textId="08A8664B" w:rsidR="00FA709F" w:rsidRPr="006E1F61" w:rsidRDefault="0080201F" w:rsidP="002428F2">
      <w:pPr>
        <w:jc w:val="both"/>
      </w:pPr>
      <w:r>
        <w:t>Charter School</w:t>
      </w:r>
      <w:r w:rsidR="00FA709F" w:rsidRPr="006E1F61">
        <w:t xml:space="preserve"> may remove a respondent from </w:t>
      </w:r>
      <w:r>
        <w:t>Charter School</w:t>
      </w:r>
      <w:r w:rsidR="00FA709F" w:rsidRPr="006E1F61">
        <w:t xml:space="preserve">’s education program or activity on an emergency basis, in accordance with </w:t>
      </w:r>
      <w:r>
        <w:t>Charter School</w:t>
      </w:r>
      <w:r w:rsidR="00FA709F" w:rsidRPr="006E1F61">
        <w:t xml:space="preserve">’s policies, provided that </w:t>
      </w:r>
      <w:r>
        <w:t>Charter School</w:t>
      </w:r>
      <w:r w:rsidR="00FA709F" w:rsidRPr="006E1F61">
        <w:t xml:space="preserve"> undertakes an individualized safety and risk analysis, determines that an </w:t>
      </w:r>
      <w:r w:rsidR="002428F2" w:rsidRPr="006E1F61">
        <w:t xml:space="preserve">imminent and serious </w:t>
      </w:r>
      <w:r w:rsidR="00FA709F" w:rsidRPr="006E1F61">
        <w:t xml:space="preserve">threat to the health or safety </w:t>
      </w:r>
      <w:r w:rsidR="002428F2" w:rsidRPr="006E1F61">
        <w:t xml:space="preserve">of any person </w:t>
      </w:r>
      <w:r w:rsidR="00FA709F" w:rsidRPr="006E1F61">
        <w:t xml:space="preserve">arising from the allegations of </w:t>
      </w:r>
      <w:r w:rsidR="002428F2" w:rsidRPr="006E1F61">
        <w:t>sex discrimination</w:t>
      </w:r>
      <w:r w:rsidR="00FA709F" w:rsidRPr="006E1F61">
        <w:t xml:space="preserve"> justifies removal, and provides the respondent with notice and an opportunity to challenge the decision immediately following the removal. </w:t>
      </w:r>
    </w:p>
    <w:p w14:paraId="2E573D51" w14:textId="77777777" w:rsidR="002428F2" w:rsidRPr="006E1F61" w:rsidRDefault="002428F2" w:rsidP="004549EE">
      <w:pPr>
        <w:jc w:val="both"/>
      </w:pPr>
    </w:p>
    <w:p w14:paraId="1555336B" w14:textId="16E6C362" w:rsidR="00FA709F" w:rsidRPr="006E1F61" w:rsidRDefault="00FA709F" w:rsidP="004549EE">
      <w:pPr>
        <w:jc w:val="both"/>
      </w:pPr>
      <w:r w:rsidRPr="006E1F61">
        <w:t xml:space="preserve">This provision </w:t>
      </w:r>
      <w:r w:rsidR="006E46DC" w:rsidRPr="006E1F61">
        <w:t xml:space="preserve">must </w:t>
      </w:r>
      <w:r w:rsidRPr="006E1F61">
        <w:t>not be construed to modify any rights under the IDEA, Section 504, or the ADA.</w:t>
      </w:r>
    </w:p>
    <w:p w14:paraId="295FFB26" w14:textId="77777777" w:rsidR="00CE67AE" w:rsidRPr="006E1F61" w:rsidRDefault="00CE67AE" w:rsidP="004549EE">
      <w:pPr>
        <w:pStyle w:val="ListParagraph"/>
        <w:ind w:left="1440"/>
        <w:jc w:val="both"/>
      </w:pPr>
    </w:p>
    <w:p w14:paraId="2E155F7D" w14:textId="1C6608DB" w:rsidR="00CE67AE" w:rsidRPr="004549EE" w:rsidRDefault="001D57EC" w:rsidP="004549EE">
      <w:pPr>
        <w:rPr>
          <w:b/>
          <w:bCs/>
        </w:rPr>
      </w:pPr>
      <w:r w:rsidRPr="004549EE">
        <w:rPr>
          <w:b/>
          <w:bCs/>
        </w:rPr>
        <w:t xml:space="preserve">Investigation </w:t>
      </w:r>
    </w:p>
    <w:p w14:paraId="32D6F52E" w14:textId="38D5DE54" w:rsidR="007E6829" w:rsidRPr="006E1F61" w:rsidRDefault="00193B60" w:rsidP="00193B60">
      <w:pPr>
        <w:jc w:val="both"/>
      </w:pPr>
      <w:r w:rsidRPr="006E1F61">
        <w:t>I</w:t>
      </w:r>
      <w:r w:rsidRPr="004549EE">
        <w:t>nvestigation</w:t>
      </w:r>
      <w:r w:rsidRPr="006E1F61">
        <w:t>s</w:t>
      </w:r>
      <w:r w:rsidRPr="004549EE">
        <w:t xml:space="preserve"> of complaint</w:t>
      </w:r>
      <w:r w:rsidRPr="006E1F61">
        <w:t>s</w:t>
      </w:r>
      <w:r w:rsidRPr="004549EE">
        <w:t xml:space="preserve"> will be adequate, reliable, and impartial.</w:t>
      </w:r>
      <w:r w:rsidRPr="006E1F61">
        <w:t xml:space="preserve"> </w:t>
      </w:r>
      <w:bookmarkStart w:id="8" w:name="_Hlk167822374"/>
      <w:r w:rsidR="00F725DA" w:rsidRPr="006E1F61">
        <w:t xml:space="preserve">In most cases, a thorough investigation will take no more than twenty-five (25) business days. </w:t>
      </w:r>
      <w:r w:rsidR="0080201F">
        <w:t>Charter School</w:t>
      </w:r>
      <w:r w:rsidRPr="006E1F61">
        <w:t xml:space="preserve"> </w:t>
      </w:r>
      <w:bookmarkEnd w:id="8"/>
      <w:r w:rsidRPr="006E1F61">
        <w:t>has the burden to conduct an investigation that gathers sufficient evidence to determine whether sex discrimination occurred. The investigator will review all evidence gathered through the investigation and determine what evidence is relevant and what evidence is impermissible regardless of relevance</w:t>
      </w:r>
      <w:r w:rsidR="007E6829" w:rsidRPr="006E1F61">
        <w:t xml:space="preserve"> in accordance with Title IX</w:t>
      </w:r>
      <w:r w:rsidRPr="006E1F61">
        <w:t>.</w:t>
      </w:r>
      <w:r w:rsidR="007E6829" w:rsidRPr="006E1F61">
        <w:t xml:space="preserve"> </w:t>
      </w:r>
    </w:p>
    <w:p w14:paraId="02D6B6DC" w14:textId="77777777" w:rsidR="007E6829" w:rsidRPr="006E1F61" w:rsidRDefault="007E6829" w:rsidP="00193B60">
      <w:pPr>
        <w:jc w:val="both"/>
      </w:pPr>
    </w:p>
    <w:p w14:paraId="2AF4E16A" w14:textId="61B52820" w:rsidR="00193B60" w:rsidRPr="006E1F61" w:rsidRDefault="007E6829" w:rsidP="00193B60">
      <w:pPr>
        <w:jc w:val="both"/>
      </w:pPr>
      <w:r w:rsidRPr="006E1F61">
        <w:t xml:space="preserve">The following types of evidence, and questions seeking that evidence, are impermissible (i.e., will not be </w:t>
      </w:r>
      <w:r w:rsidR="007E2EB9">
        <w:t xml:space="preserve">used, </w:t>
      </w:r>
      <w:r w:rsidRPr="006E1F61">
        <w:t xml:space="preserve">accessed or considered, except by </w:t>
      </w:r>
      <w:r w:rsidR="0080201F">
        <w:t>Charter School</w:t>
      </w:r>
      <w:r w:rsidRPr="006E1F61">
        <w:t xml:space="preserve"> to determine whether one of the exceptions listed below applies</w:t>
      </w:r>
      <w:r w:rsidR="007E2EB9">
        <w:t>, and</w:t>
      </w:r>
      <w:r w:rsidRPr="006E1F61">
        <w:t xml:space="preserve"> will not be disclosed), regardless of whether they are relevant:</w:t>
      </w:r>
    </w:p>
    <w:p w14:paraId="0CB4D149" w14:textId="77777777" w:rsidR="007E6829" w:rsidRPr="006E1F61" w:rsidRDefault="007E6829" w:rsidP="004549EE">
      <w:pPr>
        <w:pStyle w:val="Default"/>
        <w:numPr>
          <w:ilvl w:val="0"/>
          <w:numId w:val="39"/>
        </w:numPr>
        <w:ind w:left="720"/>
        <w:jc w:val="both"/>
      </w:pPr>
      <w:r w:rsidRPr="006E1F61">
        <w:t xml:space="preserve">Evidence that is protected under a privilege recognized by Federal or State law or evidence provided to a confidential employee, unless the person to whom the privilege or confidentiality is owed has voluntarily waived the privilege or confidentiality; </w:t>
      </w:r>
    </w:p>
    <w:p w14:paraId="28E2D721" w14:textId="5DD27401" w:rsidR="007E6829" w:rsidRPr="006E1F61" w:rsidRDefault="007E6829" w:rsidP="004549EE">
      <w:pPr>
        <w:pStyle w:val="Default"/>
        <w:numPr>
          <w:ilvl w:val="0"/>
          <w:numId w:val="39"/>
        </w:numPr>
        <w:ind w:left="720"/>
        <w:jc w:val="both"/>
      </w:pPr>
      <w:r w:rsidRPr="006E1F61">
        <w:t xml:space="preserve">A party’s or witness’s records that are made </w:t>
      </w:r>
      <w:r w:rsidRPr="0080201F">
        <w:t xml:space="preserve">or maintained by a physician, psychologist, or other recognized professional or paraprofessional in connection with the provision of treatment to the party or witness, unless </w:t>
      </w:r>
      <w:r w:rsidR="0080201F" w:rsidRPr="0080201F">
        <w:t>Charter School</w:t>
      </w:r>
      <w:r w:rsidRPr="0080201F">
        <w:t xml:space="preserve"> obtains that party’s or witness’s voluntary, written consent for use in </w:t>
      </w:r>
      <w:r w:rsidR="006E46DC" w:rsidRPr="0080201F">
        <w:t>the</w:t>
      </w:r>
      <w:r w:rsidRPr="0080201F">
        <w:t xml:space="preserve"> grievance procedures</w:t>
      </w:r>
      <w:r w:rsidRPr="006E1F61">
        <w:t xml:space="preserve">; and </w:t>
      </w:r>
    </w:p>
    <w:p w14:paraId="2634F846" w14:textId="4B481F3A" w:rsidR="007E6829" w:rsidRPr="006E1F61" w:rsidRDefault="007E6829" w:rsidP="004549EE">
      <w:pPr>
        <w:pStyle w:val="Default"/>
        <w:numPr>
          <w:ilvl w:val="0"/>
          <w:numId w:val="39"/>
        </w:numPr>
        <w:ind w:left="720"/>
        <w:jc w:val="both"/>
      </w:pPr>
      <w:r w:rsidRPr="006E1F61">
        <w:t>Evidence that relates to the complainant’s sexual interests or prior sexual conduct, unless evidence about the complainant’s prior sexual conduct is offered to prove that someone other than the respondent committed the alleged conduct or is evidence about specific incidents of the complainant’s prior sexual conduct with the respondent that is offered to prove consent to the alleged sex-based harassment. The fact of prior consensual sexual conduct between the complainant and respondent does not by itself demonstrate or imply the complainant’s consent to the alleged sex-based harassment or preclude determination that sex-based harassment occurred.</w:t>
      </w:r>
    </w:p>
    <w:p w14:paraId="7628E154" w14:textId="77777777" w:rsidR="00193B60" w:rsidRPr="006E1F61" w:rsidRDefault="00193B60" w:rsidP="00193B60">
      <w:pPr>
        <w:jc w:val="both"/>
      </w:pPr>
    </w:p>
    <w:p w14:paraId="06B590D4" w14:textId="760A0808" w:rsidR="00193B60" w:rsidRPr="006E1F61" w:rsidRDefault="00193B60" w:rsidP="00193B60">
      <w:pPr>
        <w:jc w:val="both"/>
      </w:pPr>
      <w:r w:rsidRPr="006E1F61">
        <w:t xml:space="preserve">The parties will have an equal opportunity to present fact witnesses and other inculpatory and exculpatory evidence that is relevant and not otherwise impermissible and to </w:t>
      </w:r>
      <w:r w:rsidR="00B41A30" w:rsidRPr="006E1F61">
        <w:t xml:space="preserve">access </w:t>
      </w:r>
      <w:r w:rsidR="00387352" w:rsidRPr="006E1F61">
        <w:t>such evidence</w:t>
      </w:r>
      <w:r w:rsidR="00B41A30" w:rsidRPr="006E1F61">
        <w:t>.</w:t>
      </w:r>
      <w:r w:rsidR="00447C13" w:rsidRPr="006E1F61">
        <w:t xml:space="preserve"> The parties may submit a written response to the investigator within five (5) business days of </w:t>
      </w:r>
      <w:r w:rsidR="00831FAE" w:rsidRPr="006E1F61">
        <w:t xml:space="preserve">being </w:t>
      </w:r>
      <w:r w:rsidR="00831FAE" w:rsidRPr="006E1F61">
        <w:lastRenderedPageBreak/>
        <w:t>provided with access to the</w:t>
      </w:r>
      <w:r w:rsidRPr="006E1F61">
        <w:t xml:space="preserve"> evidence or </w:t>
      </w:r>
      <w:r w:rsidR="00447C13" w:rsidRPr="006E1F61">
        <w:t>an</w:t>
      </w:r>
      <w:r w:rsidRPr="006E1F61">
        <w:t xml:space="preserve"> accurate description of </w:t>
      </w:r>
      <w:r w:rsidR="00447C13" w:rsidRPr="006E1F61">
        <w:t>it</w:t>
      </w:r>
      <w:r w:rsidR="00831FAE" w:rsidRPr="006E1F61">
        <w:t>. T</w:t>
      </w:r>
      <w:r w:rsidR="00447C13" w:rsidRPr="006E1F61">
        <w:t xml:space="preserve">he </w:t>
      </w:r>
      <w:proofErr w:type="gramStart"/>
      <w:r w:rsidR="00831FAE" w:rsidRPr="006E1F61">
        <w:t>parties’</w:t>
      </w:r>
      <w:proofErr w:type="gramEnd"/>
      <w:r w:rsidR="00831FAE" w:rsidRPr="006E1F61">
        <w:t xml:space="preserve"> timely submitted written responses, if any,</w:t>
      </w:r>
      <w:r w:rsidR="00447C13" w:rsidRPr="006E1F61">
        <w:t xml:space="preserve"> </w:t>
      </w:r>
      <w:r w:rsidR="00831FAE" w:rsidRPr="006E1F61">
        <w:t xml:space="preserve">will be considered </w:t>
      </w:r>
      <w:r w:rsidR="00322E03" w:rsidRPr="006E1F61">
        <w:t xml:space="preserve">by the investigator and decisionmaker </w:t>
      </w:r>
      <w:r w:rsidR="00447C13" w:rsidRPr="006E1F61">
        <w:t xml:space="preserve">before </w:t>
      </w:r>
      <w:r w:rsidR="00831FAE" w:rsidRPr="006E1F61">
        <w:t>a</w:t>
      </w:r>
      <w:r w:rsidR="00447C13" w:rsidRPr="006E1F61">
        <w:t xml:space="preserve"> determination of responsibility</w:t>
      </w:r>
      <w:r w:rsidR="00831FAE" w:rsidRPr="006E1F61">
        <w:t xml:space="preserve"> is made</w:t>
      </w:r>
      <w:r w:rsidR="00447C13" w:rsidRPr="006E1F61">
        <w:t xml:space="preserve">. </w:t>
      </w:r>
    </w:p>
    <w:p w14:paraId="2E6FAD51" w14:textId="77777777" w:rsidR="00447C13" w:rsidRPr="006E1F61" w:rsidRDefault="00447C13" w:rsidP="00193B60">
      <w:pPr>
        <w:jc w:val="both"/>
      </w:pPr>
    </w:p>
    <w:p w14:paraId="784D2316" w14:textId="734FA951" w:rsidR="00193B60" w:rsidRPr="004549EE" w:rsidRDefault="0080201F" w:rsidP="006100D6">
      <w:pPr>
        <w:jc w:val="both"/>
      </w:pPr>
      <w:r>
        <w:t>Charter School</w:t>
      </w:r>
      <w:r w:rsidR="00831FAE" w:rsidRPr="006E1F61">
        <w:t xml:space="preserve"> will take </w:t>
      </w:r>
      <w:r w:rsidR="00193B60" w:rsidRPr="006E1F61">
        <w:t xml:space="preserve">reasonable steps to prevent and address </w:t>
      </w:r>
      <w:r w:rsidR="007E6829" w:rsidRPr="006E1F61">
        <w:t xml:space="preserve">any </w:t>
      </w:r>
      <w:r w:rsidR="00193B60" w:rsidRPr="006E1F61">
        <w:t xml:space="preserve">unauthorized disclosure of information </w:t>
      </w:r>
      <w:r w:rsidR="007E6829" w:rsidRPr="006E1F61">
        <w:t>or</w:t>
      </w:r>
      <w:r w:rsidR="00193B60" w:rsidRPr="006E1F61">
        <w:t xml:space="preserve"> evidence </w:t>
      </w:r>
      <w:r w:rsidR="007E6829" w:rsidRPr="006E1F61">
        <w:t>by the parties</w:t>
      </w:r>
      <w:r w:rsidR="00193B60" w:rsidRPr="006E1F61">
        <w:t>.</w:t>
      </w:r>
    </w:p>
    <w:p w14:paraId="55884D4F" w14:textId="77777777" w:rsidR="00F6212D" w:rsidRPr="004549EE" w:rsidRDefault="00F6212D" w:rsidP="004549EE">
      <w:pPr>
        <w:pStyle w:val="Default"/>
        <w:ind w:left="1800"/>
        <w:jc w:val="both"/>
        <w:rPr>
          <w:u w:val="single"/>
        </w:rPr>
      </w:pPr>
    </w:p>
    <w:p w14:paraId="45A805FA" w14:textId="55645F62" w:rsidR="00517939" w:rsidRPr="004549EE" w:rsidRDefault="00517939" w:rsidP="004549EE">
      <w:pPr>
        <w:rPr>
          <w:b/>
          <w:bCs/>
        </w:rPr>
      </w:pPr>
      <w:r w:rsidRPr="004549EE">
        <w:rPr>
          <w:b/>
          <w:bCs/>
        </w:rPr>
        <w:t>Determination of Responsibility</w:t>
      </w:r>
    </w:p>
    <w:p w14:paraId="3110A7BC" w14:textId="37F80E83" w:rsidR="008D4B53" w:rsidRPr="006E1F61" w:rsidRDefault="008D4B53" w:rsidP="004549EE">
      <w:pPr>
        <w:jc w:val="both"/>
      </w:pPr>
      <w:r w:rsidRPr="006E1F61">
        <w:t>Before making a determination of responsibility, the decisionmaker may question parties and witnesses to adequately assess a party’s or witness’s credibility to the extent credibility is in dispute and relevant to evaluating one or more allegations of sex discrimination.</w:t>
      </w:r>
    </w:p>
    <w:p w14:paraId="7C31BC0A" w14:textId="77777777" w:rsidR="008D4B53" w:rsidRPr="006E1F61" w:rsidRDefault="008D4B53" w:rsidP="004549EE"/>
    <w:p w14:paraId="1FB6DA03" w14:textId="4061C075" w:rsidR="005A27A0" w:rsidRPr="006E1F61" w:rsidRDefault="005A27A0" w:rsidP="008D4B53">
      <w:pPr>
        <w:jc w:val="both"/>
      </w:pPr>
      <w:r w:rsidRPr="006E1F61">
        <w:t>Determinations will be based on an objective evaluation of all relevant</w:t>
      </w:r>
      <w:r w:rsidR="00073503" w:rsidRPr="006E1F61">
        <w:t xml:space="preserve"> and not otherwise impermissible</w:t>
      </w:r>
      <w:r w:rsidRPr="006E1F61">
        <w:t xml:space="preserve"> evidence and credibility determinations will not be based on a person’s status as a complainant, respondent, or witness.</w:t>
      </w:r>
      <w:r w:rsidR="008D4B53" w:rsidRPr="006E1F61">
        <w:t xml:space="preserve"> The standard of evidence used to determine responsibility is the preponderance of the evidence standard.</w:t>
      </w:r>
    </w:p>
    <w:p w14:paraId="13AAFE32" w14:textId="77777777" w:rsidR="008D4B53" w:rsidRPr="006E1F61" w:rsidRDefault="008D4B53" w:rsidP="004549EE">
      <w:pPr>
        <w:jc w:val="both"/>
      </w:pPr>
    </w:p>
    <w:p w14:paraId="399A03B0" w14:textId="32B22F63" w:rsidR="00073503" w:rsidRPr="006E1F61" w:rsidRDefault="00073503" w:rsidP="004549EE">
      <w:pPr>
        <w:jc w:val="both"/>
      </w:pPr>
      <w:r w:rsidRPr="006E1F61">
        <w:t xml:space="preserve">Within </w:t>
      </w:r>
      <w:r w:rsidR="00322E03" w:rsidRPr="006E1F61">
        <w:t>fifteen</w:t>
      </w:r>
      <w:r w:rsidRPr="006E1F61">
        <w:t xml:space="preserve"> (1</w:t>
      </w:r>
      <w:r w:rsidR="00322E03" w:rsidRPr="006E1F61">
        <w:t>5</w:t>
      </w:r>
      <w:r w:rsidRPr="006E1F61">
        <w:t>)</w:t>
      </w:r>
      <w:r w:rsidR="00322E03" w:rsidRPr="006E1F61">
        <w:t xml:space="preserve"> business days of the expiration of the timeframe for the parties to submit a written response to the evidence or an accurate description of it, the decisionmaker will n</w:t>
      </w:r>
      <w:r w:rsidRPr="006E1F61">
        <w:t>otify the parties in writing of the determination whether sex discrimination occurred including the rationale for such determination, and the procedures and permissible bases for the complainant and respondent to appeal</w:t>
      </w:r>
      <w:r w:rsidR="00322E03" w:rsidRPr="006E1F61">
        <w:t>.</w:t>
      </w:r>
      <w:r w:rsidRPr="006E1F61" w:rsidDel="00073503">
        <w:t xml:space="preserve"> </w:t>
      </w:r>
    </w:p>
    <w:p w14:paraId="1EBDC178" w14:textId="77777777" w:rsidR="00840B83" w:rsidRPr="006E1F61" w:rsidRDefault="00840B83" w:rsidP="003D0372">
      <w:pPr>
        <w:jc w:val="both"/>
      </w:pPr>
    </w:p>
    <w:bookmarkEnd w:id="7"/>
    <w:p w14:paraId="4BBC460D" w14:textId="25B2D691" w:rsidR="00621A81" w:rsidRPr="006E1F61" w:rsidRDefault="00621A81" w:rsidP="003D0372">
      <w:pPr>
        <w:jc w:val="both"/>
        <w:rPr>
          <w:b/>
        </w:rPr>
      </w:pPr>
      <w:r w:rsidRPr="006E1F61">
        <w:rPr>
          <w:b/>
        </w:rPr>
        <w:t>Appeal</w:t>
      </w:r>
      <w:r w:rsidR="00D37B4C" w:rsidRPr="006E1F61">
        <w:rPr>
          <w:b/>
        </w:rPr>
        <w:t xml:space="preserve"> of </w:t>
      </w:r>
      <w:r w:rsidR="004722DC" w:rsidRPr="006E1F61">
        <w:rPr>
          <w:b/>
        </w:rPr>
        <w:t xml:space="preserve">the </w:t>
      </w:r>
      <w:r w:rsidR="00D37B4C" w:rsidRPr="006E1F61">
        <w:rPr>
          <w:b/>
        </w:rPr>
        <w:t>Determination of Responsibility</w:t>
      </w:r>
    </w:p>
    <w:p w14:paraId="24CC8244" w14:textId="6D27798B" w:rsidR="00233EE5" w:rsidRPr="006E1F61" w:rsidRDefault="00621A81" w:rsidP="00233EE5">
      <w:pPr>
        <w:jc w:val="both"/>
        <w:rPr>
          <w:bCs/>
        </w:rPr>
      </w:pPr>
      <w:r w:rsidRPr="006E1F61">
        <w:rPr>
          <w:bCs/>
        </w:rPr>
        <w:t xml:space="preserve">Should </w:t>
      </w:r>
      <w:r w:rsidR="009714F7" w:rsidRPr="006E1F61">
        <w:rPr>
          <w:bCs/>
        </w:rPr>
        <w:t xml:space="preserve">a party </w:t>
      </w:r>
      <w:r w:rsidRPr="006E1F61">
        <w:rPr>
          <w:bCs/>
        </w:rPr>
        <w:t xml:space="preserve">find </w:t>
      </w:r>
      <w:r w:rsidR="0080201F">
        <w:rPr>
          <w:bCs/>
        </w:rPr>
        <w:t>Charter School</w:t>
      </w:r>
      <w:r w:rsidR="002F26CA" w:rsidRPr="006E1F61">
        <w:rPr>
          <w:bCs/>
        </w:rPr>
        <w:t xml:space="preserve">’s </w:t>
      </w:r>
      <w:r w:rsidR="009714F7" w:rsidRPr="006E1F61">
        <w:rPr>
          <w:bCs/>
        </w:rPr>
        <w:t xml:space="preserve">determination </w:t>
      </w:r>
      <w:r w:rsidRPr="006E1F61">
        <w:rPr>
          <w:bCs/>
        </w:rPr>
        <w:t>unsatisfactory</w:t>
      </w:r>
      <w:r w:rsidR="00AD16CA" w:rsidRPr="006E1F61">
        <w:rPr>
          <w:bCs/>
        </w:rPr>
        <w:t xml:space="preserve">, </w:t>
      </w:r>
      <w:r w:rsidRPr="006E1F61">
        <w:rPr>
          <w:bCs/>
        </w:rPr>
        <w:t xml:space="preserve">the </w:t>
      </w:r>
      <w:r w:rsidR="009714F7" w:rsidRPr="006E1F61">
        <w:rPr>
          <w:bCs/>
        </w:rPr>
        <w:t xml:space="preserve">party </w:t>
      </w:r>
      <w:r w:rsidRPr="006E1F61">
        <w:rPr>
          <w:bCs/>
        </w:rPr>
        <w:t xml:space="preserve">may, within </w:t>
      </w:r>
      <w:r w:rsidR="004F44E9" w:rsidRPr="006E1F61">
        <w:rPr>
          <w:bCs/>
        </w:rPr>
        <w:t>five</w:t>
      </w:r>
      <w:r w:rsidRPr="006E1F61">
        <w:rPr>
          <w:bCs/>
        </w:rPr>
        <w:t xml:space="preserve"> (</w:t>
      </w:r>
      <w:r w:rsidR="004F44E9" w:rsidRPr="006E1F61">
        <w:rPr>
          <w:bCs/>
        </w:rPr>
        <w:t>5</w:t>
      </w:r>
      <w:r w:rsidRPr="006E1F61">
        <w:rPr>
          <w:bCs/>
        </w:rPr>
        <w:t xml:space="preserve">) </w:t>
      </w:r>
      <w:r w:rsidR="004F44E9" w:rsidRPr="006E1F61">
        <w:rPr>
          <w:bCs/>
        </w:rPr>
        <w:t xml:space="preserve">business </w:t>
      </w:r>
      <w:r w:rsidRPr="006E1F61">
        <w:rPr>
          <w:bCs/>
        </w:rPr>
        <w:t>days</w:t>
      </w:r>
      <w:r w:rsidR="002F26CA" w:rsidRPr="006E1F61">
        <w:rPr>
          <w:bCs/>
        </w:rPr>
        <w:t xml:space="preserve"> of notice of </w:t>
      </w:r>
      <w:r w:rsidR="0080201F">
        <w:rPr>
          <w:bCs/>
        </w:rPr>
        <w:t>Charter School</w:t>
      </w:r>
      <w:r w:rsidR="002F26CA" w:rsidRPr="006E1F61">
        <w:rPr>
          <w:bCs/>
        </w:rPr>
        <w:t xml:space="preserve">’s </w:t>
      </w:r>
      <w:r w:rsidR="009714F7" w:rsidRPr="006E1F61">
        <w:rPr>
          <w:bCs/>
        </w:rPr>
        <w:t>determination</w:t>
      </w:r>
      <w:r w:rsidRPr="006E1F61">
        <w:rPr>
          <w:bCs/>
        </w:rPr>
        <w:t xml:space="preserve">, </w:t>
      </w:r>
      <w:r w:rsidR="00E67875" w:rsidRPr="006E1F61">
        <w:rPr>
          <w:bCs/>
        </w:rPr>
        <w:t>submit a written</w:t>
      </w:r>
      <w:r w:rsidRPr="006E1F61">
        <w:rPr>
          <w:bCs/>
        </w:rPr>
        <w:t xml:space="preserve"> appeal </w:t>
      </w:r>
      <w:r w:rsidR="00E67875" w:rsidRPr="006E1F61">
        <w:rPr>
          <w:bCs/>
        </w:rPr>
        <w:t xml:space="preserve">to the </w:t>
      </w:r>
      <w:r w:rsidR="009714F7" w:rsidRPr="00886D81">
        <w:rPr>
          <w:bCs/>
        </w:rPr>
        <w:t>Chair</w:t>
      </w:r>
      <w:r w:rsidR="009714F7" w:rsidRPr="006E1F61">
        <w:rPr>
          <w:bCs/>
        </w:rPr>
        <w:t xml:space="preserve"> </w:t>
      </w:r>
      <w:r w:rsidR="00E67875" w:rsidRPr="006E1F61">
        <w:rPr>
          <w:bCs/>
        </w:rPr>
        <w:t xml:space="preserve">of the </w:t>
      </w:r>
      <w:bookmarkStart w:id="9" w:name="_Hlk40802650"/>
      <w:r w:rsidR="0080201F" w:rsidRPr="00886D81">
        <w:t>Charter School</w:t>
      </w:r>
      <w:r w:rsidR="00E67875" w:rsidRPr="006E1F61">
        <w:t xml:space="preserve"> </w:t>
      </w:r>
      <w:bookmarkEnd w:id="9"/>
      <w:r w:rsidR="00E67875" w:rsidRPr="00491C86">
        <w:rPr>
          <w:bCs/>
        </w:rPr>
        <w:t>Board</w:t>
      </w:r>
      <w:r w:rsidR="00A62099" w:rsidRPr="006E1F61">
        <w:rPr>
          <w:bCs/>
        </w:rPr>
        <w:t>, who will serve as the decisionmaker for the appeal or designate a decisionmaker</w:t>
      </w:r>
      <w:r w:rsidR="0065428D" w:rsidRPr="006E1F61">
        <w:rPr>
          <w:bCs/>
        </w:rPr>
        <w:t xml:space="preserve"> for the appeal</w:t>
      </w:r>
      <w:r w:rsidR="00233EE5" w:rsidRPr="006E1F61">
        <w:rPr>
          <w:bCs/>
        </w:rPr>
        <w:t xml:space="preserve">. </w:t>
      </w:r>
      <w:r w:rsidR="00964CE1" w:rsidRPr="006E1F61">
        <w:rPr>
          <w:bCs/>
        </w:rPr>
        <w:t xml:space="preserve">The decisionmaker for the appeal </w:t>
      </w:r>
      <w:r w:rsidR="00A62099" w:rsidRPr="006E1F61">
        <w:rPr>
          <w:bCs/>
        </w:rPr>
        <w:t>must</w:t>
      </w:r>
      <w:r w:rsidR="00964CE1" w:rsidRPr="006E1F61">
        <w:rPr>
          <w:bCs/>
        </w:rPr>
        <w:t xml:space="preserve"> not</w:t>
      </w:r>
      <w:r w:rsidR="00A62099" w:rsidRPr="006E1F61">
        <w:rPr>
          <w:bCs/>
        </w:rPr>
        <w:t xml:space="preserve"> have</w:t>
      </w:r>
      <w:r w:rsidR="00964CE1" w:rsidRPr="006E1F61">
        <w:rPr>
          <w:bCs/>
        </w:rPr>
        <w:t xml:space="preserve"> take</w:t>
      </w:r>
      <w:r w:rsidR="00A62099" w:rsidRPr="006E1F61">
        <w:rPr>
          <w:bCs/>
        </w:rPr>
        <w:t>n</w:t>
      </w:r>
      <w:r w:rsidR="00964CE1" w:rsidRPr="006E1F61">
        <w:rPr>
          <w:bCs/>
        </w:rPr>
        <w:t xml:space="preserve"> part in </w:t>
      </w:r>
      <w:r w:rsidR="00A62099" w:rsidRPr="006E1F61">
        <w:rPr>
          <w:bCs/>
        </w:rPr>
        <w:t>the</w:t>
      </w:r>
      <w:r w:rsidR="00964CE1" w:rsidRPr="006E1F61">
        <w:rPr>
          <w:bCs/>
        </w:rPr>
        <w:t xml:space="preserve"> investigation</w:t>
      </w:r>
      <w:r w:rsidR="00A62099" w:rsidRPr="006E1F61">
        <w:rPr>
          <w:bCs/>
        </w:rPr>
        <w:t xml:space="preserve"> of the allegations.</w:t>
      </w:r>
    </w:p>
    <w:p w14:paraId="65D319E0" w14:textId="77777777" w:rsidR="00233EE5" w:rsidRPr="006E1F61" w:rsidRDefault="00233EE5" w:rsidP="00233EE5">
      <w:pPr>
        <w:jc w:val="both"/>
        <w:rPr>
          <w:bCs/>
        </w:rPr>
      </w:pPr>
    </w:p>
    <w:p w14:paraId="3A7F9691" w14:textId="5A438D0D" w:rsidR="00DD2FC2" w:rsidRPr="006E1F61" w:rsidRDefault="00233EE5" w:rsidP="00233EE5">
      <w:pPr>
        <w:jc w:val="both"/>
        <w:rPr>
          <w:bCs/>
        </w:rPr>
      </w:pPr>
      <w:r w:rsidRPr="006E1F61">
        <w:rPr>
          <w:bCs/>
        </w:rPr>
        <w:t>The decisionmaker for the appeal will</w:t>
      </w:r>
      <w:r w:rsidR="00C77EA3" w:rsidRPr="006E1F61">
        <w:rPr>
          <w:bCs/>
        </w:rPr>
        <w:t>: 1)</w:t>
      </w:r>
      <w:r w:rsidRPr="006E1F61">
        <w:rPr>
          <w:bCs/>
        </w:rPr>
        <w:t xml:space="preserve"> notify the other party </w:t>
      </w:r>
      <w:r w:rsidR="00C77EA3" w:rsidRPr="006E1F61">
        <w:rPr>
          <w:bCs/>
        </w:rPr>
        <w:t>of the appeal in writing; 2</w:t>
      </w:r>
      <w:r w:rsidR="004722DC" w:rsidRPr="006E1F61">
        <w:rPr>
          <w:bCs/>
        </w:rPr>
        <w:t>) implement appeal procedures equally for the parties; 3</w:t>
      </w:r>
      <w:r w:rsidRPr="006E1F61">
        <w:rPr>
          <w:bCs/>
        </w:rPr>
        <w:t xml:space="preserve">) </w:t>
      </w:r>
      <w:r w:rsidR="00C77EA3" w:rsidRPr="006E1F61">
        <w:rPr>
          <w:bCs/>
        </w:rPr>
        <w:t>allow</w:t>
      </w:r>
      <w:r w:rsidRPr="006E1F61">
        <w:rPr>
          <w:bCs/>
        </w:rPr>
        <w:t xml:space="preserve"> </w:t>
      </w:r>
      <w:r w:rsidR="00C77EA3" w:rsidRPr="006E1F61">
        <w:rPr>
          <w:bCs/>
        </w:rPr>
        <w:t>the</w:t>
      </w:r>
      <w:r w:rsidRPr="006E1F61">
        <w:rPr>
          <w:bCs/>
        </w:rPr>
        <w:t xml:space="preserve"> parties </w:t>
      </w:r>
      <w:r w:rsidR="00C77EA3" w:rsidRPr="006E1F61">
        <w:rPr>
          <w:bCs/>
        </w:rPr>
        <w:t xml:space="preserve">to </w:t>
      </w:r>
      <w:r w:rsidRPr="006E1F61">
        <w:rPr>
          <w:bCs/>
        </w:rPr>
        <w:t>submit a written statement in support of, or challenging, the outcome</w:t>
      </w:r>
      <w:r w:rsidR="00C77EA3" w:rsidRPr="006E1F61">
        <w:rPr>
          <w:bCs/>
        </w:rPr>
        <w:t xml:space="preserve"> within</w:t>
      </w:r>
      <w:r w:rsidR="00C77EA3" w:rsidRPr="006E1F61">
        <w:t xml:space="preserve"> </w:t>
      </w:r>
      <w:r w:rsidR="00C77EA3" w:rsidRPr="006E1F61">
        <w:rPr>
          <w:bCs/>
        </w:rPr>
        <w:t>five (5) business days of the appeal or  notice of the appeal</w:t>
      </w:r>
      <w:r w:rsidRPr="006E1F61">
        <w:rPr>
          <w:bCs/>
        </w:rPr>
        <w:t xml:space="preserve">; </w:t>
      </w:r>
      <w:r w:rsidR="00C77EA3" w:rsidRPr="006E1F61">
        <w:rPr>
          <w:bCs/>
        </w:rPr>
        <w:t xml:space="preserve">and </w:t>
      </w:r>
      <w:r w:rsidR="004722DC" w:rsidRPr="006E1F61">
        <w:rPr>
          <w:bCs/>
        </w:rPr>
        <w:t>4</w:t>
      </w:r>
      <w:r w:rsidRPr="006E1F61">
        <w:rPr>
          <w:bCs/>
        </w:rPr>
        <w:t xml:space="preserve">) </w:t>
      </w:r>
      <w:r w:rsidR="00C77EA3" w:rsidRPr="006E1F61">
        <w:rPr>
          <w:bCs/>
        </w:rPr>
        <w:t xml:space="preserve">within </w:t>
      </w:r>
      <w:r w:rsidR="00F725DA" w:rsidRPr="006E1F61">
        <w:rPr>
          <w:bCs/>
        </w:rPr>
        <w:t xml:space="preserve">fifteen (15) business days of the appeal, </w:t>
      </w:r>
      <w:r w:rsidRPr="006E1F61">
        <w:rPr>
          <w:bCs/>
        </w:rPr>
        <w:t xml:space="preserve">issue a written decision </w:t>
      </w:r>
      <w:r w:rsidR="00C77EA3" w:rsidRPr="006E1F61">
        <w:rPr>
          <w:bCs/>
        </w:rPr>
        <w:t xml:space="preserve">to the parties </w:t>
      </w:r>
      <w:r w:rsidRPr="006E1F61">
        <w:rPr>
          <w:bCs/>
        </w:rPr>
        <w:t>describing the result of the appeal and the rationale for the result.</w:t>
      </w:r>
    </w:p>
    <w:p w14:paraId="2239255C" w14:textId="77777777" w:rsidR="00C77EA3" w:rsidRPr="006E1F61" w:rsidRDefault="00C77EA3" w:rsidP="00233EE5">
      <w:pPr>
        <w:jc w:val="both"/>
        <w:rPr>
          <w:bCs/>
        </w:rPr>
      </w:pPr>
    </w:p>
    <w:p w14:paraId="2B81B438" w14:textId="77777777" w:rsidR="00C77EA3" w:rsidRPr="006E1F61" w:rsidRDefault="00C77EA3" w:rsidP="00C77EA3">
      <w:pPr>
        <w:jc w:val="both"/>
      </w:pPr>
      <w:r w:rsidRPr="006E1F61">
        <w:rPr>
          <w:b/>
        </w:rPr>
        <w:t xml:space="preserve">Consequences </w:t>
      </w:r>
    </w:p>
    <w:p w14:paraId="29EB9273" w14:textId="41B6FF4E" w:rsidR="00C77EA3" w:rsidRPr="006E1F61" w:rsidRDefault="00C77EA3" w:rsidP="00C77EA3">
      <w:pPr>
        <w:jc w:val="both"/>
        <w:rPr>
          <w:bCs/>
        </w:rPr>
      </w:pPr>
      <w:r w:rsidRPr="0080201F">
        <w:t xml:space="preserve">Students or employees who engage in misconduct prohibited by this </w:t>
      </w:r>
      <w:r w:rsidR="00F45A0D" w:rsidRPr="0080201F">
        <w:t>P</w:t>
      </w:r>
      <w:r w:rsidRPr="0080201F">
        <w:t xml:space="preserve">olicy may be subject to disciplinary action up to and including expulsion from </w:t>
      </w:r>
      <w:r w:rsidR="0080201F" w:rsidRPr="0080201F">
        <w:t>Charter School</w:t>
      </w:r>
      <w:r w:rsidRPr="0080201F">
        <w:t xml:space="preserve"> or termination of employment. If there is a determination that sex discrimination occurred, the Coordinator or designee will coordinate the provision and implementation of any remedies</w:t>
      </w:r>
      <w:r w:rsidRPr="006E1F61">
        <w:t xml:space="preserve"> and/or disciplinary sanctions ordered by </w:t>
      </w:r>
      <w:r w:rsidR="0080201F">
        <w:t>Charter School</w:t>
      </w:r>
      <w:r w:rsidRPr="006E1F61">
        <w:rPr>
          <w:bCs/>
        </w:rPr>
        <w:t xml:space="preserve"> including notification to the complainant of any such disciplinary sanctions. The Coordinator will take appropriate prompt and effective steps to ensure that sex discrimination does not continue or recur within </w:t>
      </w:r>
      <w:r w:rsidR="0080201F">
        <w:rPr>
          <w:bCs/>
        </w:rPr>
        <w:t>Charter School</w:t>
      </w:r>
      <w:r w:rsidRPr="006E1F61">
        <w:rPr>
          <w:bCs/>
        </w:rPr>
        <w:t>’s education program or activity.</w:t>
      </w:r>
    </w:p>
    <w:p w14:paraId="4D5E11E7" w14:textId="77777777" w:rsidR="00C77EA3" w:rsidRPr="006E1F61" w:rsidRDefault="00C77EA3" w:rsidP="00C77EA3">
      <w:pPr>
        <w:jc w:val="both"/>
      </w:pPr>
    </w:p>
    <w:p w14:paraId="2CE1B9BD" w14:textId="0CAA4311" w:rsidR="00C77EA3" w:rsidRPr="006E1F61" w:rsidRDefault="00C77EA3" w:rsidP="00C77EA3">
      <w:pPr>
        <w:jc w:val="both"/>
      </w:pPr>
      <w:r w:rsidRPr="006E1F61">
        <w:lastRenderedPageBreak/>
        <w:t xml:space="preserve">No party, witness, or other person participating in </w:t>
      </w:r>
      <w:r w:rsidR="0080201F">
        <w:t>Charter School</w:t>
      </w:r>
      <w:r w:rsidRPr="006E1F61">
        <w:rPr>
          <w:bCs/>
        </w:rPr>
        <w:t xml:space="preserve">’s </w:t>
      </w:r>
      <w:r w:rsidRPr="006E1F61">
        <w:t xml:space="preserve">grievance procedures will be disciplined for making a false statement or for engaging in consensual sexual conduct based solely on </w:t>
      </w:r>
      <w:r w:rsidR="0080201F">
        <w:t>Charter School</w:t>
      </w:r>
      <w:r w:rsidRPr="006E1F61">
        <w:rPr>
          <w:bCs/>
        </w:rPr>
        <w:t xml:space="preserve">’s </w:t>
      </w:r>
      <w:r w:rsidRPr="006E1F61">
        <w:t>determination whether sex discrimination occurred.</w:t>
      </w:r>
    </w:p>
    <w:p w14:paraId="013D4223" w14:textId="261EF5DC" w:rsidR="005D393B" w:rsidRPr="006E1F61" w:rsidRDefault="005D393B" w:rsidP="003D0372">
      <w:pPr>
        <w:jc w:val="both"/>
        <w:rPr>
          <w:bCs/>
        </w:rPr>
      </w:pPr>
    </w:p>
    <w:p w14:paraId="3FAE82B2" w14:textId="50ABC7BC" w:rsidR="009F0D12" w:rsidRPr="004549EE" w:rsidRDefault="00EC67ED" w:rsidP="00E733A4">
      <w:pPr>
        <w:rPr>
          <w:b/>
          <w:bCs/>
          <w:u w:val="single"/>
        </w:rPr>
      </w:pPr>
      <w:bookmarkStart w:id="10" w:name="_Hlk76028414"/>
      <w:r w:rsidRPr="006E1F61">
        <w:rPr>
          <w:b/>
          <w:bCs/>
          <w:u w:val="single"/>
        </w:rPr>
        <w:t xml:space="preserve">Student </w:t>
      </w:r>
      <w:r w:rsidR="009F0D12" w:rsidRPr="004549EE">
        <w:rPr>
          <w:b/>
          <w:bCs/>
          <w:u w:val="single"/>
        </w:rPr>
        <w:t>Pregnancy and Related Conditions</w:t>
      </w:r>
    </w:p>
    <w:p w14:paraId="3A6E2FFF" w14:textId="77777777" w:rsidR="009F0D12" w:rsidRPr="006E1F61" w:rsidRDefault="009F0D12" w:rsidP="003D0372">
      <w:pPr>
        <w:jc w:val="both"/>
      </w:pPr>
    </w:p>
    <w:p w14:paraId="3E03E2C1" w14:textId="7BC216E3" w:rsidR="009F0D12" w:rsidRPr="006E1F61" w:rsidRDefault="0080201F" w:rsidP="003D0372">
      <w:pPr>
        <w:jc w:val="both"/>
      </w:pPr>
      <w:r>
        <w:t>Charter School</w:t>
      </w:r>
      <w:r w:rsidR="009F0D12" w:rsidRPr="006E1F61">
        <w:t xml:space="preserve"> will not discriminate against any student</w:t>
      </w:r>
      <w:r w:rsidR="00EC67ED" w:rsidRPr="006E1F61">
        <w:t xml:space="preserve"> or applicant </w:t>
      </w:r>
      <w:r w:rsidR="009F0D12" w:rsidRPr="006E1F61">
        <w:t>based on their current, potential, or past pregnancy or related conditions.</w:t>
      </w:r>
      <w:r w:rsidR="00EC67ED" w:rsidRPr="006E1F61">
        <w:t xml:space="preserve"> </w:t>
      </w:r>
      <w:r w:rsidR="00F70A42" w:rsidRPr="006E1F61">
        <w:t xml:space="preserve">For more </w:t>
      </w:r>
      <w:r w:rsidR="00EC67ED" w:rsidRPr="006E1F61">
        <w:t>information about policies and procedures applicable to employees who are pregnant or have a related condition</w:t>
      </w:r>
      <w:r w:rsidR="00F70A42" w:rsidRPr="006E1F61">
        <w:t xml:space="preserve">, please refer to </w:t>
      </w:r>
      <w:r w:rsidR="00EC67ED" w:rsidRPr="006E1F61">
        <w:t xml:space="preserve">the </w:t>
      </w:r>
      <w:r>
        <w:t>Charter School</w:t>
      </w:r>
      <w:r w:rsidR="00EC67ED" w:rsidRPr="006E1F61">
        <w:t xml:space="preserve"> employee handbook.</w:t>
      </w:r>
    </w:p>
    <w:p w14:paraId="461ABE04" w14:textId="77777777" w:rsidR="009F0D12" w:rsidRPr="006E1F61" w:rsidRDefault="009F0D12" w:rsidP="003D0372">
      <w:pPr>
        <w:jc w:val="both"/>
      </w:pPr>
    </w:p>
    <w:p w14:paraId="7398811D" w14:textId="3C09BF10" w:rsidR="009F0D12" w:rsidRPr="006E1F61" w:rsidRDefault="009F0D12" w:rsidP="009F0D12">
      <w:pPr>
        <w:jc w:val="both"/>
      </w:pPr>
      <w:r w:rsidRPr="006E1F61">
        <w:t>When a student, or a person who can legally act on behalf of the student, informs any employee of the student</w:t>
      </w:r>
      <w:r w:rsidR="0051372B" w:rsidRPr="006E1F61">
        <w:t>’</w:t>
      </w:r>
      <w:r w:rsidRPr="006E1F61">
        <w:t>s pregnancy or related condition, unless the employee reasonably believes that the Coordinator has already been notified, the employee must promptly:</w:t>
      </w:r>
    </w:p>
    <w:p w14:paraId="095A5F03" w14:textId="1ADDFC84" w:rsidR="009F0D12" w:rsidRPr="006E1F61" w:rsidRDefault="009F0D12" w:rsidP="009F0D12">
      <w:pPr>
        <w:pStyle w:val="ListParagraph"/>
        <w:numPr>
          <w:ilvl w:val="0"/>
          <w:numId w:val="41"/>
        </w:numPr>
        <w:jc w:val="both"/>
      </w:pPr>
      <w:r w:rsidRPr="006E1F61">
        <w:t>Provide that person with the Coordinator</w:t>
      </w:r>
      <w:r w:rsidR="009A089A">
        <w:t>’</w:t>
      </w:r>
      <w:r w:rsidRPr="006E1F61">
        <w:t xml:space="preserve">s contact information; and </w:t>
      </w:r>
    </w:p>
    <w:p w14:paraId="2C51B314" w14:textId="537482E3" w:rsidR="009F0D12" w:rsidRPr="006E1F61" w:rsidRDefault="009F0D12" w:rsidP="009F0D12">
      <w:pPr>
        <w:pStyle w:val="ListParagraph"/>
        <w:numPr>
          <w:ilvl w:val="0"/>
          <w:numId w:val="41"/>
        </w:numPr>
        <w:jc w:val="both"/>
      </w:pPr>
      <w:r w:rsidRPr="006E1F61">
        <w:t>Inform that person that the Coordinator can coordinate specific actions to prevent sex discrimination and ensure the student</w:t>
      </w:r>
      <w:r w:rsidR="009A089A">
        <w:t>’</w:t>
      </w:r>
      <w:r w:rsidRPr="006E1F61">
        <w:t xml:space="preserve">s equal access to </w:t>
      </w:r>
      <w:r w:rsidR="0080201F">
        <w:t>Charter School</w:t>
      </w:r>
      <w:r w:rsidRPr="006E1F61">
        <w:t>’s education programs and activities.</w:t>
      </w:r>
    </w:p>
    <w:p w14:paraId="282F35C0" w14:textId="77777777" w:rsidR="009F0D12" w:rsidRPr="006E1F61" w:rsidRDefault="009F0D12" w:rsidP="009F0D12">
      <w:pPr>
        <w:jc w:val="both"/>
      </w:pPr>
    </w:p>
    <w:p w14:paraId="35954CAD" w14:textId="1C787DA0" w:rsidR="009F0D12" w:rsidRPr="006E1F61" w:rsidRDefault="00024EEC" w:rsidP="009F0D12">
      <w:pPr>
        <w:jc w:val="both"/>
      </w:pPr>
      <w:r w:rsidRPr="006E1F61">
        <w:t>If</w:t>
      </w:r>
      <w:r w:rsidR="009F0D12" w:rsidRPr="006E1F61">
        <w:t xml:space="preserve"> a student, or a person who has a legal right to act on behalf of the student, notifies the Coordinator of the student’s pregnancy or related condition, the Coordinator </w:t>
      </w:r>
      <w:r w:rsidR="00BF6D96" w:rsidRPr="006E1F61">
        <w:t xml:space="preserve">or designee </w:t>
      </w:r>
      <w:r w:rsidR="009F0D12" w:rsidRPr="006E1F61">
        <w:t>must promptly:</w:t>
      </w:r>
    </w:p>
    <w:p w14:paraId="53896C6C" w14:textId="7A3386BC" w:rsidR="009F0D12" w:rsidRPr="006E1F61" w:rsidRDefault="009F0D12" w:rsidP="009F0D12">
      <w:pPr>
        <w:numPr>
          <w:ilvl w:val="0"/>
          <w:numId w:val="42"/>
        </w:numPr>
        <w:jc w:val="both"/>
      </w:pPr>
      <w:r w:rsidRPr="004549EE">
        <w:t>Inform the student</w:t>
      </w:r>
      <w:r w:rsidRPr="006E1F61">
        <w:t>, and if applicable, the person who notified the Coordinator of the student</w:t>
      </w:r>
      <w:r w:rsidR="00024EEC" w:rsidRPr="006E1F61">
        <w:t>’</w:t>
      </w:r>
      <w:r w:rsidRPr="006E1F61">
        <w:t xml:space="preserve">s pregnancy or related conditions and has a legal right to act on behalf of the student, of </w:t>
      </w:r>
      <w:r w:rsidR="0080201F">
        <w:t>Charter School</w:t>
      </w:r>
      <w:r w:rsidR="00024EEC" w:rsidRPr="006E1F61">
        <w:t xml:space="preserve">’s </w:t>
      </w:r>
      <w:r w:rsidRPr="006E1F61">
        <w:t>obligations under:</w:t>
      </w:r>
    </w:p>
    <w:p w14:paraId="5A1145D2" w14:textId="030AD150" w:rsidR="009F0D12" w:rsidRPr="006E1F61" w:rsidRDefault="00024EEC" w:rsidP="009F0D12">
      <w:pPr>
        <w:numPr>
          <w:ilvl w:val="1"/>
          <w:numId w:val="42"/>
        </w:numPr>
        <w:jc w:val="both"/>
      </w:pPr>
      <w:r w:rsidRPr="006E1F61">
        <w:t>34 C.F.R</w:t>
      </w:r>
      <w:r w:rsidR="009E62C2">
        <w:t>.</w:t>
      </w:r>
      <w:r w:rsidRPr="006E1F61">
        <w:t xml:space="preserve"> </w:t>
      </w:r>
      <w:r w:rsidR="009F0D12" w:rsidRPr="006E1F61">
        <w:t xml:space="preserve">§ 106.40(b)(1) through (5), which relates to the </w:t>
      </w:r>
      <w:r w:rsidR="009F0D12" w:rsidRPr="004549EE">
        <w:t xml:space="preserve">rights of students who are pregnant </w:t>
      </w:r>
      <w:r w:rsidR="009F0D12" w:rsidRPr="006E1F61">
        <w:t>or have</w:t>
      </w:r>
      <w:r w:rsidR="00567319" w:rsidRPr="006E1F61">
        <w:t xml:space="preserve"> a</w:t>
      </w:r>
      <w:r w:rsidR="009F0D12" w:rsidRPr="006E1F61">
        <w:t xml:space="preserve"> related condition; and </w:t>
      </w:r>
    </w:p>
    <w:p w14:paraId="63B07A47" w14:textId="510C89C2" w:rsidR="009F0D12" w:rsidRPr="006E1F61" w:rsidRDefault="00024EEC" w:rsidP="009F0D12">
      <w:pPr>
        <w:numPr>
          <w:ilvl w:val="1"/>
          <w:numId w:val="42"/>
        </w:numPr>
        <w:jc w:val="both"/>
      </w:pPr>
      <w:r w:rsidRPr="006E1F61">
        <w:t>34 C.F.R</w:t>
      </w:r>
      <w:r w:rsidR="009E62C2">
        <w:t>.</w:t>
      </w:r>
      <w:r w:rsidRPr="006E1F61">
        <w:t xml:space="preserve"> </w:t>
      </w:r>
      <w:r w:rsidR="009F0D12" w:rsidRPr="006E1F61">
        <w:t xml:space="preserve">§ 106.44(j), which includes </w:t>
      </w:r>
      <w:r w:rsidR="009F0D12" w:rsidRPr="004549EE">
        <w:t>rules on disclosures of personal information</w:t>
      </w:r>
      <w:r w:rsidR="0051372B" w:rsidRPr="006E1F61">
        <w:t>;</w:t>
      </w:r>
    </w:p>
    <w:p w14:paraId="044FF2B4" w14:textId="0BE5537D" w:rsidR="009F0D12" w:rsidRPr="006E1F61" w:rsidRDefault="009F0D12" w:rsidP="009F0D12">
      <w:pPr>
        <w:numPr>
          <w:ilvl w:val="0"/>
          <w:numId w:val="42"/>
        </w:numPr>
        <w:jc w:val="both"/>
      </w:pPr>
      <w:r w:rsidRPr="006E1F61">
        <w:t xml:space="preserve">Provide </w:t>
      </w:r>
      <w:r w:rsidR="0080201F">
        <w:t>Charter School</w:t>
      </w:r>
      <w:r w:rsidR="0051372B" w:rsidRPr="006E1F61">
        <w:t xml:space="preserve">’s </w:t>
      </w:r>
      <w:r w:rsidRPr="004549EE">
        <w:t>Title IX notice of nondiscrimination</w:t>
      </w:r>
      <w:r w:rsidR="00024EEC" w:rsidRPr="006E1F61">
        <w:t>;</w:t>
      </w:r>
      <w:r w:rsidR="009A089A">
        <w:t xml:space="preserve"> and</w:t>
      </w:r>
    </w:p>
    <w:p w14:paraId="564C15B5" w14:textId="33E580C8" w:rsidR="009F0D12" w:rsidRPr="006E1F61" w:rsidRDefault="0051372B" w:rsidP="009F0D12">
      <w:pPr>
        <w:numPr>
          <w:ilvl w:val="0"/>
          <w:numId w:val="43"/>
        </w:numPr>
        <w:jc w:val="both"/>
      </w:pPr>
      <w:r w:rsidRPr="006E1F61">
        <w:t>Consult with the student about</w:t>
      </w:r>
      <w:r w:rsidR="009F0D12" w:rsidRPr="006E1F61">
        <w:t xml:space="preserve"> </w:t>
      </w:r>
      <w:r w:rsidR="001F3EDB" w:rsidRPr="006E1F61">
        <w:t xml:space="preserve">potential </w:t>
      </w:r>
      <w:r w:rsidR="009F0D12" w:rsidRPr="004549EE">
        <w:t xml:space="preserve">reasonable modifications </w:t>
      </w:r>
      <w:r w:rsidR="009F0D12" w:rsidRPr="006E1F61">
        <w:t>to policies, practices, or procedures as necessary to prevent sex discrimination and ensure equal access</w:t>
      </w:r>
      <w:r w:rsidRPr="006E1F61">
        <w:t>, and if the student accepts an offered reasonable modification, implement the modification</w:t>
      </w:r>
      <w:r w:rsidR="001F3EDB" w:rsidRPr="006E1F61">
        <w:t>.</w:t>
      </w:r>
    </w:p>
    <w:p w14:paraId="4AB27205" w14:textId="77777777" w:rsidR="00024EEC" w:rsidRPr="006E1F61" w:rsidRDefault="00024EEC" w:rsidP="004549EE">
      <w:pPr>
        <w:ind w:left="360"/>
        <w:jc w:val="both"/>
      </w:pPr>
    </w:p>
    <w:p w14:paraId="04EC6C98" w14:textId="7545ED7E" w:rsidR="009A089A" w:rsidRDefault="009A089A" w:rsidP="00ED6031">
      <w:pPr>
        <w:jc w:val="both"/>
      </w:pPr>
      <w:r>
        <w:t>A student who is pregnant or has a related condition will be p</w:t>
      </w:r>
      <w:r w:rsidRPr="009A089A">
        <w:t>rovide</w:t>
      </w:r>
      <w:r>
        <w:t>d with</w:t>
      </w:r>
      <w:r w:rsidRPr="009A089A">
        <w:t xml:space="preserve"> a lactation space other than a bathroom, that is clean, shielded from view, free from intrusion from others, and may be used for expressing breast milk or breastfeeding as needed</w:t>
      </w:r>
      <w:r>
        <w:t>.</w:t>
      </w:r>
    </w:p>
    <w:p w14:paraId="0D620B3E" w14:textId="77777777" w:rsidR="009A089A" w:rsidRDefault="009A089A" w:rsidP="00ED6031">
      <w:pPr>
        <w:jc w:val="both"/>
      </w:pPr>
    </w:p>
    <w:p w14:paraId="16EE6380" w14:textId="3417820F" w:rsidR="0058160C" w:rsidRPr="006E1F61" w:rsidRDefault="00ED6031" w:rsidP="00ED6031">
      <w:pPr>
        <w:jc w:val="both"/>
      </w:pPr>
      <w:r w:rsidRPr="006E1F61">
        <w:t xml:space="preserve">A student who is pregnant or has a related condition </w:t>
      </w:r>
      <w:r w:rsidR="009F0D12" w:rsidRPr="006E1F61">
        <w:t xml:space="preserve">may </w:t>
      </w:r>
      <w:r w:rsidR="009F0D12" w:rsidRPr="004549EE">
        <w:t xml:space="preserve">voluntarily take a leave of absence </w:t>
      </w:r>
      <w:r w:rsidR="009F0D12" w:rsidRPr="006E1F61">
        <w:t>for the time deemed medically necessary by the student</w:t>
      </w:r>
      <w:r w:rsidRPr="006E1F61">
        <w:t>’</w:t>
      </w:r>
      <w:r w:rsidR="009F0D12" w:rsidRPr="006E1F61">
        <w:t xml:space="preserve">s licensed healthcare provider, or if the student so chooses, the time allowed under any </w:t>
      </w:r>
      <w:r w:rsidR="0080201F">
        <w:t>Charter School</w:t>
      </w:r>
      <w:r w:rsidRPr="006E1F61">
        <w:t xml:space="preserve"> </w:t>
      </w:r>
      <w:r w:rsidR="009F0D12" w:rsidRPr="006E1F61">
        <w:t xml:space="preserve">leave policy for which the student qualifies. </w:t>
      </w:r>
      <w:r w:rsidRPr="006E1F61">
        <w:t xml:space="preserve">A pregnant or parenting student is entitled to eight weeks of parental leave, which the student may take before the birth of the student’s infant if there is a medical necessity and after childbirth during the school year in which the birth takes place, inclusive of any mandatory summer instruction, in order to protect the health of the student who gives or expects to give birth and the infant, and to allow the pregnant or parenting student to care for and bond with the infant. </w:t>
      </w:r>
    </w:p>
    <w:p w14:paraId="58FDC346" w14:textId="77777777" w:rsidR="0058160C" w:rsidRPr="006E1F61" w:rsidRDefault="0058160C" w:rsidP="00ED6031">
      <w:pPr>
        <w:jc w:val="both"/>
      </w:pPr>
    </w:p>
    <w:p w14:paraId="63ABDB11" w14:textId="690DAAF2" w:rsidR="0058160C" w:rsidRPr="006E1F61" w:rsidRDefault="00ED6031" w:rsidP="0058160C">
      <w:pPr>
        <w:jc w:val="both"/>
      </w:pPr>
      <w:r w:rsidRPr="006E1F61">
        <w:lastRenderedPageBreak/>
        <w:t>Upon the student’s return from leave, the student will be reinstated to the academic status</w:t>
      </w:r>
      <w:r w:rsidR="009E62C2">
        <w:t>,</w:t>
      </w:r>
      <w:r w:rsidRPr="006E1F61">
        <w:t xml:space="preserve"> and, as practicable, to the extracurricular status that the student held when the leave began.</w:t>
      </w:r>
      <w:r w:rsidR="0058160C" w:rsidRPr="006E1F61">
        <w:t xml:space="preserve"> The student will not be required to provide any kind of certification demonstrating their ability to physically participate in any class, program, or extracurricular activity unless:</w:t>
      </w:r>
    </w:p>
    <w:p w14:paraId="17220279" w14:textId="77777777" w:rsidR="0058160C" w:rsidRPr="006E1F61" w:rsidRDefault="0058160C" w:rsidP="0058160C">
      <w:pPr>
        <w:pStyle w:val="ListParagraph"/>
        <w:numPr>
          <w:ilvl w:val="0"/>
          <w:numId w:val="43"/>
        </w:numPr>
        <w:jc w:val="both"/>
      </w:pPr>
      <w:r w:rsidRPr="006E1F61">
        <w:t>The certified level of physical ability or health is necessary for participation in the class, program, or extracurricular activity;</w:t>
      </w:r>
    </w:p>
    <w:p w14:paraId="79C0CB98" w14:textId="428862AE" w:rsidR="0058160C" w:rsidRPr="006E1F61" w:rsidRDefault="0002428C" w:rsidP="0058160C">
      <w:pPr>
        <w:pStyle w:val="ListParagraph"/>
        <w:numPr>
          <w:ilvl w:val="0"/>
          <w:numId w:val="43"/>
        </w:numPr>
        <w:jc w:val="both"/>
      </w:pPr>
      <w:r w:rsidRPr="006E1F61">
        <w:t>S</w:t>
      </w:r>
      <w:r w:rsidR="0058160C" w:rsidRPr="006E1F61">
        <w:t xml:space="preserve">uch certification </w:t>
      </w:r>
      <w:r w:rsidRPr="006E1F61">
        <w:t xml:space="preserve">is required </w:t>
      </w:r>
      <w:r w:rsidR="0058160C" w:rsidRPr="006E1F61">
        <w:t>of all students participating in the class, program, or extracurricular activity; and</w:t>
      </w:r>
    </w:p>
    <w:p w14:paraId="0269DA8D" w14:textId="0ECEA83B" w:rsidR="00ED6031" w:rsidRPr="006E1F61" w:rsidRDefault="0058160C" w:rsidP="004549EE">
      <w:pPr>
        <w:pStyle w:val="ListParagraph"/>
        <w:numPr>
          <w:ilvl w:val="0"/>
          <w:numId w:val="43"/>
        </w:numPr>
        <w:jc w:val="both"/>
      </w:pPr>
      <w:r w:rsidRPr="006E1F61">
        <w:t xml:space="preserve">The information obtained is not used as a basis for </w:t>
      </w:r>
      <w:r w:rsidR="0002428C" w:rsidRPr="006E1F61">
        <w:t xml:space="preserve">sex </w:t>
      </w:r>
      <w:r w:rsidRPr="006E1F61">
        <w:t>discrimination.</w:t>
      </w:r>
    </w:p>
    <w:p w14:paraId="3FB3B62D" w14:textId="77777777" w:rsidR="00ED6031" w:rsidRPr="006E1F61" w:rsidRDefault="00ED6031" w:rsidP="00ED6031">
      <w:pPr>
        <w:jc w:val="both"/>
      </w:pPr>
    </w:p>
    <w:p w14:paraId="4066F86C" w14:textId="47871140" w:rsidR="009F0D12" w:rsidRPr="006E1F61" w:rsidRDefault="00ED6031" w:rsidP="0058160C">
      <w:pPr>
        <w:jc w:val="both"/>
      </w:pPr>
      <w:r w:rsidRPr="006E1F61">
        <w:t>Students who are pregnant or have a related condition will not be required to provide</w:t>
      </w:r>
      <w:r w:rsidR="009F0D12" w:rsidRPr="004549EE">
        <w:t xml:space="preserve"> supporting documentation unless necessary and reasonable </w:t>
      </w:r>
      <w:r w:rsidR="009F0D12" w:rsidRPr="006E1F61">
        <w:t xml:space="preserve">to determine reasonable modifications or additional actions related to lactation space, leaves of absence, or </w:t>
      </w:r>
      <w:r w:rsidR="0058160C" w:rsidRPr="006E1F61">
        <w:t xml:space="preserve">voluntary </w:t>
      </w:r>
      <w:r w:rsidR="009F0D12" w:rsidRPr="006E1F61">
        <w:t xml:space="preserve">access to </w:t>
      </w:r>
      <w:r w:rsidR="00A67F11">
        <w:t xml:space="preserve">any available </w:t>
      </w:r>
      <w:r w:rsidR="009F0D12" w:rsidRPr="006E1F61">
        <w:t xml:space="preserve">separate and comparable portion of the program. </w:t>
      </w:r>
    </w:p>
    <w:p w14:paraId="486D331E" w14:textId="77777777" w:rsidR="00567319" w:rsidRPr="006E1F61" w:rsidRDefault="00567319" w:rsidP="0058160C">
      <w:pPr>
        <w:jc w:val="both"/>
      </w:pPr>
    </w:p>
    <w:p w14:paraId="77A2CE3D" w14:textId="77777777" w:rsidR="0034313E" w:rsidRPr="006E1F61" w:rsidRDefault="0034313E" w:rsidP="00E733A4">
      <w:pPr>
        <w:rPr>
          <w:b/>
          <w:u w:val="single"/>
        </w:rPr>
      </w:pPr>
      <w:r w:rsidRPr="006E1F61">
        <w:rPr>
          <w:b/>
          <w:u w:val="single"/>
        </w:rPr>
        <w:t>Training</w:t>
      </w:r>
    </w:p>
    <w:p w14:paraId="1ECB93E6" w14:textId="77777777" w:rsidR="0034313E" w:rsidRPr="006E1F61" w:rsidRDefault="0034313E" w:rsidP="0034313E">
      <w:pPr>
        <w:jc w:val="both"/>
        <w:rPr>
          <w:bCs/>
        </w:rPr>
      </w:pPr>
    </w:p>
    <w:p w14:paraId="08039DAB" w14:textId="69BC71F4" w:rsidR="0034313E" w:rsidRPr="004549EE" w:rsidRDefault="0034313E" w:rsidP="004549EE">
      <w:pPr>
        <w:jc w:val="both"/>
        <w:rPr>
          <w:bCs/>
        </w:rPr>
      </w:pPr>
      <w:r w:rsidRPr="006E1F61">
        <w:rPr>
          <w:bCs/>
        </w:rPr>
        <w:t xml:space="preserve">All supervisors of staff will receive sexual harassment training within six (6) months of their assumption of a supervisory position and will receive further training once every two (2) years thereafter. All employees, Coordinators and designees, investigators, decisionmakers, and other persons who are responsible for implementing </w:t>
      </w:r>
      <w:r w:rsidR="0080201F">
        <w:t>Charter School</w:t>
      </w:r>
      <w:r w:rsidRPr="006E1F61">
        <w:t xml:space="preserve">’s </w:t>
      </w:r>
      <w:r w:rsidRPr="006E1F61">
        <w:rPr>
          <w:bCs/>
        </w:rPr>
        <w:t>grievance procedures or have the authority to modify or terminate supportive measures will receive Title IX and sexual harassment training and/or instruction concerning sexual harassment as required by law.</w:t>
      </w:r>
    </w:p>
    <w:p w14:paraId="5EFFB54B" w14:textId="77777777" w:rsidR="0034313E" w:rsidRPr="006E1F61" w:rsidRDefault="0034313E" w:rsidP="00E733A4">
      <w:pPr>
        <w:rPr>
          <w:b/>
          <w:u w:val="single"/>
        </w:rPr>
      </w:pPr>
    </w:p>
    <w:p w14:paraId="095A3B39" w14:textId="6B904FBC" w:rsidR="009D161A" w:rsidRPr="0080201F" w:rsidRDefault="009D161A" w:rsidP="00E733A4">
      <w:pPr>
        <w:rPr>
          <w:u w:val="single"/>
        </w:rPr>
      </w:pPr>
      <w:r w:rsidRPr="0080201F">
        <w:rPr>
          <w:b/>
          <w:u w:val="single"/>
        </w:rPr>
        <w:t>Recordkeeping</w:t>
      </w:r>
    </w:p>
    <w:p w14:paraId="271F4BDD" w14:textId="77777777" w:rsidR="0034313E" w:rsidRPr="0080201F" w:rsidRDefault="0034313E" w:rsidP="00E733A4">
      <w:pPr>
        <w:jc w:val="both"/>
      </w:pPr>
    </w:p>
    <w:p w14:paraId="1082B4BA" w14:textId="486C561C" w:rsidR="007E1B94" w:rsidRPr="0080201F" w:rsidRDefault="0080201F" w:rsidP="00E733A4">
      <w:pPr>
        <w:jc w:val="both"/>
      </w:pPr>
      <w:r w:rsidRPr="0080201F">
        <w:t>Charter School</w:t>
      </w:r>
      <w:r w:rsidR="007E1B94" w:rsidRPr="0080201F">
        <w:t xml:space="preserve"> will maintain the following records for at least seven (7) years:</w:t>
      </w:r>
    </w:p>
    <w:p w14:paraId="0DFAEE20" w14:textId="46C78CDE" w:rsidR="004A0D7B" w:rsidRPr="0080201F" w:rsidRDefault="004A0D7B" w:rsidP="004549EE">
      <w:pPr>
        <w:pStyle w:val="ListParagraph"/>
        <w:numPr>
          <w:ilvl w:val="0"/>
          <w:numId w:val="33"/>
        </w:numPr>
        <w:jc w:val="both"/>
      </w:pPr>
      <w:r w:rsidRPr="0080201F">
        <w:t>For each complaint of sex discrimination, records documenting the informal resolution process or the grievance procedures, and the resulting outcome.</w:t>
      </w:r>
    </w:p>
    <w:p w14:paraId="7C0B022F" w14:textId="7AE4A323" w:rsidR="004A0D7B" w:rsidRPr="0080201F" w:rsidRDefault="004A0D7B" w:rsidP="004549EE">
      <w:pPr>
        <w:pStyle w:val="ListParagraph"/>
        <w:numPr>
          <w:ilvl w:val="0"/>
          <w:numId w:val="17"/>
        </w:numPr>
        <w:ind w:left="720" w:hanging="300"/>
        <w:jc w:val="both"/>
      </w:pPr>
      <w:r w:rsidRPr="0080201F">
        <w:t>For each notification the Coordinator receives of information about conduct that reasonably may constitute sex discrimination, records documenting the actions</w:t>
      </w:r>
      <w:r w:rsidR="00EC143A" w:rsidRPr="0080201F">
        <w:t xml:space="preserve"> </w:t>
      </w:r>
      <w:r w:rsidR="0080201F" w:rsidRPr="0080201F">
        <w:t>Charter School</w:t>
      </w:r>
      <w:r w:rsidR="00EC143A" w:rsidRPr="0080201F">
        <w:t xml:space="preserve"> </w:t>
      </w:r>
      <w:r w:rsidRPr="0080201F">
        <w:t xml:space="preserve">took to meet its obligations under </w:t>
      </w:r>
      <w:r w:rsidR="00EC143A" w:rsidRPr="0080201F">
        <w:t xml:space="preserve">34 C.F.R. </w:t>
      </w:r>
      <w:r w:rsidRPr="0080201F">
        <w:t>§ 106.44.</w:t>
      </w:r>
    </w:p>
    <w:p w14:paraId="3F976AD9" w14:textId="0CC88B28" w:rsidR="004A0D7B" w:rsidRPr="0080201F" w:rsidRDefault="004A0D7B" w:rsidP="004549EE">
      <w:pPr>
        <w:pStyle w:val="ListParagraph"/>
        <w:numPr>
          <w:ilvl w:val="0"/>
          <w:numId w:val="17"/>
        </w:numPr>
        <w:ind w:left="720"/>
        <w:jc w:val="both"/>
      </w:pPr>
      <w:r w:rsidRPr="0080201F">
        <w:t xml:space="preserve">All materials used to provide </w:t>
      </w:r>
      <w:r w:rsidR="0034313E" w:rsidRPr="0080201F">
        <w:t xml:space="preserve">required Title IX </w:t>
      </w:r>
      <w:r w:rsidRPr="0080201F">
        <w:t xml:space="preserve">training. </w:t>
      </w:r>
      <w:r w:rsidR="0080201F" w:rsidRPr="0080201F">
        <w:t>Charter School</w:t>
      </w:r>
      <w:r w:rsidR="0034313E" w:rsidRPr="0080201F">
        <w:t xml:space="preserve"> will </w:t>
      </w:r>
      <w:r w:rsidRPr="0080201F">
        <w:t>make these training materials available upon request for inspection by members of the public.</w:t>
      </w:r>
    </w:p>
    <w:p w14:paraId="031D22E9" w14:textId="77777777" w:rsidR="0054054D" w:rsidRPr="0080201F" w:rsidRDefault="0054054D" w:rsidP="0054054D"/>
    <w:p w14:paraId="6E86B68A" w14:textId="62220FAD" w:rsidR="00C74851" w:rsidRPr="006E1F61" w:rsidRDefault="0054054D" w:rsidP="004549EE">
      <w:pPr>
        <w:jc w:val="both"/>
      </w:pPr>
      <w:r w:rsidRPr="0080201F">
        <w:t>The above records will be maintained in a secure location</w:t>
      </w:r>
      <w:r w:rsidRPr="006E1F61">
        <w:t xml:space="preserve"> until destroyed</w:t>
      </w:r>
      <w:r w:rsidR="002B4000" w:rsidRPr="006E1F61">
        <w:t xml:space="preserve"> </w:t>
      </w:r>
      <w:r w:rsidR="00EA2C68" w:rsidRPr="006E1F61">
        <w:t>in accordance with</w:t>
      </w:r>
      <w:r w:rsidR="002B4000" w:rsidRPr="006E1F61">
        <w:t xml:space="preserve"> applicable la</w:t>
      </w:r>
      <w:r w:rsidR="00EA2C68" w:rsidRPr="006E1F61">
        <w:t>ws and regulations</w:t>
      </w:r>
      <w:r w:rsidRPr="006E1F61">
        <w:t>.</w:t>
      </w:r>
    </w:p>
    <w:p w14:paraId="44084EA0" w14:textId="77777777" w:rsidR="0054054D" w:rsidRPr="006E1F61" w:rsidRDefault="0054054D" w:rsidP="004549EE">
      <w:pPr>
        <w:jc w:val="both"/>
      </w:pPr>
    </w:p>
    <w:bookmarkEnd w:id="10"/>
    <w:p w14:paraId="7FDA3136" w14:textId="709ED9BA" w:rsidR="00C002F3" w:rsidRPr="004549EE" w:rsidRDefault="00C002F3" w:rsidP="004549EE">
      <w:pPr>
        <w:rPr>
          <w:b/>
        </w:rPr>
      </w:pPr>
    </w:p>
    <w:p w14:paraId="2C55CC0F" w14:textId="77777777" w:rsidR="00AF1053" w:rsidRPr="004549EE" w:rsidRDefault="00AF1053" w:rsidP="00344FA5">
      <w:pPr>
        <w:pStyle w:val="Heading1"/>
        <w:rPr>
          <w:highlight w:val="yellow"/>
        </w:rPr>
      </w:pPr>
    </w:p>
    <w:p w14:paraId="4565E230" w14:textId="77777777" w:rsidR="00AF1053" w:rsidRPr="004549EE" w:rsidRDefault="00AF1053" w:rsidP="004549EE">
      <w:pPr>
        <w:rPr>
          <w:highlight w:val="yellow"/>
        </w:rPr>
      </w:pPr>
    </w:p>
    <w:p w14:paraId="0412F9CC" w14:textId="77777777" w:rsidR="00AF1053" w:rsidRPr="004549EE" w:rsidRDefault="00AF1053" w:rsidP="00344FA5">
      <w:pPr>
        <w:pStyle w:val="Heading1"/>
        <w:rPr>
          <w:highlight w:val="yellow"/>
        </w:rPr>
      </w:pPr>
    </w:p>
    <w:p w14:paraId="56F92F6C" w14:textId="77777777" w:rsidR="00AF1053" w:rsidRPr="004549EE" w:rsidRDefault="00AF1053" w:rsidP="00344FA5">
      <w:pPr>
        <w:pStyle w:val="Heading1"/>
        <w:rPr>
          <w:highlight w:val="yellow"/>
        </w:rPr>
      </w:pPr>
    </w:p>
    <w:p w14:paraId="057D9D62" w14:textId="77777777" w:rsidR="00FC17E5" w:rsidRPr="006E1F61" w:rsidRDefault="00FC17E5" w:rsidP="00FC17E5">
      <w:pPr>
        <w:rPr>
          <w:highlight w:val="yellow"/>
        </w:rPr>
      </w:pPr>
    </w:p>
    <w:p w14:paraId="4701E477" w14:textId="77777777" w:rsidR="00FC17E5" w:rsidRPr="006E1F61" w:rsidRDefault="00FC17E5" w:rsidP="00FC17E5">
      <w:pPr>
        <w:rPr>
          <w:highlight w:val="yellow"/>
        </w:rPr>
      </w:pPr>
    </w:p>
    <w:p w14:paraId="1AC544C2" w14:textId="77777777" w:rsidR="00FC17E5" w:rsidRDefault="00FC17E5" w:rsidP="00FC17E5">
      <w:pPr>
        <w:rPr>
          <w:highlight w:val="yellow"/>
        </w:rPr>
      </w:pPr>
    </w:p>
    <w:p w14:paraId="6441F26B" w14:textId="3EE20C79" w:rsidR="00873C66" w:rsidRPr="00344FA5" w:rsidRDefault="00886D81" w:rsidP="00344FA5">
      <w:pPr>
        <w:pStyle w:val="Heading1"/>
        <w:rPr>
          <w:sz w:val="28"/>
          <w:szCs w:val="28"/>
        </w:rPr>
      </w:pPr>
      <w:r>
        <w:rPr>
          <w:sz w:val="28"/>
          <w:szCs w:val="28"/>
        </w:rPr>
        <w:t>EEL RIVER CHARTER SCHOOL</w:t>
      </w:r>
    </w:p>
    <w:p w14:paraId="50FDED9A" w14:textId="77777777" w:rsidR="00873C66" w:rsidRDefault="00873C66" w:rsidP="00873C66">
      <w:pPr>
        <w:jc w:val="center"/>
        <w:outlineLvl w:val="0"/>
        <w:rPr>
          <w:b/>
          <w:bCs/>
          <w:caps/>
          <w:u w:val="single"/>
        </w:rPr>
      </w:pPr>
    </w:p>
    <w:p w14:paraId="38911B04" w14:textId="3457574A" w:rsidR="00873C66" w:rsidRDefault="00873C66" w:rsidP="00873C66">
      <w:pPr>
        <w:jc w:val="center"/>
        <w:outlineLvl w:val="0"/>
        <w:rPr>
          <w:b/>
          <w:bCs/>
        </w:rPr>
      </w:pPr>
      <w:r>
        <w:rPr>
          <w:b/>
          <w:bCs/>
          <w:caps/>
        </w:rPr>
        <w:t>TITLE IX</w:t>
      </w:r>
      <w:r w:rsidR="00AF1053">
        <w:rPr>
          <w:b/>
          <w:bCs/>
          <w:caps/>
        </w:rPr>
        <w:t xml:space="preserve"> SEX DISCRIMINATION AND</w:t>
      </w:r>
      <w:r>
        <w:rPr>
          <w:b/>
          <w:bCs/>
          <w:caps/>
        </w:rPr>
        <w:t xml:space="preserve"> Harassment</w:t>
      </w:r>
      <w:r>
        <w:rPr>
          <w:b/>
        </w:rPr>
        <w:t xml:space="preserve"> C</w:t>
      </w:r>
      <w:r>
        <w:rPr>
          <w:b/>
          <w:bCs/>
        </w:rPr>
        <w:t>OMPLAINT FORM</w:t>
      </w:r>
    </w:p>
    <w:p w14:paraId="31C63BC6" w14:textId="77777777" w:rsidR="00873C66" w:rsidRDefault="00873C66" w:rsidP="00873C66">
      <w:pPr>
        <w:jc w:val="center"/>
        <w:outlineLvl w:val="0"/>
      </w:pPr>
    </w:p>
    <w:p w14:paraId="3C76FC46" w14:textId="77777777" w:rsidR="00873C66" w:rsidRDefault="00873C66" w:rsidP="00873C66">
      <w:pPr>
        <w:numPr>
          <w:ilvl w:val="12"/>
          <w:numId w:val="0"/>
        </w:numPr>
        <w:spacing w:line="360" w:lineRule="auto"/>
        <w:jc w:val="both"/>
      </w:pPr>
      <w:r>
        <w:t xml:space="preserve">Your Name: ___________________________________________ Date: ___________________                                     </w:t>
      </w:r>
    </w:p>
    <w:p w14:paraId="1C2E9533" w14:textId="77777777" w:rsidR="00F625E1" w:rsidRPr="00F625E1" w:rsidRDefault="00F625E1" w:rsidP="00F625E1">
      <w:pPr>
        <w:numPr>
          <w:ilvl w:val="12"/>
          <w:numId w:val="0"/>
        </w:numPr>
        <w:spacing w:line="360" w:lineRule="auto"/>
        <w:jc w:val="both"/>
        <w:rPr>
          <w:rFonts w:eastAsia="Times New Roman"/>
        </w:rPr>
      </w:pPr>
      <w:r w:rsidRPr="00F625E1">
        <w:rPr>
          <w:rFonts w:eastAsia="Times New Roman"/>
        </w:rPr>
        <w:t>Email Address: _________________________________________________________________</w:t>
      </w:r>
    </w:p>
    <w:p w14:paraId="3BB8DD6D" w14:textId="497AE89E" w:rsidR="00873C66" w:rsidRDefault="00873C66" w:rsidP="00873C66">
      <w:pPr>
        <w:numPr>
          <w:ilvl w:val="12"/>
          <w:numId w:val="0"/>
        </w:numPr>
        <w:spacing w:line="360" w:lineRule="auto"/>
        <w:jc w:val="both"/>
      </w:pPr>
      <w:r>
        <w:t>Date of Alleged Incident(s): _____________________</w:t>
      </w:r>
      <w:r w:rsidR="00F625E1">
        <w:t>__________________________________</w:t>
      </w:r>
      <w:r>
        <w:t xml:space="preserve"> </w:t>
      </w:r>
    </w:p>
    <w:p w14:paraId="3E1369D3" w14:textId="77777777" w:rsidR="00873C66" w:rsidRDefault="00873C66" w:rsidP="00873C66">
      <w:pPr>
        <w:numPr>
          <w:ilvl w:val="12"/>
          <w:numId w:val="0"/>
        </w:numPr>
        <w:spacing w:line="360" w:lineRule="auto"/>
        <w:jc w:val="both"/>
      </w:pPr>
      <w:r>
        <w:t>Name of Person(s) you have a complaint against: ______________________________________</w:t>
      </w:r>
    </w:p>
    <w:p w14:paraId="09CFAB95" w14:textId="77777777" w:rsidR="00873C66" w:rsidRDefault="00873C66" w:rsidP="00873C66">
      <w:pPr>
        <w:numPr>
          <w:ilvl w:val="12"/>
          <w:numId w:val="0"/>
        </w:numPr>
        <w:spacing w:line="360" w:lineRule="auto"/>
        <w:jc w:val="both"/>
      </w:pPr>
      <w:r>
        <w:t>List any witnesses that were present: ________________________________________________</w:t>
      </w:r>
    </w:p>
    <w:p w14:paraId="7EF62421" w14:textId="77777777" w:rsidR="00873C66" w:rsidRDefault="00873C66" w:rsidP="00873C66">
      <w:pPr>
        <w:numPr>
          <w:ilvl w:val="12"/>
          <w:numId w:val="0"/>
        </w:numPr>
        <w:spacing w:line="360" w:lineRule="auto"/>
        <w:jc w:val="both"/>
      </w:pPr>
      <w:r>
        <w:t>Where did the incident(s) occur? ___________________________________________________</w:t>
      </w:r>
    </w:p>
    <w:p w14:paraId="43D4FE40" w14:textId="77777777" w:rsidR="00873C66" w:rsidRDefault="00873C66" w:rsidP="00873C66">
      <w:pPr>
        <w:numPr>
          <w:ilvl w:val="12"/>
          <w:numId w:val="0"/>
        </w:numPr>
        <w:jc w:val="both"/>
      </w:pPr>
    </w:p>
    <w:p w14:paraId="5D2AA541" w14:textId="7A14CFFF" w:rsidR="00873C66" w:rsidRDefault="00873C66" w:rsidP="00873C66">
      <w:pPr>
        <w:numPr>
          <w:ilvl w:val="12"/>
          <w:numId w:val="0"/>
        </w:numPr>
        <w:jc w:val="both"/>
      </w:pPr>
      <w:r>
        <w:t>Please describe the events or conduct that are the basis of your complaint by providing as much factual detail as possible (i.e.</w:t>
      </w:r>
      <w:r w:rsidR="000B0B00">
        <w:t>,</w:t>
      </w:r>
      <w:r>
        <w:t xml:space="preserve"> specific statements</w:t>
      </w:r>
      <w:r w:rsidR="00FC17E5">
        <w:t xml:space="preserve"> and conduct</w:t>
      </w:r>
      <w:r>
        <w:t>; what, if any, physical contact was involved; any verbal statements etc.) (Attach additional pages, if needed):</w:t>
      </w:r>
    </w:p>
    <w:p w14:paraId="48129DCF" w14:textId="77777777" w:rsidR="00873C66" w:rsidRDefault="00873C66" w:rsidP="00873C66">
      <w:pPr>
        <w:pStyle w:val="BodyText"/>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CD6F5" w14:textId="77777777" w:rsidR="00873C66" w:rsidRDefault="00873C66" w:rsidP="00873C66">
      <w:pPr>
        <w:pStyle w:val="BodyText"/>
        <w:spacing w:before="0" w:after="0"/>
        <w:rPr>
          <w:sz w:val="24"/>
          <w:szCs w:val="24"/>
        </w:rPr>
      </w:pPr>
    </w:p>
    <w:p w14:paraId="720F36CA" w14:textId="6574D4D0" w:rsidR="00873C66" w:rsidRPr="0080201F" w:rsidRDefault="00873C66" w:rsidP="00873C66">
      <w:pPr>
        <w:pStyle w:val="BodyText"/>
        <w:spacing w:before="0" w:after="0"/>
        <w:rPr>
          <w:b/>
          <w:sz w:val="24"/>
          <w:szCs w:val="24"/>
        </w:rPr>
      </w:pPr>
      <w:r w:rsidRPr="0080201F">
        <w:rPr>
          <w:b/>
          <w:sz w:val="24"/>
          <w:szCs w:val="24"/>
        </w:rPr>
        <w:t xml:space="preserve">I hereby authorize </w:t>
      </w:r>
      <w:r w:rsidR="0080201F" w:rsidRPr="0080201F">
        <w:rPr>
          <w:b/>
          <w:sz w:val="24"/>
          <w:szCs w:val="24"/>
        </w:rPr>
        <w:t>Charter School</w:t>
      </w:r>
      <w:r w:rsidRPr="0080201F">
        <w:rPr>
          <w:b/>
          <w:sz w:val="24"/>
          <w:szCs w:val="24"/>
        </w:rPr>
        <w:t xml:space="preserve"> to disclose the information I have provided as it finds necessary in pursuing its investigation</w:t>
      </w:r>
      <w:r w:rsidR="00363BE9" w:rsidRPr="0080201F">
        <w:rPr>
          <w:b/>
          <w:sz w:val="24"/>
          <w:szCs w:val="24"/>
        </w:rPr>
        <w:t xml:space="preserve">. </w:t>
      </w:r>
      <w:r w:rsidRPr="0080201F">
        <w:rPr>
          <w:b/>
          <w:sz w:val="24"/>
          <w:szCs w:val="24"/>
        </w:rPr>
        <w:t>I hereby certify that the information I have provided in this complaint is true and correct and complete to the best of my knowledge and belief</w:t>
      </w:r>
      <w:r w:rsidR="00363BE9" w:rsidRPr="0080201F">
        <w:rPr>
          <w:b/>
          <w:sz w:val="24"/>
          <w:szCs w:val="24"/>
        </w:rPr>
        <w:t xml:space="preserve">. </w:t>
      </w:r>
    </w:p>
    <w:p w14:paraId="4CB5CFA7" w14:textId="77777777" w:rsidR="00873C66" w:rsidRPr="0080201F" w:rsidRDefault="00873C66" w:rsidP="00873C66">
      <w:pPr>
        <w:numPr>
          <w:ilvl w:val="12"/>
          <w:numId w:val="0"/>
        </w:numPr>
        <w:jc w:val="both"/>
      </w:pPr>
    </w:p>
    <w:p w14:paraId="75EC25A3" w14:textId="77777777" w:rsidR="00873C66" w:rsidRPr="0080201F" w:rsidRDefault="00873C66" w:rsidP="00873C66">
      <w:pPr>
        <w:numPr>
          <w:ilvl w:val="12"/>
          <w:numId w:val="0"/>
        </w:numPr>
        <w:jc w:val="both"/>
      </w:pPr>
      <w:r w:rsidRPr="0080201F">
        <w:t xml:space="preserve">__________________________________________        </w:t>
      </w:r>
      <w:r w:rsidRPr="0080201F">
        <w:tab/>
        <w:t>Date: ____________________</w:t>
      </w:r>
    </w:p>
    <w:p w14:paraId="7F6CD499" w14:textId="77777777" w:rsidR="00873C66" w:rsidRPr="0080201F" w:rsidRDefault="00873C66" w:rsidP="00873C66">
      <w:pPr>
        <w:numPr>
          <w:ilvl w:val="12"/>
          <w:numId w:val="0"/>
        </w:numPr>
        <w:jc w:val="both"/>
      </w:pPr>
      <w:r w:rsidRPr="0080201F">
        <w:t>Signature of Complainant</w:t>
      </w:r>
    </w:p>
    <w:p w14:paraId="0D24F17D" w14:textId="77777777" w:rsidR="00873C66" w:rsidRPr="0080201F" w:rsidRDefault="00873C66" w:rsidP="00873C66">
      <w:pPr>
        <w:numPr>
          <w:ilvl w:val="12"/>
          <w:numId w:val="0"/>
        </w:numPr>
        <w:jc w:val="both"/>
      </w:pPr>
    </w:p>
    <w:p w14:paraId="5D50FE48" w14:textId="77777777" w:rsidR="00873C66" w:rsidRPr="0080201F" w:rsidRDefault="00873C66" w:rsidP="00873C66">
      <w:pPr>
        <w:numPr>
          <w:ilvl w:val="12"/>
          <w:numId w:val="0"/>
        </w:numPr>
        <w:jc w:val="both"/>
      </w:pPr>
      <w:r w:rsidRPr="0080201F">
        <w:t xml:space="preserve">__________________________________________                                                                                       </w:t>
      </w:r>
    </w:p>
    <w:p w14:paraId="07380101" w14:textId="77777777" w:rsidR="00873C66" w:rsidRDefault="00873C66" w:rsidP="00873C66">
      <w:pPr>
        <w:numPr>
          <w:ilvl w:val="12"/>
          <w:numId w:val="0"/>
        </w:numPr>
        <w:jc w:val="both"/>
      </w:pPr>
      <w:r w:rsidRPr="0080201F">
        <w:t>Print Name</w:t>
      </w:r>
    </w:p>
    <w:p w14:paraId="0A8B259C" w14:textId="77777777" w:rsidR="00873C66" w:rsidRDefault="00873C66" w:rsidP="00873C66">
      <w:pPr>
        <w:numPr>
          <w:ilvl w:val="12"/>
          <w:numId w:val="0"/>
        </w:numPr>
        <w:jc w:val="both"/>
      </w:pPr>
    </w:p>
    <w:p w14:paraId="172E8586" w14:textId="77777777" w:rsidR="00873C66" w:rsidRDefault="00873C66" w:rsidP="00873C66">
      <w:pPr>
        <w:numPr>
          <w:ilvl w:val="12"/>
          <w:numId w:val="0"/>
        </w:numPr>
        <w:jc w:val="both"/>
      </w:pPr>
    </w:p>
    <w:p w14:paraId="6EC533D4" w14:textId="1CD66F63" w:rsidR="00873C66" w:rsidRDefault="00873C66" w:rsidP="00873C66">
      <w:pPr>
        <w:numPr>
          <w:ilvl w:val="12"/>
          <w:numId w:val="0"/>
        </w:numPr>
        <w:jc w:val="both"/>
        <w:rPr>
          <w:b/>
        </w:rPr>
      </w:pPr>
      <w:r>
        <w:rPr>
          <w:b/>
          <w:u w:val="single"/>
        </w:rPr>
        <w:t xml:space="preserve">To be completed by </w:t>
      </w:r>
      <w:r w:rsidR="0080201F" w:rsidRPr="00886D81">
        <w:rPr>
          <w:b/>
          <w:u w:val="single"/>
        </w:rPr>
        <w:t>Charter School</w:t>
      </w:r>
      <w:r>
        <w:rPr>
          <w:b/>
        </w:rPr>
        <w:t>:</w:t>
      </w:r>
    </w:p>
    <w:p w14:paraId="1E62372A" w14:textId="77777777" w:rsidR="00873C66" w:rsidRDefault="00873C66" w:rsidP="00873C66">
      <w:pPr>
        <w:numPr>
          <w:ilvl w:val="12"/>
          <w:numId w:val="0"/>
        </w:numPr>
        <w:jc w:val="both"/>
      </w:pPr>
    </w:p>
    <w:p w14:paraId="38EB1682" w14:textId="77777777" w:rsidR="00873C66" w:rsidRDefault="00873C66" w:rsidP="00873C66">
      <w:pPr>
        <w:numPr>
          <w:ilvl w:val="12"/>
          <w:numId w:val="0"/>
        </w:numPr>
        <w:jc w:val="both"/>
      </w:pPr>
      <w:r>
        <w:t>Received by: _______________________________</w:t>
      </w:r>
      <w:r>
        <w:tab/>
      </w:r>
      <w:r>
        <w:tab/>
        <w:t>Date: ____________________</w:t>
      </w:r>
    </w:p>
    <w:p w14:paraId="2DCB414F" w14:textId="77777777" w:rsidR="00873C66" w:rsidRDefault="00873C66" w:rsidP="00873C66">
      <w:pPr>
        <w:numPr>
          <w:ilvl w:val="12"/>
          <w:numId w:val="0"/>
        </w:numPr>
        <w:jc w:val="both"/>
      </w:pPr>
    </w:p>
    <w:p w14:paraId="3D2AA18C" w14:textId="7F8DF0A5" w:rsidR="00EE4A29" w:rsidRDefault="00873C66" w:rsidP="00873C66">
      <w:pPr>
        <w:numPr>
          <w:ilvl w:val="12"/>
          <w:numId w:val="0"/>
        </w:numPr>
        <w:jc w:val="both"/>
      </w:pPr>
      <w:r>
        <w:t>Follow up Meeting with Complainant held on: _________________</w:t>
      </w:r>
    </w:p>
    <w:p w14:paraId="7EE0DCB3" w14:textId="0B3ACD98" w:rsidR="00AD16CA" w:rsidRPr="00C97BFE" w:rsidRDefault="00AD16CA" w:rsidP="00AD16CA">
      <w:pPr>
        <w:numPr>
          <w:ilvl w:val="12"/>
          <w:numId w:val="0"/>
        </w:num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01453">
        <w:rPr>
          <w:rFonts w:ascii="Arial" w:hAnsi="Arial" w:cs="Arial"/>
          <w:sz w:val="16"/>
        </w:rPr>
        <w:t>4865-0469-8049, v. 2</w:t>
      </w:r>
      <w:r>
        <w:rPr>
          <w:rFonts w:ascii="Arial" w:hAnsi="Arial" w:cs="Arial"/>
          <w:sz w:val="16"/>
        </w:rPr>
        <w:fldChar w:fldCharType="end"/>
      </w:r>
    </w:p>
    <w:sectPr w:rsidR="00AD16CA" w:rsidRPr="00C97BFE" w:rsidSect="00C20491">
      <w:headerReference w:type="default" r:id="rId10"/>
      <w:footerReference w:type="default" r:id="rId11"/>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6826" w14:textId="77777777" w:rsidR="0064505A" w:rsidRDefault="0064505A" w:rsidP="00D81675">
      <w:r>
        <w:separator/>
      </w:r>
    </w:p>
  </w:endnote>
  <w:endnote w:type="continuationSeparator" w:id="0">
    <w:p w14:paraId="11752ADB" w14:textId="77777777" w:rsidR="0064505A" w:rsidRDefault="0064505A" w:rsidP="00D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CDDB" w14:textId="19D5E969" w:rsidR="003B2B5C" w:rsidRDefault="003B2B5C" w:rsidP="00043F25">
    <w:pPr>
      <w:pStyle w:val="Footer"/>
      <w:rPr>
        <w:sz w:val="20"/>
        <w:szCs w:val="20"/>
      </w:rPr>
    </w:pPr>
    <w:r>
      <w:rPr>
        <w:sz w:val="20"/>
        <w:szCs w:val="20"/>
      </w:rPr>
      <w:t>_____________________________________________________________________________________________</w:t>
    </w:r>
  </w:p>
  <w:p w14:paraId="55E92645" w14:textId="64FD446A" w:rsidR="003B2B5C" w:rsidRPr="005546D3" w:rsidRDefault="00B36104" w:rsidP="00043F25">
    <w:pPr>
      <w:pStyle w:val="Footer"/>
      <w:rPr>
        <w:smallCaps/>
        <w:sz w:val="20"/>
        <w:szCs w:val="20"/>
      </w:rPr>
    </w:pPr>
    <w:r>
      <w:rPr>
        <w:smallCaps/>
        <w:sz w:val="20"/>
        <w:szCs w:val="20"/>
      </w:rPr>
      <w:t>Eel River Charter School</w:t>
    </w:r>
    <w:r w:rsidR="00CE1DC4">
      <w:rPr>
        <w:smallCaps/>
        <w:sz w:val="20"/>
        <w:szCs w:val="20"/>
      </w:rPr>
      <w:t xml:space="preserve"> </w:t>
    </w:r>
    <w:r w:rsidR="00D92887">
      <w:rPr>
        <w:smallCaps/>
        <w:sz w:val="20"/>
        <w:szCs w:val="20"/>
      </w:rPr>
      <w:t xml:space="preserve"> </w:t>
    </w:r>
    <w:r w:rsidR="0080201F">
      <w:rPr>
        <w:smallCaps/>
        <w:sz w:val="20"/>
        <w:szCs w:val="20"/>
      </w:rPr>
      <w:t xml:space="preserve"> </w:t>
    </w:r>
    <w:r w:rsidR="003B2B5C" w:rsidRPr="005546D3">
      <w:rPr>
        <w:smallCaps/>
        <w:sz w:val="20"/>
        <w:szCs w:val="20"/>
      </w:rPr>
      <w:tab/>
    </w:r>
    <w:r w:rsidR="003B2B5C" w:rsidRPr="005546D3">
      <w:rPr>
        <w:smallCaps/>
        <w:sz w:val="20"/>
        <w:szCs w:val="20"/>
      </w:rPr>
      <w:tab/>
    </w:r>
    <w:r w:rsidR="003B2B5C" w:rsidRPr="00AC2079">
      <w:rPr>
        <w:smallCaps/>
        <w:sz w:val="20"/>
        <w:szCs w:val="20"/>
      </w:rPr>
      <w:t xml:space="preserve">   </w:t>
    </w:r>
    <w:r w:rsidR="00AC2079" w:rsidRPr="00AC2079">
      <w:rPr>
        <w:smallCaps/>
        <w:sz w:val="20"/>
        <w:szCs w:val="20"/>
      </w:rPr>
      <w:t xml:space="preserve">Page </w:t>
    </w:r>
    <w:r w:rsidR="00AC2079" w:rsidRPr="00AC2079">
      <w:rPr>
        <w:bCs/>
        <w:smallCaps/>
        <w:sz w:val="20"/>
        <w:szCs w:val="20"/>
      </w:rPr>
      <w:fldChar w:fldCharType="begin"/>
    </w:r>
    <w:r w:rsidR="00AC2079" w:rsidRPr="00AC2079">
      <w:rPr>
        <w:bCs/>
        <w:smallCaps/>
        <w:sz w:val="20"/>
        <w:szCs w:val="20"/>
      </w:rPr>
      <w:instrText xml:space="preserve"> PAGE  \* Arabic  \* MERGEFORMAT </w:instrText>
    </w:r>
    <w:r w:rsidR="00AC2079" w:rsidRPr="00AC2079">
      <w:rPr>
        <w:bCs/>
        <w:smallCaps/>
        <w:sz w:val="20"/>
        <w:szCs w:val="20"/>
      </w:rPr>
      <w:fldChar w:fldCharType="separate"/>
    </w:r>
    <w:r w:rsidR="0061749D">
      <w:rPr>
        <w:bCs/>
        <w:smallCaps/>
        <w:noProof/>
        <w:sz w:val="20"/>
        <w:szCs w:val="20"/>
      </w:rPr>
      <w:t>10</w:t>
    </w:r>
    <w:r w:rsidR="00AC2079" w:rsidRPr="00AC2079">
      <w:rPr>
        <w:bCs/>
        <w:smallCaps/>
        <w:sz w:val="20"/>
        <w:szCs w:val="20"/>
      </w:rPr>
      <w:fldChar w:fldCharType="end"/>
    </w:r>
    <w:r w:rsidR="00AC2079" w:rsidRPr="00AC2079">
      <w:rPr>
        <w:smallCaps/>
        <w:sz w:val="20"/>
        <w:szCs w:val="20"/>
      </w:rPr>
      <w:t xml:space="preserve"> of </w:t>
    </w:r>
    <w:r w:rsidR="00AC2079" w:rsidRPr="00AC2079">
      <w:rPr>
        <w:bCs/>
        <w:smallCaps/>
        <w:sz w:val="20"/>
        <w:szCs w:val="20"/>
      </w:rPr>
      <w:fldChar w:fldCharType="begin"/>
    </w:r>
    <w:r w:rsidR="00AC2079" w:rsidRPr="00AC2079">
      <w:rPr>
        <w:bCs/>
        <w:smallCaps/>
        <w:sz w:val="20"/>
        <w:szCs w:val="20"/>
      </w:rPr>
      <w:instrText xml:space="preserve"> NUMPAGES  \* Arabic  \* MERGEFORMAT </w:instrText>
    </w:r>
    <w:r w:rsidR="00AC2079" w:rsidRPr="00AC2079">
      <w:rPr>
        <w:bCs/>
        <w:smallCaps/>
        <w:sz w:val="20"/>
        <w:szCs w:val="20"/>
      </w:rPr>
      <w:fldChar w:fldCharType="separate"/>
    </w:r>
    <w:r w:rsidR="0061749D">
      <w:rPr>
        <w:bCs/>
        <w:smallCaps/>
        <w:noProof/>
        <w:sz w:val="20"/>
        <w:szCs w:val="20"/>
      </w:rPr>
      <w:t>14</w:t>
    </w:r>
    <w:r w:rsidR="00AC2079" w:rsidRPr="00AC2079">
      <w:rPr>
        <w:bCs/>
        <w:smallCaps/>
        <w:sz w:val="20"/>
        <w:szCs w:val="20"/>
      </w:rPr>
      <w:fldChar w:fldCharType="end"/>
    </w:r>
  </w:p>
  <w:p w14:paraId="5017DB8B" w14:textId="6B189950" w:rsidR="003B2B5C" w:rsidRDefault="005E533F" w:rsidP="005E533F">
    <w:pPr>
      <w:pStyle w:val="Footer"/>
      <w:rPr>
        <w:smallCaps/>
        <w:sz w:val="20"/>
        <w:szCs w:val="20"/>
      </w:rPr>
    </w:pPr>
    <w:r w:rsidRPr="005E533F">
      <w:rPr>
        <w:smallCaps/>
        <w:sz w:val="20"/>
        <w:szCs w:val="20"/>
      </w:rPr>
      <w:t>Title I</w:t>
    </w:r>
    <w:r w:rsidR="007453A2">
      <w:rPr>
        <w:smallCaps/>
        <w:sz w:val="20"/>
        <w:szCs w:val="20"/>
      </w:rPr>
      <w:t>X</w:t>
    </w:r>
    <w:r w:rsidRPr="005E533F">
      <w:rPr>
        <w:smallCaps/>
        <w:sz w:val="20"/>
        <w:szCs w:val="20"/>
      </w:rPr>
      <w:t xml:space="preserve"> Policy Prohibiting Discrimination </w:t>
    </w:r>
    <w:r>
      <w:rPr>
        <w:smallCaps/>
        <w:sz w:val="20"/>
        <w:szCs w:val="20"/>
      </w:rPr>
      <w:t>o</w:t>
    </w:r>
    <w:r w:rsidRPr="005E533F">
      <w:rPr>
        <w:smallCaps/>
        <w:sz w:val="20"/>
        <w:szCs w:val="20"/>
      </w:rPr>
      <w:t xml:space="preserve">n </w:t>
    </w:r>
    <w:r>
      <w:rPr>
        <w:smallCaps/>
        <w:sz w:val="20"/>
        <w:szCs w:val="20"/>
      </w:rPr>
      <w:t>t</w:t>
    </w:r>
    <w:r w:rsidRPr="005E533F">
      <w:rPr>
        <w:smallCaps/>
        <w:sz w:val="20"/>
        <w:szCs w:val="20"/>
      </w:rPr>
      <w:t xml:space="preserve">he Basis </w:t>
    </w:r>
    <w:r>
      <w:rPr>
        <w:smallCaps/>
        <w:sz w:val="20"/>
        <w:szCs w:val="20"/>
      </w:rPr>
      <w:t>o</w:t>
    </w:r>
    <w:r w:rsidRPr="005E533F">
      <w:rPr>
        <w:smallCaps/>
        <w:sz w:val="20"/>
        <w:szCs w:val="20"/>
      </w:rPr>
      <w:t>f Sex</w:t>
    </w:r>
    <w:r w:rsidRPr="005E533F" w:rsidDel="005E533F">
      <w:rPr>
        <w:smallCap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2CAE6" w14:textId="77777777" w:rsidR="0064505A" w:rsidRDefault="0064505A" w:rsidP="00D81675">
      <w:r>
        <w:separator/>
      </w:r>
    </w:p>
  </w:footnote>
  <w:footnote w:type="continuationSeparator" w:id="0">
    <w:p w14:paraId="04D1FA64" w14:textId="77777777" w:rsidR="0064505A" w:rsidRDefault="0064505A" w:rsidP="00D81675">
      <w:r>
        <w:continuationSeparator/>
      </w:r>
    </w:p>
  </w:footnote>
  <w:footnote w:id="1">
    <w:p w14:paraId="349EA4FB" w14:textId="7558E9DC" w:rsidR="00F45A0D" w:rsidRDefault="00F45A0D">
      <w:pPr>
        <w:pStyle w:val="FootnoteText"/>
      </w:pPr>
      <w:r>
        <w:rPr>
          <w:rStyle w:val="FootnoteReference"/>
        </w:rPr>
        <w:footnoteRef/>
      </w:r>
      <w:r>
        <w:t xml:space="preserve"> </w:t>
      </w:r>
      <w:r w:rsidR="0080201F">
        <w:t>Charter School</w:t>
      </w:r>
      <w:r w:rsidRPr="00F45A0D">
        <w:t xml:space="preserve"> complies with all applicable state and federal laws and regulations and local ordinances in its investigation of and response to reports and complaints of misconduct prohibited by this </w:t>
      </w:r>
      <w:r>
        <w:t>P</w:t>
      </w:r>
      <w:r w:rsidRPr="00F45A0D">
        <w:t>olicy.</w:t>
      </w:r>
    </w:p>
  </w:footnote>
  <w:footnote w:id="2">
    <w:p w14:paraId="6E55E20A" w14:textId="3F7E623D" w:rsidR="004A353E" w:rsidRDefault="004A353E">
      <w:pPr>
        <w:pStyle w:val="FootnoteText"/>
      </w:pPr>
      <w:r>
        <w:rPr>
          <w:rStyle w:val="FootnoteReference"/>
        </w:rPr>
        <w:footnoteRef/>
      </w:r>
      <w:r>
        <w:t xml:space="preserve"> Inculpatory means tending to impute</w:t>
      </w:r>
      <w:r w:rsidRPr="004A353E">
        <w:t xml:space="preserve"> </w:t>
      </w:r>
      <w:r w:rsidR="00261678">
        <w:t>guilt</w:t>
      </w:r>
      <w:r>
        <w:t xml:space="preserve"> or fault, and exculpatory means tending to absolve from guilt or fault.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C71C" w14:textId="7D337CF5" w:rsidR="003B2B5C" w:rsidRPr="00E847E9" w:rsidRDefault="003B2B5C" w:rsidP="00043F25">
    <w:pPr>
      <w:pStyle w:val="Footer"/>
      <w:tabs>
        <w:tab w:val="left" w:pos="0"/>
      </w:tabs>
      <w:rPr>
        <w:sz w:val="20"/>
        <w:szCs w:val="20"/>
      </w:rPr>
    </w:pPr>
    <w:bookmarkStart w:id="11" w:name="_Hlk2094679"/>
  </w:p>
  <w:p w14:paraId="6D21324B" w14:textId="34A5E97C" w:rsidR="003B2B5C" w:rsidRPr="00E847E9" w:rsidRDefault="003B2B5C" w:rsidP="00043F25">
    <w:pPr>
      <w:pStyle w:val="Footer"/>
      <w:tabs>
        <w:tab w:val="left" w:pos="0"/>
      </w:tabs>
      <w:rPr>
        <w:sz w:val="20"/>
        <w:szCs w:val="20"/>
      </w:rPr>
    </w:pPr>
    <w:r w:rsidRPr="00E847E9">
      <w:rPr>
        <w:sz w:val="20"/>
        <w:szCs w:val="20"/>
      </w:rPr>
      <w:t xml:space="preserve">Adopted/Ratified: </w:t>
    </w:r>
    <w:r w:rsidR="00C63FFB">
      <w:rPr>
        <w:sz w:val="20"/>
        <w:szCs w:val="20"/>
      </w:rPr>
      <w:t>9-11-2024</w:t>
    </w:r>
  </w:p>
  <w:p w14:paraId="2D935F22" w14:textId="1A76E7E9" w:rsidR="003B2B5C" w:rsidRPr="00E847E9" w:rsidRDefault="003B2B5C" w:rsidP="00043F25">
    <w:pPr>
      <w:pStyle w:val="Footer"/>
      <w:tabs>
        <w:tab w:val="left" w:pos="0"/>
      </w:tabs>
      <w:rPr>
        <w:sz w:val="20"/>
        <w:szCs w:val="20"/>
      </w:rPr>
    </w:pPr>
    <w:r w:rsidRPr="00E847E9">
      <w:rPr>
        <w:sz w:val="20"/>
        <w:szCs w:val="20"/>
      </w:rPr>
      <w:t>Revision Date:</w:t>
    </w:r>
    <w:r w:rsidRPr="005D43E3">
      <w:rPr>
        <w:sz w:val="20"/>
        <w:szCs w:val="20"/>
      </w:rPr>
      <w:t xml:space="preserve"> </w:t>
    </w:r>
  </w:p>
  <w:bookmarkEnd w:id="11"/>
  <w:p w14:paraId="721175F2" w14:textId="77777777" w:rsidR="003B2B5C" w:rsidRDefault="003B2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C5224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8205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4EF1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D2521"/>
    <w:multiLevelType w:val="hybridMultilevel"/>
    <w:tmpl w:val="266E9652"/>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1642C"/>
    <w:multiLevelType w:val="hybridMultilevel"/>
    <w:tmpl w:val="50566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12515"/>
    <w:multiLevelType w:val="hybridMultilevel"/>
    <w:tmpl w:val="57AA9BE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B087114"/>
    <w:multiLevelType w:val="hybridMultilevel"/>
    <w:tmpl w:val="95E2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4269F2"/>
    <w:multiLevelType w:val="hybridMultilevel"/>
    <w:tmpl w:val="9AD43DEE"/>
    <w:lvl w:ilvl="0" w:tplc="5B2E5740">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4901"/>
    <w:multiLevelType w:val="hybridMultilevel"/>
    <w:tmpl w:val="C7DE32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917363"/>
    <w:multiLevelType w:val="hybridMultilevel"/>
    <w:tmpl w:val="86724F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04430B"/>
    <w:multiLevelType w:val="hybridMultilevel"/>
    <w:tmpl w:val="621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51B57"/>
    <w:multiLevelType w:val="hybridMultilevel"/>
    <w:tmpl w:val="0FA487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C13004"/>
    <w:multiLevelType w:val="hybridMultilevel"/>
    <w:tmpl w:val="BB265732"/>
    <w:lvl w:ilvl="0" w:tplc="04090001">
      <w:start w:val="1"/>
      <w:numFmt w:val="bullet"/>
      <w:lvlText w:val=""/>
      <w:lvlJc w:val="left"/>
      <w:pPr>
        <w:ind w:left="2520" w:hanging="720"/>
      </w:pPr>
      <w:rPr>
        <w:rFonts w:ascii="Symbol" w:hAnsi="Symbol"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1080" w:hanging="360"/>
      </w:pPr>
      <w:rPr>
        <w:rFonts w:ascii="Symbol" w:hAnsi="Symbol" w:hint="default"/>
      </w:r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173E4B6E"/>
    <w:multiLevelType w:val="hybridMultilevel"/>
    <w:tmpl w:val="0B28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87B2A"/>
    <w:multiLevelType w:val="hybridMultilevel"/>
    <w:tmpl w:val="C0CA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37616"/>
    <w:multiLevelType w:val="hybridMultilevel"/>
    <w:tmpl w:val="F42A7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E82F05"/>
    <w:multiLevelType w:val="hybridMultilevel"/>
    <w:tmpl w:val="314A5B94"/>
    <w:lvl w:ilvl="0" w:tplc="04090001">
      <w:start w:val="1"/>
      <w:numFmt w:val="bullet"/>
      <w:lvlText w:val=""/>
      <w:lvlJc w:val="left"/>
      <w:pPr>
        <w:tabs>
          <w:tab w:val="num" w:pos="720"/>
        </w:tabs>
        <w:ind w:left="720" w:hanging="360"/>
      </w:pPr>
      <w:rPr>
        <w:rFonts w:ascii="Symbol" w:hAnsi="Symbol" w:hint="default"/>
      </w:rPr>
    </w:lvl>
    <w:lvl w:ilvl="1" w:tplc="CF988C32">
      <w:numFmt w:val="bullet"/>
      <w:lvlText w:val="o"/>
      <w:lvlJc w:val="left"/>
      <w:pPr>
        <w:tabs>
          <w:tab w:val="num" w:pos="1440"/>
        </w:tabs>
        <w:ind w:left="1440" w:hanging="360"/>
      </w:pPr>
      <w:rPr>
        <w:rFonts w:ascii="Courier New" w:hAnsi="Courier New" w:hint="default"/>
      </w:rPr>
    </w:lvl>
    <w:lvl w:ilvl="2" w:tplc="C5C25C58" w:tentative="1">
      <w:start w:val="1"/>
      <w:numFmt w:val="bullet"/>
      <w:lvlText w:val=""/>
      <w:lvlJc w:val="left"/>
      <w:pPr>
        <w:tabs>
          <w:tab w:val="num" w:pos="2160"/>
        </w:tabs>
        <w:ind w:left="2160" w:hanging="360"/>
      </w:pPr>
      <w:rPr>
        <w:rFonts w:ascii="Wingdings" w:hAnsi="Wingdings" w:hint="default"/>
      </w:rPr>
    </w:lvl>
    <w:lvl w:ilvl="3" w:tplc="F13C09F2" w:tentative="1">
      <w:start w:val="1"/>
      <w:numFmt w:val="bullet"/>
      <w:lvlText w:val=""/>
      <w:lvlJc w:val="left"/>
      <w:pPr>
        <w:tabs>
          <w:tab w:val="num" w:pos="2880"/>
        </w:tabs>
        <w:ind w:left="2880" w:hanging="360"/>
      </w:pPr>
      <w:rPr>
        <w:rFonts w:ascii="Wingdings" w:hAnsi="Wingdings" w:hint="default"/>
      </w:rPr>
    </w:lvl>
    <w:lvl w:ilvl="4" w:tplc="D9CE5980" w:tentative="1">
      <w:start w:val="1"/>
      <w:numFmt w:val="bullet"/>
      <w:lvlText w:val=""/>
      <w:lvlJc w:val="left"/>
      <w:pPr>
        <w:tabs>
          <w:tab w:val="num" w:pos="3600"/>
        </w:tabs>
        <w:ind w:left="3600" w:hanging="360"/>
      </w:pPr>
      <w:rPr>
        <w:rFonts w:ascii="Wingdings" w:hAnsi="Wingdings" w:hint="default"/>
      </w:rPr>
    </w:lvl>
    <w:lvl w:ilvl="5" w:tplc="ECA07C40" w:tentative="1">
      <w:start w:val="1"/>
      <w:numFmt w:val="bullet"/>
      <w:lvlText w:val=""/>
      <w:lvlJc w:val="left"/>
      <w:pPr>
        <w:tabs>
          <w:tab w:val="num" w:pos="4320"/>
        </w:tabs>
        <w:ind w:left="4320" w:hanging="360"/>
      </w:pPr>
      <w:rPr>
        <w:rFonts w:ascii="Wingdings" w:hAnsi="Wingdings" w:hint="default"/>
      </w:rPr>
    </w:lvl>
    <w:lvl w:ilvl="6" w:tplc="4490ACAC" w:tentative="1">
      <w:start w:val="1"/>
      <w:numFmt w:val="bullet"/>
      <w:lvlText w:val=""/>
      <w:lvlJc w:val="left"/>
      <w:pPr>
        <w:tabs>
          <w:tab w:val="num" w:pos="5040"/>
        </w:tabs>
        <w:ind w:left="5040" w:hanging="360"/>
      </w:pPr>
      <w:rPr>
        <w:rFonts w:ascii="Wingdings" w:hAnsi="Wingdings" w:hint="default"/>
      </w:rPr>
    </w:lvl>
    <w:lvl w:ilvl="7" w:tplc="B13CE816" w:tentative="1">
      <w:start w:val="1"/>
      <w:numFmt w:val="bullet"/>
      <w:lvlText w:val=""/>
      <w:lvlJc w:val="left"/>
      <w:pPr>
        <w:tabs>
          <w:tab w:val="num" w:pos="5760"/>
        </w:tabs>
        <w:ind w:left="5760" w:hanging="360"/>
      </w:pPr>
      <w:rPr>
        <w:rFonts w:ascii="Wingdings" w:hAnsi="Wingdings" w:hint="default"/>
      </w:rPr>
    </w:lvl>
    <w:lvl w:ilvl="8" w:tplc="57FA89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2438B"/>
    <w:multiLevelType w:val="hybridMultilevel"/>
    <w:tmpl w:val="82E61C94"/>
    <w:lvl w:ilvl="0" w:tplc="31CA675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77C89"/>
    <w:multiLevelType w:val="hybridMultilevel"/>
    <w:tmpl w:val="E81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31D85"/>
    <w:multiLevelType w:val="hybridMultilevel"/>
    <w:tmpl w:val="5DBE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63BB7"/>
    <w:multiLevelType w:val="hybridMultilevel"/>
    <w:tmpl w:val="59BE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A5573A"/>
    <w:multiLevelType w:val="hybridMultilevel"/>
    <w:tmpl w:val="428C5EC4"/>
    <w:lvl w:ilvl="0" w:tplc="1F6E27BC">
      <w:start w:val="1"/>
      <w:numFmt w:val="bullet"/>
      <w:lvlText w:val=""/>
      <w:lvlJc w:val="left"/>
      <w:pPr>
        <w:tabs>
          <w:tab w:val="num" w:pos="720"/>
        </w:tabs>
        <w:ind w:left="720" w:hanging="360"/>
      </w:pPr>
      <w:rPr>
        <w:rFonts w:ascii="Wingdings" w:hAnsi="Wingdings" w:hint="default"/>
      </w:rPr>
    </w:lvl>
    <w:lvl w:ilvl="1" w:tplc="BCBAA438" w:tentative="1">
      <w:start w:val="1"/>
      <w:numFmt w:val="bullet"/>
      <w:lvlText w:val=""/>
      <w:lvlJc w:val="left"/>
      <w:pPr>
        <w:tabs>
          <w:tab w:val="num" w:pos="1440"/>
        </w:tabs>
        <w:ind w:left="1440" w:hanging="360"/>
      </w:pPr>
      <w:rPr>
        <w:rFonts w:ascii="Wingdings" w:hAnsi="Wingdings" w:hint="default"/>
      </w:rPr>
    </w:lvl>
    <w:lvl w:ilvl="2" w:tplc="911C746A" w:tentative="1">
      <w:start w:val="1"/>
      <w:numFmt w:val="bullet"/>
      <w:lvlText w:val=""/>
      <w:lvlJc w:val="left"/>
      <w:pPr>
        <w:tabs>
          <w:tab w:val="num" w:pos="2160"/>
        </w:tabs>
        <w:ind w:left="2160" w:hanging="360"/>
      </w:pPr>
      <w:rPr>
        <w:rFonts w:ascii="Wingdings" w:hAnsi="Wingdings" w:hint="default"/>
      </w:rPr>
    </w:lvl>
    <w:lvl w:ilvl="3" w:tplc="7FF2C75E" w:tentative="1">
      <w:start w:val="1"/>
      <w:numFmt w:val="bullet"/>
      <w:lvlText w:val=""/>
      <w:lvlJc w:val="left"/>
      <w:pPr>
        <w:tabs>
          <w:tab w:val="num" w:pos="2880"/>
        </w:tabs>
        <w:ind w:left="2880" w:hanging="360"/>
      </w:pPr>
      <w:rPr>
        <w:rFonts w:ascii="Wingdings" w:hAnsi="Wingdings" w:hint="default"/>
      </w:rPr>
    </w:lvl>
    <w:lvl w:ilvl="4" w:tplc="E84A0B72" w:tentative="1">
      <w:start w:val="1"/>
      <w:numFmt w:val="bullet"/>
      <w:lvlText w:val=""/>
      <w:lvlJc w:val="left"/>
      <w:pPr>
        <w:tabs>
          <w:tab w:val="num" w:pos="3600"/>
        </w:tabs>
        <w:ind w:left="3600" w:hanging="360"/>
      </w:pPr>
      <w:rPr>
        <w:rFonts w:ascii="Wingdings" w:hAnsi="Wingdings" w:hint="default"/>
      </w:rPr>
    </w:lvl>
    <w:lvl w:ilvl="5" w:tplc="801AFCA8" w:tentative="1">
      <w:start w:val="1"/>
      <w:numFmt w:val="bullet"/>
      <w:lvlText w:val=""/>
      <w:lvlJc w:val="left"/>
      <w:pPr>
        <w:tabs>
          <w:tab w:val="num" w:pos="4320"/>
        </w:tabs>
        <w:ind w:left="4320" w:hanging="360"/>
      </w:pPr>
      <w:rPr>
        <w:rFonts w:ascii="Wingdings" w:hAnsi="Wingdings" w:hint="default"/>
      </w:rPr>
    </w:lvl>
    <w:lvl w:ilvl="6" w:tplc="7B3E7998" w:tentative="1">
      <w:start w:val="1"/>
      <w:numFmt w:val="bullet"/>
      <w:lvlText w:val=""/>
      <w:lvlJc w:val="left"/>
      <w:pPr>
        <w:tabs>
          <w:tab w:val="num" w:pos="5040"/>
        </w:tabs>
        <w:ind w:left="5040" w:hanging="360"/>
      </w:pPr>
      <w:rPr>
        <w:rFonts w:ascii="Wingdings" w:hAnsi="Wingdings" w:hint="default"/>
      </w:rPr>
    </w:lvl>
    <w:lvl w:ilvl="7" w:tplc="27F4394A" w:tentative="1">
      <w:start w:val="1"/>
      <w:numFmt w:val="bullet"/>
      <w:lvlText w:val=""/>
      <w:lvlJc w:val="left"/>
      <w:pPr>
        <w:tabs>
          <w:tab w:val="num" w:pos="5760"/>
        </w:tabs>
        <w:ind w:left="5760" w:hanging="360"/>
      </w:pPr>
      <w:rPr>
        <w:rFonts w:ascii="Wingdings" w:hAnsi="Wingdings" w:hint="default"/>
      </w:rPr>
    </w:lvl>
    <w:lvl w:ilvl="8" w:tplc="489A8D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1C2D4E"/>
    <w:multiLevelType w:val="hybridMultilevel"/>
    <w:tmpl w:val="583A244A"/>
    <w:lvl w:ilvl="0" w:tplc="04090003">
      <w:start w:val="1"/>
      <w:numFmt w:val="bullet"/>
      <w:lvlText w:val="o"/>
      <w:lvlJc w:val="left"/>
      <w:pPr>
        <w:ind w:left="2520" w:hanging="72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1D90349"/>
    <w:multiLevelType w:val="hybridMultilevel"/>
    <w:tmpl w:val="E57A25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D959FA"/>
    <w:multiLevelType w:val="hybridMultilevel"/>
    <w:tmpl w:val="2398F40E"/>
    <w:lvl w:ilvl="0" w:tplc="46EC531A">
      <w:start w:val="1"/>
      <w:numFmt w:val="bullet"/>
      <w:lvlText w:val=""/>
      <w:lvlJc w:val="left"/>
      <w:pPr>
        <w:tabs>
          <w:tab w:val="num" w:pos="720"/>
        </w:tabs>
        <w:ind w:left="720" w:hanging="360"/>
      </w:pPr>
      <w:rPr>
        <w:rFonts w:ascii="Wingdings" w:hAnsi="Wingdings" w:hint="default"/>
      </w:rPr>
    </w:lvl>
    <w:lvl w:ilvl="1" w:tplc="9E06E24E">
      <w:start w:val="1"/>
      <w:numFmt w:val="bullet"/>
      <w:lvlText w:val=""/>
      <w:lvlJc w:val="left"/>
      <w:pPr>
        <w:tabs>
          <w:tab w:val="num" w:pos="1440"/>
        </w:tabs>
        <w:ind w:left="1440" w:hanging="360"/>
      </w:pPr>
      <w:rPr>
        <w:rFonts w:ascii="Wingdings" w:hAnsi="Wingdings" w:hint="default"/>
      </w:rPr>
    </w:lvl>
    <w:lvl w:ilvl="2" w:tplc="455EB1EC" w:tentative="1">
      <w:start w:val="1"/>
      <w:numFmt w:val="bullet"/>
      <w:lvlText w:val=""/>
      <w:lvlJc w:val="left"/>
      <w:pPr>
        <w:tabs>
          <w:tab w:val="num" w:pos="2160"/>
        </w:tabs>
        <w:ind w:left="2160" w:hanging="360"/>
      </w:pPr>
      <w:rPr>
        <w:rFonts w:ascii="Wingdings" w:hAnsi="Wingdings" w:hint="default"/>
      </w:rPr>
    </w:lvl>
    <w:lvl w:ilvl="3" w:tplc="3740E1CA" w:tentative="1">
      <w:start w:val="1"/>
      <w:numFmt w:val="bullet"/>
      <w:lvlText w:val=""/>
      <w:lvlJc w:val="left"/>
      <w:pPr>
        <w:tabs>
          <w:tab w:val="num" w:pos="2880"/>
        </w:tabs>
        <w:ind w:left="2880" w:hanging="360"/>
      </w:pPr>
      <w:rPr>
        <w:rFonts w:ascii="Wingdings" w:hAnsi="Wingdings" w:hint="default"/>
      </w:rPr>
    </w:lvl>
    <w:lvl w:ilvl="4" w:tplc="A64AEBAE" w:tentative="1">
      <w:start w:val="1"/>
      <w:numFmt w:val="bullet"/>
      <w:lvlText w:val=""/>
      <w:lvlJc w:val="left"/>
      <w:pPr>
        <w:tabs>
          <w:tab w:val="num" w:pos="3600"/>
        </w:tabs>
        <w:ind w:left="3600" w:hanging="360"/>
      </w:pPr>
      <w:rPr>
        <w:rFonts w:ascii="Wingdings" w:hAnsi="Wingdings" w:hint="default"/>
      </w:rPr>
    </w:lvl>
    <w:lvl w:ilvl="5" w:tplc="0CAEF5D0" w:tentative="1">
      <w:start w:val="1"/>
      <w:numFmt w:val="bullet"/>
      <w:lvlText w:val=""/>
      <w:lvlJc w:val="left"/>
      <w:pPr>
        <w:tabs>
          <w:tab w:val="num" w:pos="4320"/>
        </w:tabs>
        <w:ind w:left="4320" w:hanging="360"/>
      </w:pPr>
      <w:rPr>
        <w:rFonts w:ascii="Wingdings" w:hAnsi="Wingdings" w:hint="default"/>
      </w:rPr>
    </w:lvl>
    <w:lvl w:ilvl="6" w:tplc="B46AD260" w:tentative="1">
      <w:start w:val="1"/>
      <w:numFmt w:val="bullet"/>
      <w:lvlText w:val=""/>
      <w:lvlJc w:val="left"/>
      <w:pPr>
        <w:tabs>
          <w:tab w:val="num" w:pos="5040"/>
        </w:tabs>
        <w:ind w:left="5040" w:hanging="360"/>
      </w:pPr>
      <w:rPr>
        <w:rFonts w:ascii="Wingdings" w:hAnsi="Wingdings" w:hint="default"/>
      </w:rPr>
    </w:lvl>
    <w:lvl w:ilvl="7" w:tplc="5598091E" w:tentative="1">
      <w:start w:val="1"/>
      <w:numFmt w:val="bullet"/>
      <w:lvlText w:val=""/>
      <w:lvlJc w:val="left"/>
      <w:pPr>
        <w:tabs>
          <w:tab w:val="num" w:pos="5760"/>
        </w:tabs>
        <w:ind w:left="5760" w:hanging="360"/>
      </w:pPr>
      <w:rPr>
        <w:rFonts w:ascii="Wingdings" w:hAnsi="Wingdings" w:hint="default"/>
      </w:rPr>
    </w:lvl>
    <w:lvl w:ilvl="8" w:tplc="2F88DC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272B43"/>
    <w:multiLevelType w:val="hybridMultilevel"/>
    <w:tmpl w:val="D1F2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E7AA3"/>
    <w:multiLevelType w:val="hybridMultilevel"/>
    <w:tmpl w:val="C1F6A3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DF3786"/>
    <w:multiLevelType w:val="hybridMultilevel"/>
    <w:tmpl w:val="C250F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99690B"/>
    <w:multiLevelType w:val="hybridMultilevel"/>
    <w:tmpl w:val="38706AE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C37D2B"/>
    <w:multiLevelType w:val="hybridMultilevel"/>
    <w:tmpl w:val="06F408F6"/>
    <w:lvl w:ilvl="0" w:tplc="04090003">
      <w:start w:val="1"/>
      <w:numFmt w:val="bullet"/>
      <w:lvlText w:val="o"/>
      <w:lvlJc w:val="left"/>
      <w:pPr>
        <w:ind w:left="2160" w:hanging="72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30F473E"/>
    <w:multiLevelType w:val="multilevel"/>
    <w:tmpl w:val="D86E85C4"/>
    <w:lvl w:ilvl="0">
      <w:start w:val="1"/>
      <w:numFmt w:val="bullet"/>
      <w:lvlText w:val="o"/>
      <w:lvlJc w:val="left"/>
      <w:pPr>
        <w:ind w:left="1440" w:hanging="360"/>
      </w:pPr>
      <w:rPr>
        <w:rFonts w:ascii="Courier New" w:hAnsi="Courier New" w:cs="Courier New"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4505077B"/>
    <w:multiLevelType w:val="hybridMultilevel"/>
    <w:tmpl w:val="E6DA00BA"/>
    <w:lvl w:ilvl="0" w:tplc="FFFFFFFF">
      <w:start w:val="1"/>
      <w:numFmt w:val="bullet"/>
      <w:lvlText w:val="o"/>
      <w:lvlJc w:val="left"/>
      <w:pPr>
        <w:ind w:left="2520" w:hanging="72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1080" w:hanging="360"/>
      </w:pPr>
      <w:rPr>
        <w:rFonts w:ascii="Symbol" w:hAnsi="Symbol" w:hint="default"/>
      </w:rPr>
    </w:lvl>
    <w:lvl w:ilvl="3" w:tplc="04090005">
      <w:start w:val="1"/>
      <w:numFmt w:val="bullet"/>
      <w:lvlText w:val=""/>
      <w:lvlJc w:val="left"/>
      <w:pPr>
        <w:ind w:left="4320" w:hanging="360"/>
      </w:pPr>
      <w:rPr>
        <w:rFonts w:ascii="Wingdings" w:hAnsi="Wingdings" w:hint="default"/>
      </w:r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45D715D3"/>
    <w:multiLevelType w:val="hybridMultilevel"/>
    <w:tmpl w:val="1A2C65DA"/>
    <w:lvl w:ilvl="0" w:tplc="04090001">
      <w:start w:val="1"/>
      <w:numFmt w:val="bullet"/>
      <w:lvlText w:val=""/>
      <w:lvlJc w:val="left"/>
      <w:pPr>
        <w:tabs>
          <w:tab w:val="num" w:pos="720"/>
        </w:tabs>
        <w:ind w:left="720" w:hanging="360"/>
      </w:pPr>
      <w:rPr>
        <w:rFonts w:ascii="Symbol" w:hAnsi="Symbol" w:hint="default"/>
      </w:rPr>
    </w:lvl>
    <w:lvl w:ilvl="1" w:tplc="B330BDD0">
      <w:numFmt w:val="bullet"/>
      <w:lvlText w:val="o"/>
      <w:lvlJc w:val="left"/>
      <w:pPr>
        <w:tabs>
          <w:tab w:val="num" w:pos="1440"/>
        </w:tabs>
        <w:ind w:left="1440" w:hanging="360"/>
      </w:pPr>
      <w:rPr>
        <w:rFonts w:ascii="Courier New" w:hAnsi="Courier New" w:hint="default"/>
      </w:rPr>
    </w:lvl>
    <w:lvl w:ilvl="2" w:tplc="5A3E811E" w:tentative="1">
      <w:start w:val="1"/>
      <w:numFmt w:val="bullet"/>
      <w:lvlText w:val=""/>
      <w:lvlJc w:val="left"/>
      <w:pPr>
        <w:tabs>
          <w:tab w:val="num" w:pos="2160"/>
        </w:tabs>
        <w:ind w:left="2160" w:hanging="360"/>
      </w:pPr>
      <w:rPr>
        <w:rFonts w:ascii="Wingdings" w:hAnsi="Wingdings" w:hint="default"/>
      </w:rPr>
    </w:lvl>
    <w:lvl w:ilvl="3" w:tplc="D3E0EF6C" w:tentative="1">
      <w:start w:val="1"/>
      <w:numFmt w:val="bullet"/>
      <w:lvlText w:val=""/>
      <w:lvlJc w:val="left"/>
      <w:pPr>
        <w:tabs>
          <w:tab w:val="num" w:pos="2880"/>
        </w:tabs>
        <w:ind w:left="2880" w:hanging="360"/>
      </w:pPr>
      <w:rPr>
        <w:rFonts w:ascii="Wingdings" w:hAnsi="Wingdings" w:hint="default"/>
      </w:rPr>
    </w:lvl>
    <w:lvl w:ilvl="4" w:tplc="C7C2F04E" w:tentative="1">
      <w:start w:val="1"/>
      <w:numFmt w:val="bullet"/>
      <w:lvlText w:val=""/>
      <w:lvlJc w:val="left"/>
      <w:pPr>
        <w:tabs>
          <w:tab w:val="num" w:pos="3600"/>
        </w:tabs>
        <w:ind w:left="3600" w:hanging="360"/>
      </w:pPr>
      <w:rPr>
        <w:rFonts w:ascii="Wingdings" w:hAnsi="Wingdings" w:hint="default"/>
      </w:rPr>
    </w:lvl>
    <w:lvl w:ilvl="5" w:tplc="72E40038" w:tentative="1">
      <w:start w:val="1"/>
      <w:numFmt w:val="bullet"/>
      <w:lvlText w:val=""/>
      <w:lvlJc w:val="left"/>
      <w:pPr>
        <w:tabs>
          <w:tab w:val="num" w:pos="4320"/>
        </w:tabs>
        <w:ind w:left="4320" w:hanging="360"/>
      </w:pPr>
      <w:rPr>
        <w:rFonts w:ascii="Wingdings" w:hAnsi="Wingdings" w:hint="default"/>
      </w:rPr>
    </w:lvl>
    <w:lvl w:ilvl="6" w:tplc="C952D500" w:tentative="1">
      <w:start w:val="1"/>
      <w:numFmt w:val="bullet"/>
      <w:lvlText w:val=""/>
      <w:lvlJc w:val="left"/>
      <w:pPr>
        <w:tabs>
          <w:tab w:val="num" w:pos="5040"/>
        </w:tabs>
        <w:ind w:left="5040" w:hanging="360"/>
      </w:pPr>
      <w:rPr>
        <w:rFonts w:ascii="Wingdings" w:hAnsi="Wingdings" w:hint="default"/>
      </w:rPr>
    </w:lvl>
    <w:lvl w:ilvl="7" w:tplc="E10AB7C2" w:tentative="1">
      <w:start w:val="1"/>
      <w:numFmt w:val="bullet"/>
      <w:lvlText w:val=""/>
      <w:lvlJc w:val="left"/>
      <w:pPr>
        <w:tabs>
          <w:tab w:val="num" w:pos="5760"/>
        </w:tabs>
        <w:ind w:left="5760" w:hanging="360"/>
      </w:pPr>
      <w:rPr>
        <w:rFonts w:ascii="Wingdings" w:hAnsi="Wingdings" w:hint="default"/>
      </w:rPr>
    </w:lvl>
    <w:lvl w:ilvl="8" w:tplc="192624C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F9005C"/>
    <w:multiLevelType w:val="hybridMultilevel"/>
    <w:tmpl w:val="0B0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173DD"/>
    <w:multiLevelType w:val="hybridMultilevel"/>
    <w:tmpl w:val="191EFD28"/>
    <w:lvl w:ilvl="0" w:tplc="04090001">
      <w:start w:val="1"/>
      <w:numFmt w:val="bullet"/>
      <w:lvlText w:val=""/>
      <w:lvlJc w:val="left"/>
      <w:pPr>
        <w:ind w:left="2520" w:hanging="720"/>
      </w:pPr>
      <w:rPr>
        <w:rFonts w:ascii="Symbol" w:hAnsi="Symbol"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1080" w:hanging="360"/>
      </w:pPr>
      <w:rPr>
        <w:rFonts w:ascii="Symbol" w:hAnsi="Symbol"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49173969"/>
    <w:multiLevelType w:val="hybridMultilevel"/>
    <w:tmpl w:val="74AA1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1362F"/>
    <w:multiLevelType w:val="hybridMultilevel"/>
    <w:tmpl w:val="ADC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D73C5"/>
    <w:multiLevelType w:val="hybridMultilevel"/>
    <w:tmpl w:val="0C0C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C866D1"/>
    <w:multiLevelType w:val="hybridMultilevel"/>
    <w:tmpl w:val="65CCDC32"/>
    <w:lvl w:ilvl="0" w:tplc="EFD42188">
      <w:start w:val="1"/>
      <w:numFmt w:val="bullet"/>
      <w:lvlText w:val=""/>
      <w:lvlJc w:val="left"/>
      <w:pPr>
        <w:tabs>
          <w:tab w:val="num" w:pos="720"/>
        </w:tabs>
        <w:ind w:left="720" w:hanging="360"/>
      </w:pPr>
      <w:rPr>
        <w:rFonts w:ascii="Wingdings" w:hAnsi="Wingdings" w:hint="default"/>
      </w:rPr>
    </w:lvl>
    <w:lvl w:ilvl="1" w:tplc="DD689CC2">
      <w:numFmt w:val="bullet"/>
      <w:lvlText w:val="o"/>
      <w:lvlJc w:val="left"/>
      <w:pPr>
        <w:tabs>
          <w:tab w:val="num" w:pos="1440"/>
        </w:tabs>
        <w:ind w:left="1440" w:hanging="360"/>
      </w:pPr>
      <w:rPr>
        <w:rFonts w:ascii="Courier New" w:hAnsi="Courier New" w:hint="default"/>
      </w:rPr>
    </w:lvl>
    <w:lvl w:ilvl="2" w:tplc="44AA97B2" w:tentative="1">
      <w:start w:val="1"/>
      <w:numFmt w:val="bullet"/>
      <w:lvlText w:val=""/>
      <w:lvlJc w:val="left"/>
      <w:pPr>
        <w:tabs>
          <w:tab w:val="num" w:pos="2160"/>
        </w:tabs>
        <w:ind w:left="2160" w:hanging="360"/>
      </w:pPr>
      <w:rPr>
        <w:rFonts w:ascii="Wingdings" w:hAnsi="Wingdings" w:hint="default"/>
      </w:rPr>
    </w:lvl>
    <w:lvl w:ilvl="3" w:tplc="F8BCE846" w:tentative="1">
      <w:start w:val="1"/>
      <w:numFmt w:val="bullet"/>
      <w:lvlText w:val=""/>
      <w:lvlJc w:val="left"/>
      <w:pPr>
        <w:tabs>
          <w:tab w:val="num" w:pos="2880"/>
        </w:tabs>
        <w:ind w:left="2880" w:hanging="360"/>
      </w:pPr>
      <w:rPr>
        <w:rFonts w:ascii="Wingdings" w:hAnsi="Wingdings" w:hint="default"/>
      </w:rPr>
    </w:lvl>
    <w:lvl w:ilvl="4" w:tplc="749E7046" w:tentative="1">
      <w:start w:val="1"/>
      <w:numFmt w:val="bullet"/>
      <w:lvlText w:val=""/>
      <w:lvlJc w:val="left"/>
      <w:pPr>
        <w:tabs>
          <w:tab w:val="num" w:pos="3600"/>
        </w:tabs>
        <w:ind w:left="3600" w:hanging="360"/>
      </w:pPr>
      <w:rPr>
        <w:rFonts w:ascii="Wingdings" w:hAnsi="Wingdings" w:hint="default"/>
      </w:rPr>
    </w:lvl>
    <w:lvl w:ilvl="5" w:tplc="B472F9E0" w:tentative="1">
      <w:start w:val="1"/>
      <w:numFmt w:val="bullet"/>
      <w:lvlText w:val=""/>
      <w:lvlJc w:val="left"/>
      <w:pPr>
        <w:tabs>
          <w:tab w:val="num" w:pos="4320"/>
        </w:tabs>
        <w:ind w:left="4320" w:hanging="360"/>
      </w:pPr>
      <w:rPr>
        <w:rFonts w:ascii="Wingdings" w:hAnsi="Wingdings" w:hint="default"/>
      </w:rPr>
    </w:lvl>
    <w:lvl w:ilvl="6" w:tplc="D0A619F4" w:tentative="1">
      <w:start w:val="1"/>
      <w:numFmt w:val="bullet"/>
      <w:lvlText w:val=""/>
      <w:lvlJc w:val="left"/>
      <w:pPr>
        <w:tabs>
          <w:tab w:val="num" w:pos="5040"/>
        </w:tabs>
        <w:ind w:left="5040" w:hanging="360"/>
      </w:pPr>
      <w:rPr>
        <w:rFonts w:ascii="Wingdings" w:hAnsi="Wingdings" w:hint="default"/>
      </w:rPr>
    </w:lvl>
    <w:lvl w:ilvl="7" w:tplc="0E7AE132" w:tentative="1">
      <w:start w:val="1"/>
      <w:numFmt w:val="bullet"/>
      <w:lvlText w:val=""/>
      <w:lvlJc w:val="left"/>
      <w:pPr>
        <w:tabs>
          <w:tab w:val="num" w:pos="5760"/>
        </w:tabs>
        <w:ind w:left="5760" w:hanging="360"/>
      </w:pPr>
      <w:rPr>
        <w:rFonts w:ascii="Wingdings" w:hAnsi="Wingdings" w:hint="default"/>
      </w:rPr>
    </w:lvl>
    <w:lvl w:ilvl="8" w:tplc="B61610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FC36F7"/>
    <w:multiLevelType w:val="hybridMultilevel"/>
    <w:tmpl w:val="46E88C1E"/>
    <w:lvl w:ilvl="0" w:tplc="9AD4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1364B8"/>
    <w:multiLevelType w:val="hybridMultilevel"/>
    <w:tmpl w:val="6594635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1C47318"/>
    <w:multiLevelType w:val="hybridMultilevel"/>
    <w:tmpl w:val="6504AE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22732A3"/>
    <w:multiLevelType w:val="hybridMultilevel"/>
    <w:tmpl w:val="94C8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55BF9"/>
    <w:multiLevelType w:val="hybridMultilevel"/>
    <w:tmpl w:val="D3980C3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31EC8834">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FA6553"/>
    <w:multiLevelType w:val="hybridMultilevel"/>
    <w:tmpl w:val="F69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B2076A"/>
    <w:multiLevelType w:val="hybridMultilevel"/>
    <w:tmpl w:val="49B645A0"/>
    <w:lvl w:ilvl="0" w:tplc="FFFFFFFF">
      <w:start w:val="1"/>
      <w:numFmt w:val="bullet"/>
      <w:lvlText w:val="o"/>
      <w:lvlJc w:val="left"/>
      <w:pPr>
        <w:ind w:left="2520" w:hanging="72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080" w:hanging="360"/>
      </w:pPr>
      <w:rPr>
        <w:rFonts w:ascii="Symbol" w:hAnsi="Symbol" w:hint="default"/>
      </w:r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6A8252B5"/>
    <w:multiLevelType w:val="hybridMultilevel"/>
    <w:tmpl w:val="511E633A"/>
    <w:lvl w:ilvl="0" w:tplc="04090001">
      <w:start w:val="1"/>
      <w:numFmt w:val="bullet"/>
      <w:lvlText w:val=""/>
      <w:lvlJc w:val="left"/>
      <w:pPr>
        <w:ind w:left="1440" w:hanging="360"/>
      </w:pPr>
      <w:rPr>
        <w:rFonts w:ascii="Symbol" w:hAnsi="Symbol" w:hint="default"/>
      </w:rPr>
    </w:lvl>
    <w:lvl w:ilvl="1" w:tplc="1A40567A">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2A03C8B"/>
    <w:multiLevelType w:val="hybridMultilevel"/>
    <w:tmpl w:val="2C3EC72E"/>
    <w:lvl w:ilvl="0" w:tplc="FFFFFFFF">
      <w:start w:val="1"/>
      <w:numFmt w:val="bullet"/>
      <w:lvlText w:val="o"/>
      <w:lvlJc w:val="left"/>
      <w:pPr>
        <w:ind w:left="2520" w:hanging="72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080" w:hanging="360"/>
      </w:pPr>
      <w:rPr>
        <w:rFonts w:ascii="Symbol" w:hAnsi="Symbol" w:hint="default"/>
      </w:r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8" w15:restartNumberingAfterBreak="0">
    <w:nsid w:val="740A722C"/>
    <w:multiLevelType w:val="hybridMultilevel"/>
    <w:tmpl w:val="B0785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5A4A0C"/>
    <w:multiLevelType w:val="hybridMultilevel"/>
    <w:tmpl w:val="8C6EFDCA"/>
    <w:lvl w:ilvl="0" w:tplc="04090001">
      <w:start w:val="1"/>
      <w:numFmt w:val="bullet"/>
      <w:lvlText w:val=""/>
      <w:lvlJc w:val="left"/>
      <w:pPr>
        <w:ind w:left="2520" w:hanging="720"/>
      </w:pPr>
      <w:rPr>
        <w:rFonts w:ascii="Symbol" w:hAnsi="Symbol"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1080" w:hanging="360"/>
      </w:pPr>
      <w:rPr>
        <w:rFonts w:ascii="Symbol" w:hAnsi="Symbol" w:hint="default"/>
      </w:r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0" w15:restartNumberingAfterBreak="0">
    <w:nsid w:val="75773270"/>
    <w:multiLevelType w:val="hybridMultilevel"/>
    <w:tmpl w:val="511E5FB8"/>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611800"/>
    <w:multiLevelType w:val="hybridMultilevel"/>
    <w:tmpl w:val="F5A6A34E"/>
    <w:lvl w:ilvl="0" w:tplc="610ECB06">
      <w:start w:val="1"/>
      <w:numFmt w:val="decimal"/>
      <w:lvlText w:val="%1."/>
      <w:lvlJc w:val="left"/>
      <w:pPr>
        <w:ind w:left="820" w:hanging="360"/>
      </w:pPr>
      <w:rPr>
        <w:rFonts w:hint="default"/>
        <w:spacing w:val="-3"/>
        <w:w w:val="99"/>
      </w:rPr>
    </w:lvl>
    <w:lvl w:ilvl="1" w:tplc="5E72C66C">
      <w:start w:val="1"/>
      <w:numFmt w:val="lowerLetter"/>
      <w:lvlText w:val="%2."/>
      <w:lvlJc w:val="left"/>
      <w:pPr>
        <w:ind w:left="1540" w:hanging="360"/>
      </w:pPr>
      <w:rPr>
        <w:rFonts w:ascii="Times New Roman" w:eastAsia="Times New Roman" w:hAnsi="Times New Roman" w:cs="Times New Roman" w:hint="default"/>
        <w:spacing w:val="-27"/>
        <w:w w:val="99"/>
        <w:sz w:val="24"/>
        <w:szCs w:val="24"/>
      </w:rPr>
    </w:lvl>
    <w:lvl w:ilvl="2" w:tplc="D716E2AA">
      <w:numFmt w:val="bullet"/>
      <w:lvlText w:val="•"/>
      <w:lvlJc w:val="left"/>
      <w:pPr>
        <w:ind w:left="2433" w:hanging="360"/>
      </w:pPr>
      <w:rPr>
        <w:rFonts w:hint="default"/>
      </w:rPr>
    </w:lvl>
    <w:lvl w:ilvl="3" w:tplc="32681470">
      <w:numFmt w:val="bullet"/>
      <w:lvlText w:val="•"/>
      <w:lvlJc w:val="left"/>
      <w:pPr>
        <w:ind w:left="3326" w:hanging="360"/>
      </w:pPr>
      <w:rPr>
        <w:rFonts w:hint="default"/>
      </w:rPr>
    </w:lvl>
    <w:lvl w:ilvl="4" w:tplc="752697E0">
      <w:numFmt w:val="bullet"/>
      <w:lvlText w:val="•"/>
      <w:lvlJc w:val="left"/>
      <w:pPr>
        <w:ind w:left="4220" w:hanging="360"/>
      </w:pPr>
      <w:rPr>
        <w:rFonts w:hint="default"/>
      </w:rPr>
    </w:lvl>
    <w:lvl w:ilvl="5" w:tplc="E8B2A574">
      <w:numFmt w:val="bullet"/>
      <w:lvlText w:val="•"/>
      <w:lvlJc w:val="left"/>
      <w:pPr>
        <w:ind w:left="5113" w:hanging="360"/>
      </w:pPr>
      <w:rPr>
        <w:rFonts w:hint="default"/>
      </w:rPr>
    </w:lvl>
    <w:lvl w:ilvl="6" w:tplc="FAEE0136">
      <w:numFmt w:val="bullet"/>
      <w:lvlText w:val="•"/>
      <w:lvlJc w:val="left"/>
      <w:pPr>
        <w:ind w:left="6006" w:hanging="360"/>
      </w:pPr>
      <w:rPr>
        <w:rFonts w:hint="default"/>
      </w:rPr>
    </w:lvl>
    <w:lvl w:ilvl="7" w:tplc="DD5462B8">
      <w:numFmt w:val="bullet"/>
      <w:lvlText w:val="•"/>
      <w:lvlJc w:val="left"/>
      <w:pPr>
        <w:ind w:left="6900" w:hanging="360"/>
      </w:pPr>
      <w:rPr>
        <w:rFonts w:hint="default"/>
      </w:rPr>
    </w:lvl>
    <w:lvl w:ilvl="8" w:tplc="A682458A">
      <w:numFmt w:val="bullet"/>
      <w:lvlText w:val="•"/>
      <w:lvlJc w:val="left"/>
      <w:pPr>
        <w:ind w:left="7793" w:hanging="360"/>
      </w:pPr>
      <w:rPr>
        <w:rFonts w:hint="default"/>
      </w:rPr>
    </w:lvl>
  </w:abstractNum>
  <w:abstractNum w:abstractNumId="52" w15:restartNumberingAfterBreak="0">
    <w:nsid w:val="7B2C2AD8"/>
    <w:multiLevelType w:val="hybridMultilevel"/>
    <w:tmpl w:val="D35CE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6CE1CD6" w:tentative="1">
      <w:start w:val="1"/>
      <w:numFmt w:val="bullet"/>
      <w:lvlText w:val=""/>
      <w:lvlJc w:val="left"/>
      <w:pPr>
        <w:tabs>
          <w:tab w:val="num" w:pos="2160"/>
        </w:tabs>
        <w:ind w:left="2160" w:hanging="360"/>
      </w:pPr>
      <w:rPr>
        <w:rFonts w:ascii="Wingdings" w:hAnsi="Wingdings" w:hint="default"/>
      </w:rPr>
    </w:lvl>
    <w:lvl w:ilvl="3" w:tplc="B292FE66" w:tentative="1">
      <w:start w:val="1"/>
      <w:numFmt w:val="bullet"/>
      <w:lvlText w:val=""/>
      <w:lvlJc w:val="left"/>
      <w:pPr>
        <w:tabs>
          <w:tab w:val="num" w:pos="2880"/>
        </w:tabs>
        <w:ind w:left="2880" w:hanging="360"/>
      </w:pPr>
      <w:rPr>
        <w:rFonts w:ascii="Wingdings" w:hAnsi="Wingdings" w:hint="default"/>
      </w:rPr>
    </w:lvl>
    <w:lvl w:ilvl="4" w:tplc="5C28F214" w:tentative="1">
      <w:start w:val="1"/>
      <w:numFmt w:val="bullet"/>
      <w:lvlText w:val=""/>
      <w:lvlJc w:val="left"/>
      <w:pPr>
        <w:tabs>
          <w:tab w:val="num" w:pos="3600"/>
        </w:tabs>
        <w:ind w:left="3600" w:hanging="360"/>
      </w:pPr>
      <w:rPr>
        <w:rFonts w:ascii="Wingdings" w:hAnsi="Wingdings" w:hint="default"/>
      </w:rPr>
    </w:lvl>
    <w:lvl w:ilvl="5" w:tplc="7EC258AA" w:tentative="1">
      <w:start w:val="1"/>
      <w:numFmt w:val="bullet"/>
      <w:lvlText w:val=""/>
      <w:lvlJc w:val="left"/>
      <w:pPr>
        <w:tabs>
          <w:tab w:val="num" w:pos="4320"/>
        </w:tabs>
        <w:ind w:left="4320" w:hanging="360"/>
      </w:pPr>
      <w:rPr>
        <w:rFonts w:ascii="Wingdings" w:hAnsi="Wingdings" w:hint="default"/>
      </w:rPr>
    </w:lvl>
    <w:lvl w:ilvl="6" w:tplc="018A6632" w:tentative="1">
      <w:start w:val="1"/>
      <w:numFmt w:val="bullet"/>
      <w:lvlText w:val=""/>
      <w:lvlJc w:val="left"/>
      <w:pPr>
        <w:tabs>
          <w:tab w:val="num" w:pos="5040"/>
        </w:tabs>
        <w:ind w:left="5040" w:hanging="360"/>
      </w:pPr>
      <w:rPr>
        <w:rFonts w:ascii="Wingdings" w:hAnsi="Wingdings" w:hint="default"/>
      </w:rPr>
    </w:lvl>
    <w:lvl w:ilvl="7" w:tplc="1ECAB5AE" w:tentative="1">
      <w:start w:val="1"/>
      <w:numFmt w:val="bullet"/>
      <w:lvlText w:val=""/>
      <w:lvlJc w:val="left"/>
      <w:pPr>
        <w:tabs>
          <w:tab w:val="num" w:pos="5760"/>
        </w:tabs>
        <w:ind w:left="5760" w:hanging="360"/>
      </w:pPr>
      <w:rPr>
        <w:rFonts w:ascii="Wingdings" w:hAnsi="Wingdings" w:hint="default"/>
      </w:rPr>
    </w:lvl>
    <w:lvl w:ilvl="8" w:tplc="8AE61A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6524BF"/>
    <w:multiLevelType w:val="hybridMultilevel"/>
    <w:tmpl w:val="8850E6D8"/>
    <w:lvl w:ilvl="0" w:tplc="FFFFFFFF">
      <w:start w:val="1"/>
      <w:numFmt w:val="bullet"/>
      <w:lvlText w:val="o"/>
      <w:lvlJc w:val="left"/>
      <w:pPr>
        <w:ind w:left="2520" w:hanging="72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4" w15:restartNumberingAfterBreak="0">
    <w:nsid w:val="7CB75EE2"/>
    <w:multiLevelType w:val="hybridMultilevel"/>
    <w:tmpl w:val="8DA8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E57A2"/>
    <w:multiLevelType w:val="multilevel"/>
    <w:tmpl w:val="520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780DFC"/>
    <w:multiLevelType w:val="hybridMultilevel"/>
    <w:tmpl w:val="D12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066315">
    <w:abstractNumId w:val="56"/>
  </w:num>
  <w:num w:numId="2" w16cid:durableId="1862743773">
    <w:abstractNumId w:val="19"/>
  </w:num>
  <w:num w:numId="3" w16cid:durableId="586765736">
    <w:abstractNumId w:val="20"/>
  </w:num>
  <w:num w:numId="4" w16cid:durableId="648291989">
    <w:abstractNumId w:val="8"/>
  </w:num>
  <w:num w:numId="5" w16cid:durableId="2064936676">
    <w:abstractNumId w:val="51"/>
  </w:num>
  <w:num w:numId="6" w16cid:durableId="189297395">
    <w:abstractNumId w:val="3"/>
  </w:num>
  <w:num w:numId="7" w16cid:durableId="1715347614">
    <w:abstractNumId w:val="55"/>
  </w:num>
  <w:num w:numId="8" w16cid:durableId="1257707792">
    <w:abstractNumId w:val="43"/>
  </w:num>
  <w:num w:numId="9" w16cid:durableId="743838253">
    <w:abstractNumId w:val="50"/>
  </w:num>
  <w:num w:numId="10" w16cid:durableId="594217949">
    <w:abstractNumId w:val="30"/>
  </w:num>
  <w:num w:numId="11" w16cid:durableId="800264708">
    <w:abstractNumId w:val="27"/>
  </w:num>
  <w:num w:numId="12" w16cid:durableId="270818107">
    <w:abstractNumId w:val="46"/>
  </w:num>
  <w:num w:numId="13" w16cid:durableId="420568879">
    <w:abstractNumId w:val="6"/>
  </w:num>
  <w:num w:numId="14" w16cid:durableId="923418084">
    <w:abstractNumId w:val="15"/>
  </w:num>
  <w:num w:numId="15" w16cid:durableId="1987273971">
    <w:abstractNumId w:val="35"/>
  </w:num>
  <w:num w:numId="16" w16cid:durableId="1118068290">
    <w:abstractNumId w:val="13"/>
  </w:num>
  <w:num w:numId="17" w16cid:durableId="1863132300">
    <w:abstractNumId w:val="26"/>
  </w:num>
  <w:num w:numId="18" w16cid:durableId="923680757">
    <w:abstractNumId w:val="4"/>
  </w:num>
  <w:num w:numId="19" w16cid:durableId="657273763">
    <w:abstractNumId w:val="26"/>
  </w:num>
  <w:num w:numId="20" w16cid:durableId="1983001895">
    <w:abstractNumId w:val="33"/>
  </w:num>
  <w:num w:numId="21" w16cid:durableId="1506900187">
    <w:abstractNumId w:val="39"/>
  </w:num>
  <w:num w:numId="22" w16cid:durableId="1388145295">
    <w:abstractNumId w:val="23"/>
  </w:num>
  <w:num w:numId="23" w16cid:durableId="1990132427">
    <w:abstractNumId w:val="29"/>
  </w:num>
  <w:num w:numId="24" w16cid:durableId="1415014392">
    <w:abstractNumId w:val="22"/>
  </w:num>
  <w:num w:numId="25" w16cid:durableId="1191189151">
    <w:abstractNumId w:val="2"/>
  </w:num>
  <w:num w:numId="26" w16cid:durableId="390692128">
    <w:abstractNumId w:val="1"/>
  </w:num>
  <w:num w:numId="27" w16cid:durableId="1470131150">
    <w:abstractNumId w:val="14"/>
  </w:num>
  <w:num w:numId="28" w16cid:durableId="543756825">
    <w:abstractNumId w:val="48"/>
  </w:num>
  <w:num w:numId="29" w16cid:durableId="982122856">
    <w:abstractNumId w:val="52"/>
  </w:num>
  <w:num w:numId="30" w16cid:durableId="112291900">
    <w:abstractNumId w:val="24"/>
  </w:num>
  <w:num w:numId="31" w16cid:durableId="943615509">
    <w:abstractNumId w:val="0"/>
  </w:num>
  <w:num w:numId="32" w16cid:durableId="979459122">
    <w:abstractNumId w:val="18"/>
  </w:num>
  <w:num w:numId="33" w16cid:durableId="1046568371">
    <w:abstractNumId w:val="42"/>
  </w:num>
  <w:num w:numId="34" w16cid:durableId="1337490257">
    <w:abstractNumId w:val="17"/>
  </w:num>
  <w:num w:numId="35" w16cid:durableId="2011103969">
    <w:abstractNumId w:val="7"/>
  </w:num>
  <w:num w:numId="36" w16cid:durableId="1176727464">
    <w:abstractNumId w:val="40"/>
  </w:num>
  <w:num w:numId="37" w16cid:durableId="575283720">
    <w:abstractNumId w:val="25"/>
  </w:num>
  <w:num w:numId="38" w16cid:durableId="1725759768">
    <w:abstractNumId w:val="11"/>
  </w:num>
  <w:num w:numId="39" w16cid:durableId="2137680204">
    <w:abstractNumId w:val="41"/>
  </w:num>
  <w:num w:numId="40" w16cid:durableId="1815176770">
    <w:abstractNumId w:val="37"/>
  </w:num>
  <w:num w:numId="41" w16cid:durableId="1865744829">
    <w:abstractNumId w:val="44"/>
  </w:num>
  <w:num w:numId="42" w16cid:durableId="1670863541">
    <w:abstractNumId w:val="32"/>
  </w:num>
  <w:num w:numId="43" w16cid:durableId="63577517">
    <w:abstractNumId w:val="16"/>
  </w:num>
  <w:num w:numId="44" w16cid:durableId="1322155299">
    <w:abstractNumId w:val="21"/>
  </w:num>
  <w:num w:numId="45" w16cid:durableId="165559706">
    <w:abstractNumId w:val="38"/>
  </w:num>
  <w:num w:numId="46" w16cid:durableId="712850679">
    <w:abstractNumId w:val="34"/>
  </w:num>
  <w:num w:numId="47" w16cid:durableId="2037657320">
    <w:abstractNumId w:val="53"/>
  </w:num>
  <w:num w:numId="48" w16cid:durableId="649946765">
    <w:abstractNumId w:val="31"/>
  </w:num>
  <w:num w:numId="49" w16cid:durableId="1764640553">
    <w:abstractNumId w:val="49"/>
  </w:num>
  <w:num w:numId="50" w16cid:durableId="1864435609">
    <w:abstractNumId w:val="47"/>
  </w:num>
  <w:num w:numId="51" w16cid:durableId="1214972039">
    <w:abstractNumId w:val="12"/>
  </w:num>
  <w:num w:numId="52" w16cid:durableId="218248909">
    <w:abstractNumId w:val="45"/>
  </w:num>
  <w:num w:numId="53" w16cid:durableId="1654993541">
    <w:abstractNumId w:val="9"/>
  </w:num>
  <w:num w:numId="54" w16cid:durableId="1431386835">
    <w:abstractNumId w:val="54"/>
  </w:num>
  <w:num w:numId="55" w16cid:durableId="1417290759">
    <w:abstractNumId w:val="36"/>
  </w:num>
  <w:num w:numId="56" w16cid:durableId="337974960">
    <w:abstractNumId w:val="10"/>
  </w:num>
  <w:num w:numId="57" w16cid:durableId="1324964987">
    <w:abstractNumId w:val="5"/>
  </w:num>
  <w:num w:numId="58" w16cid:durableId="708116550">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65-0469-8049, v. 2"/>
    <w:docVar w:name="ndGeneratedStampLocation" w:val="LastPage"/>
  </w:docVars>
  <w:rsids>
    <w:rsidRoot w:val="003D0372"/>
    <w:rsid w:val="0000665B"/>
    <w:rsid w:val="00013F33"/>
    <w:rsid w:val="00017FB0"/>
    <w:rsid w:val="000216C9"/>
    <w:rsid w:val="0002428C"/>
    <w:rsid w:val="000247B5"/>
    <w:rsid w:val="00024EEC"/>
    <w:rsid w:val="0002667F"/>
    <w:rsid w:val="00026799"/>
    <w:rsid w:val="00031113"/>
    <w:rsid w:val="000339D0"/>
    <w:rsid w:val="00034860"/>
    <w:rsid w:val="00036F3C"/>
    <w:rsid w:val="000400D9"/>
    <w:rsid w:val="000409DF"/>
    <w:rsid w:val="0004338E"/>
    <w:rsid w:val="00043F25"/>
    <w:rsid w:val="00045DB9"/>
    <w:rsid w:val="00051566"/>
    <w:rsid w:val="0005275A"/>
    <w:rsid w:val="00056F1A"/>
    <w:rsid w:val="00060270"/>
    <w:rsid w:val="00060A24"/>
    <w:rsid w:val="00060AA2"/>
    <w:rsid w:val="00060C18"/>
    <w:rsid w:val="0006209B"/>
    <w:rsid w:val="000722CC"/>
    <w:rsid w:val="00073503"/>
    <w:rsid w:val="000765E0"/>
    <w:rsid w:val="00077030"/>
    <w:rsid w:val="00085EB3"/>
    <w:rsid w:val="00087FB2"/>
    <w:rsid w:val="000976F6"/>
    <w:rsid w:val="000A7721"/>
    <w:rsid w:val="000B0B00"/>
    <w:rsid w:val="000B11B5"/>
    <w:rsid w:val="000B50A2"/>
    <w:rsid w:val="000B5487"/>
    <w:rsid w:val="000B54CE"/>
    <w:rsid w:val="000C1384"/>
    <w:rsid w:val="000D7A4E"/>
    <w:rsid w:val="000E1A3D"/>
    <w:rsid w:val="000E258B"/>
    <w:rsid w:val="000E452E"/>
    <w:rsid w:val="000E5712"/>
    <w:rsid w:val="000E6FA0"/>
    <w:rsid w:val="000F331E"/>
    <w:rsid w:val="000F6467"/>
    <w:rsid w:val="000F660E"/>
    <w:rsid w:val="00101453"/>
    <w:rsid w:val="001037A9"/>
    <w:rsid w:val="00105CC8"/>
    <w:rsid w:val="001133DA"/>
    <w:rsid w:val="001269FB"/>
    <w:rsid w:val="00127760"/>
    <w:rsid w:val="00131343"/>
    <w:rsid w:val="0013353E"/>
    <w:rsid w:val="00140D71"/>
    <w:rsid w:val="00143030"/>
    <w:rsid w:val="00144AE7"/>
    <w:rsid w:val="00144B9D"/>
    <w:rsid w:val="00146C24"/>
    <w:rsid w:val="0014778F"/>
    <w:rsid w:val="00147B63"/>
    <w:rsid w:val="00150F45"/>
    <w:rsid w:val="00152D7B"/>
    <w:rsid w:val="00155613"/>
    <w:rsid w:val="00161802"/>
    <w:rsid w:val="00163003"/>
    <w:rsid w:val="00163B5B"/>
    <w:rsid w:val="001771C3"/>
    <w:rsid w:val="001777E0"/>
    <w:rsid w:val="00177CE6"/>
    <w:rsid w:val="00180584"/>
    <w:rsid w:val="001856C2"/>
    <w:rsid w:val="001871AD"/>
    <w:rsid w:val="00193AC7"/>
    <w:rsid w:val="00193B60"/>
    <w:rsid w:val="001B2422"/>
    <w:rsid w:val="001B27C1"/>
    <w:rsid w:val="001B3D3E"/>
    <w:rsid w:val="001C29CA"/>
    <w:rsid w:val="001C5C8A"/>
    <w:rsid w:val="001D072C"/>
    <w:rsid w:val="001D496F"/>
    <w:rsid w:val="001D57EC"/>
    <w:rsid w:val="001D7F56"/>
    <w:rsid w:val="001E2187"/>
    <w:rsid w:val="001E38DE"/>
    <w:rsid w:val="001E4F57"/>
    <w:rsid w:val="001E61DE"/>
    <w:rsid w:val="001F1B89"/>
    <w:rsid w:val="001F3EDB"/>
    <w:rsid w:val="001F43EB"/>
    <w:rsid w:val="0020094C"/>
    <w:rsid w:val="00201976"/>
    <w:rsid w:val="002030A5"/>
    <w:rsid w:val="00203D5C"/>
    <w:rsid w:val="002055CE"/>
    <w:rsid w:val="002073DB"/>
    <w:rsid w:val="00212662"/>
    <w:rsid w:val="00213969"/>
    <w:rsid w:val="002152B8"/>
    <w:rsid w:val="00215948"/>
    <w:rsid w:val="0021754B"/>
    <w:rsid w:val="00224976"/>
    <w:rsid w:val="002253D7"/>
    <w:rsid w:val="0022686C"/>
    <w:rsid w:val="00233EE5"/>
    <w:rsid w:val="002361EC"/>
    <w:rsid w:val="002428F2"/>
    <w:rsid w:val="002441D4"/>
    <w:rsid w:val="0024498A"/>
    <w:rsid w:val="00246F65"/>
    <w:rsid w:val="00253F9D"/>
    <w:rsid w:val="002553BD"/>
    <w:rsid w:val="00261678"/>
    <w:rsid w:val="00264FFB"/>
    <w:rsid w:val="00265C07"/>
    <w:rsid w:val="002708ED"/>
    <w:rsid w:val="00272A90"/>
    <w:rsid w:val="00281200"/>
    <w:rsid w:val="0028268A"/>
    <w:rsid w:val="002830E3"/>
    <w:rsid w:val="002832C2"/>
    <w:rsid w:val="002916B5"/>
    <w:rsid w:val="00294F2D"/>
    <w:rsid w:val="002A2C83"/>
    <w:rsid w:val="002A422C"/>
    <w:rsid w:val="002B22FB"/>
    <w:rsid w:val="002B3448"/>
    <w:rsid w:val="002B3459"/>
    <w:rsid w:val="002B4000"/>
    <w:rsid w:val="002C0776"/>
    <w:rsid w:val="002C2392"/>
    <w:rsid w:val="002C6649"/>
    <w:rsid w:val="002D1F7C"/>
    <w:rsid w:val="002D2785"/>
    <w:rsid w:val="002D4264"/>
    <w:rsid w:val="002D7700"/>
    <w:rsid w:val="002E09E7"/>
    <w:rsid w:val="002E1158"/>
    <w:rsid w:val="002E414A"/>
    <w:rsid w:val="002E4794"/>
    <w:rsid w:val="002E47BB"/>
    <w:rsid w:val="002E70B6"/>
    <w:rsid w:val="002F26CA"/>
    <w:rsid w:val="002F5E33"/>
    <w:rsid w:val="00302B44"/>
    <w:rsid w:val="003031F0"/>
    <w:rsid w:val="00310268"/>
    <w:rsid w:val="00320AA9"/>
    <w:rsid w:val="00322E03"/>
    <w:rsid w:val="0032346B"/>
    <w:rsid w:val="0032591F"/>
    <w:rsid w:val="00326BA7"/>
    <w:rsid w:val="003326A1"/>
    <w:rsid w:val="00333795"/>
    <w:rsid w:val="00341300"/>
    <w:rsid w:val="0034313E"/>
    <w:rsid w:val="00344FA5"/>
    <w:rsid w:val="00345FAC"/>
    <w:rsid w:val="0036062B"/>
    <w:rsid w:val="00362238"/>
    <w:rsid w:val="00362240"/>
    <w:rsid w:val="00363BE9"/>
    <w:rsid w:val="0036460E"/>
    <w:rsid w:val="00366013"/>
    <w:rsid w:val="003663BB"/>
    <w:rsid w:val="00367676"/>
    <w:rsid w:val="00367880"/>
    <w:rsid w:val="0037374C"/>
    <w:rsid w:val="0038030E"/>
    <w:rsid w:val="00381CA2"/>
    <w:rsid w:val="003845F0"/>
    <w:rsid w:val="0038609E"/>
    <w:rsid w:val="00386D34"/>
    <w:rsid w:val="00387352"/>
    <w:rsid w:val="003953BE"/>
    <w:rsid w:val="00396AE0"/>
    <w:rsid w:val="0039784A"/>
    <w:rsid w:val="003A7643"/>
    <w:rsid w:val="003B2B5C"/>
    <w:rsid w:val="003B3395"/>
    <w:rsid w:val="003B5127"/>
    <w:rsid w:val="003B6AF9"/>
    <w:rsid w:val="003B739D"/>
    <w:rsid w:val="003C0C1E"/>
    <w:rsid w:val="003C61EC"/>
    <w:rsid w:val="003D0372"/>
    <w:rsid w:val="003D4011"/>
    <w:rsid w:val="003E29B2"/>
    <w:rsid w:val="003F229D"/>
    <w:rsid w:val="003F41DE"/>
    <w:rsid w:val="003F68AF"/>
    <w:rsid w:val="00401918"/>
    <w:rsid w:val="0040619F"/>
    <w:rsid w:val="00407114"/>
    <w:rsid w:val="0040732E"/>
    <w:rsid w:val="00423306"/>
    <w:rsid w:val="00423A0B"/>
    <w:rsid w:val="00423D45"/>
    <w:rsid w:val="00424762"/>
    <w:rsid w:val="00426947"/>
    <w:rsid w:val="004324EC"/>
    <w:rsid w:val="004333C5"/>
    <w:rsid w:val="00436617"/>
    <w:rsid w:val="0043706D"/>
    <w:rsid w:val="00444EF6"/>
    <w:rsid w:val="00447C13"/>
    <w:rsid w:val="00451989"/>
    <w:rsid w:val="00453021"/>
    <w:rsid w:val="004549EE"/>
    <w:rsid w:val="00460D60"/>
    <w:rsid w:val="004619C3"/>
    <w:rsid w:val="0047023D"/>
    <w:rsid w:val="00470C7A"/>
    <w:rsid w:val="00471E54"/>
    <w:rsid w:val="004722DC"/>
    <w:rsid w:val="004759C7"/>
    <w:rsid w:val="004774D0"/>
    <w:rsid w:val="00477D27"/>
    <w:rsid w:val="00480003"/>
    <w:rsid w:val="00482C79"/>
    <w:rsid w:val="004834BC"/>
    <w:rsid w:val="00486EBF"/>
    <w:rsid w:val="00487342"/>
    <w:rsid w:val="00491C86"/>
    <w:rsid w:val="004A0D7B"/>
    <w:rsid w:val="004A26AF"/>
    <w:rsid w:val="004A353E"/>
    <w:rsid w:val="004A4201"/>
    <w:rsid w:val="004A74CF"/>
    <w:rsid w:val="004B1C11"/>
    <w:rsid w:val="004B2277"/>
    <w:rsid w:val="004B2CA4"/>
    <w:rsid w:val="004B3418"/>
    <w:rsid w:val="004B34BB"/>
    <w:rsid w:val="004C455C"/>
    <w:rsid w:val="004C51F5"/>
    <w:rsid w:val="004C6A80"/>
    <w:rsid w:val="004D152E"/>
    <w:rsid w:val="004D3564"/>
    <w:rsid w:val="004D4E9F"/>
    <w:rsid w:val="004D76BB"/>
    <w:rsid w:val="004E2ADE"/>
    <w:rsid w:val="004E707D"/>
    <w:rsid w:val="004F339F"/>
    <w:rsid w:val="004F44E9"/>
    <w:rsid w:val="004F6720"/>
    <w:rsid w:val="00510E81"/>
    <w:rsid w:val="00511DE8"/>
    <w:rsid w:val="0051372B"/>
    <w:rsid w:val="00517939"/>
    <w:rsid w:val="0052315E"/>
    <w:rsid w:val="00524630"/>
    <w:rsid w:val="00525903"/>
    <w:rsid w:val="00537B90"/>
    <w:rsid w:val="0054054D"/>
    <w:rsid w:val="00540B7C"/>
    <w:rsid w:val="00541582"/>
    <w:rsid w:val="00544FDB"/>
    <w:rsid w:val="00551D9C"/>
    <w:rsid w:val="005561B3"/>
    <w:rsid w:val="005564CB"/>
    <w:rsid w:val="00556C92"/>
    <w:rsid w:val="00557CAE"/>
    <w:rsid w:val="00564DA9"/>
    <w:rsid w:val="00565D56"/>
    <w:rsid w:val="00567319"/>
    <w:rsid w:val="005736E2"/>
    <w:rsid w:val="00573EFE"/>
    <w:rsid w:val="00574120"/>
    <w:rsid w:val="00575090"/>
    <w:rsid w:val="005764AF"/>
    <w:rsid w:val="0058160C"/>
    <w:rsid w:val="00582B81"/>
    <w:rsid w:val="00591DE1"/>
    <w:rsid w:val="00593E1A"/>
    <w:rsid w:val="005A0606"/>
    <w:rsid w:val="005A065E"/>
    <w:rsid w:val="005A27A0"/>
    <w:rsid w:val="005A5390"/>
    <w:rsid w:val="005C193D"/>
    <w:rsid w:val="005D393B"/>
    <w:rsid w:val="005D62FF"/>
    <w:rsid w:val="005E0249"/>
    <w:rsid w:val="005E533F"/>
    <w:rsid w:val="005E58A3"/>
    <w:rsid w:val="005F053C"/>
    <w:rsid w:val="005F24D5"/>
    <w:rsid w:val="005F5953"/>
    <w:rsid w:val="00605495"/>
    <w:rsid w:val="006100D6"/>
    <w:rsid w:val="0061156F"/>
    <w:rsid w:val="00611C15"/>
    <w:rsid w:val="0061399D"/>
    <w:rsid w:val="0061749D"/>
    <w:rsid w:val="00621057"/>
    <w:rsid w:val="00621A81"/>
    <w:rsid w:val="00624E23"/>
    <w:rsid w:val="00624FC2"/>
    <w:rsid w:val="006268FB"/>
    <w:rsid w:val="00626D83"/>
    <w:rsid w:val="00627B11"/>
    <w:rsid w:val="00630AA2"/>
    <w:rsid w:val="0064505A"/>
    <w:rsid w:val="00645912"/>
    <w:rsid w:val="00651658"/>
    <w:rsid w:val="006521EE"/>
    <w:rsid w:val="0065288A"/>
    <w:rsid w:val="0065428D"/>
    <w:rsid w:val="00663963"/>
    <w:rsid w:val="00671528"/>
    <w:rsid w:val="0067418C"/>
    <w:rsid w:val="00674383"/>
    <w:rsid w:val="00676394"/>
    <w:rsid w:val="0067663D"/>
    <w:rsid w:val="00680BEB"/>
    <w:rsid w:val="00686EAF"/>
    <w:rsid w:val="0069283A"/>
    <w:rsid w:val="006953FA"/>
    <w:rsid w:val="006A6AE2"/>
    <w:rsid w:val="006B0B89"/>
    <w:rsid w:val="006B11B2"/>
    <w:rsid w:val="006B43BC"/>
    <w:rsid w:val="006B6BD3"/>
    <w:rsid w:val="006B73E6"/>
    <w:rsid w:val="006B7CE2"/>
    <w:rsid w:val="006C054B"/>
    <w:rsid w:val="006D2408"/>
    <w:rsid w:val="006D4518"/>
    <w:rsid w:val="006D4A84"/>
    <w:rsid w:val="006D54F0"/>
    <w:rsid w:val="006E1F61"/>
    <w:rsid w:val="006E2466"/>
    <w:rsid w:val="006E46DC"/>
    <w:rsid w:val="006E4858"/>
    <w:rsid w:val="006E65ED"/>
    <w:rsid w:val="006E67BC"/>
    <w:rsid w:val="006F128C"/>
    <w:rsid w:val="006F6981"/>
    <w:rsid w:val="006F7EA3"/>
    <w:rsid w:val="007055DB"/>
    <w:rsid w:val="0070737E"/>
    <w:rsid w:val="007107AB"/>
    <w:rsid w:val="0071664F"/>
    <w:rsid w:val="00717C89"/>
    <w:rsid w:val="00725C40"/>
    <w:rsid w:val="007305D9"/>
    <w:rsid w:val="00730E8A"/>
    <w:rsid w:val="00733317"/>
    <w:rsid w:val="00734950"/>
    <w:rsid w:val="00735BD4"/>
    <w:rsid w:val="00740190"/>
    <w:rsid w:val="007453A2"/>
    <w:rsid w:val="00746B0E"/>
    <w:rsid w:val="00747E6A"/>
    <w:rsid w:val="007502EA"/>
    <w:rsid w:val="00754B66"/>
    <w:rsid w:val="0075505C"/>
    <w:rsid w:val="007605CA"/>
    <w:rsid w:val="00765795"/>
    <w:rsid w:val="00770ECB"/>
    <w:rsid w:val="00773A61"/>
    <w:rsid w:val="00783400"/>
    <w:rsid w:val="0078782C"/>
    <w:rsid w:val="007937B1"/>
    <w:rsid w:val="007A0A06"/>
    <w:rsid w:val="007A4F1E"/>
    <w:rsid w:val="007B501D"/>
    <w:rsid w:val="007B6A5C"/>
    <w:rsid w:val="007C2D41"/>
    <w:rsid w:val="007C3FE4"/>
    <w:rsid w:val="007C5820"/>
    <w:rsid w:val="007C699A"/>
    <w:rsid w:val="007D0D55"/>
    <w:rsid w:val="007D3981"/>
    <w:rsid w:val="007D78B3"/>
    <w:rsid w:val="007E0B99"/>
    <w:rsid w:val="007E1B94"/>
    <w:rsid w:val="007E1C1D"/>
    <w:rsid w:val="007E2EB9"/>
    <w:rsid w:val="007E6829"/>
    <w:rsid w:val="007E7890"/>
    <w:rsid w:val="007F513A"/>
    <w:rsid w:val="007F6E0A"/>
    <w:rsid w:val="008018B9"/>
    <w:rsid w:val="0080201F"/>
    <w:rsid w:val="008020B4"/>
    <w:rsid w:val="008053C8"/>
    <w:rsid w:val="0081057E"/>
    <w:rsid w:val="00813E29"/>
    <w:rsid w:val="00820017"/>
    <w:rsid w:val="00821A35"/>
    <w:rsid w:val="0082319B"/>
    <w:rsid w:val="00824FEE"/>
    <w:rsid w:val="008251A2"/>
    <w:rsid w:val="00831FAE"/>
    <w:rsid w:val="00836550"/>
    <w:rsid w:val="00837547"/>
    <w:rsid w:val="00840B83"/>
    <w:rsid w:val="0084370B"/>
    <w:rsid w:val="00843FFE"/>
    <w:rsid w:val="00844004"/>
    <w:rsid w:val="00857C74"/>
    <w:rsid w:val="00862C07"/>
    <w:rsid w:val="00870589"/>
    <w:rsid w:val="00873357"/>
    <w:rsid w:val="0087351A"/>
    <w:rsid w:val="00873C66"/>
    <w:rsid w:val="008754D3"/>
    <w:rsid w:val="008767B6"/>
    <w:rsid w:val="00876809"/>
    <w:rsid w:val="00877A00"/>
    <w:rsid w:val="00880B0D"/>
    <w:rsid w:val="00882E6B"/>
    <w:rsid w:val="008853E7"/>
    <w:rsid w:val="00886D81"/>
    <w:rsid w:val="0088705B"/>
    <w:rsid w:val="00887449"/>
    <w:rsid w:val="008963E9"/>
    <w:rsid w:val="00897C2F"/>
    <w:rsid w:val="008A3060"/>
    <w:rsid w:val="008A4FA3"/>
    <w:rsid w:val="008A7404"/>
    <w:rsid w:val="008B107A"/>
    <w:rsid w:val="008B24C5"/>
    <w:rsid w:val="008B5F3D"/>
    <w:rsid w:val="008B63E8"/>
    <w:rsid w:val="008D4B53"/>
    <w:rsid w:val="008D787F"/>
    <w:rsid w:val="008E0027"/>
    <w:rsid w:val="008E0218"/>
    <w:rsid w:val="008E0E32"/>
    <w:rsid w:val="008F5FDE"/>
    <w:rsid w:val="00900DE9"/>
    <w:rsid w:val="00902FF8"/>
    <w:rsid w:val="00904403"/>
    <w:rsid w:val="009106E6"/>
    <w:rsid w:val="00910CC9"/>
    <w:rsid w:val="00916290"/>
    <w:rsid w:val="009174DB"/>
    <w:rsid w:val="00917F3C"/>
    <w:rsid w:val="009236F5"/>
    <w:rsid w:val="0092465C"/>
    <w:rsid w:val="009270BE"/>
    <w:rsid w:val="00933630"/>
    <w:rsid w:val="009379D7"/>
    <w:rsid w:val="00942AB5"/>
    <w:rsid w:val="00947BF8"/>
    <w:rsid w:val="0095042B"/>
    <w:rsid w:val="00951171"/>
    <w:rsid w:val="0095256A"/>
    <w:rsid w:val="00954E91"/>
    <w:rsid w:val="00962C3C"/>
    <w:rsid w:val="00964CE1"/>
    <w:rsid w:val="0096572E"/>
    <w:rsid w:val="009714F7"/>
    <w:rsid w:val="00972554"/>
    <w:rsid w:val="0097763F"/>
    <w:rsid w:val="00980A5B"/>
    <w:rsid w:val="00982DE4"/>
    <w:rsid w:val="009854AB"/>
    <w:rsid w:val="00986604"/>
    <w:rsid w:val="00986E2B"/>
    <w:rsid w:val="00991ECC"/>
    <w:rsid w:val="00992F58"/>
    <w:rsid w:val="0099386F"/>
    <w:rsid w:val="00995290"/>
    <w:rsid w:val="00995485"/>
    <w:rsid w:val="009A089A"/>
    <w:rsid w:val="009A33A9"/>
    <w:rsid w:val="009A4CB8"/>
    <w:rsid w:val="009B0118"/>
    <w:rsid w:val="009B16A8"/>
    <w:rsid w:val="009B2DA3"/>
    <w:rsid w:val="009B5578"/>
    <w:rsid w:val="009C1376"/>
    <w:rsid w:val="009C36B8"/>
    <w:rsid w:val="009C55B1"/>
    <w:rsid w:val="009C6688"/>
    <w:rsid w:val="009D161A"/>
    <w:rsid w:val="009D1B81"/>
    <w:rsid w:val="009D2523"/>
    <w:rsid w:val="009D7ABA"/>
    <w:rsid w:val="009E465F"/>
    <w:rsid w:val="009E62C2"/>
    <w:rsid w:val="009F0D12"/>
    <w:rsid w:val="009F4CE5"/>
    <w:rsid w:val="009F69A9"/>
    <w:rsid w:val="00A00B81"/>
    <w:rsid w:val="00A0381B"/>
    <w:rsid w:val="00A04275"/>
    <w:rsid w:val="00A06551"/>
    <w:rsid w:val="00A07049"/>
    <w:rsid w:val="00A07933"/>
    <w:rsid w:val="00A13A3D"/>
    <w:rsid w:val="00A1639C"/>
    <w:rsid w:val="00A16DE8"/>
    <w:rsid w:val="00A20453"/>
    <w:rsid w:val="00A20F56"/>
    <w:rsid w:val="00A24410"/>
    <w:rsid w:val="00A3557D"/>
    <w:rsid w:val="00A36799"/>
    <w:rsid w:val="00A47369"/>
    <w:rsid w:val="00A5785E"/>
    <w:rsid w:val="00A62099"/>
    <w:rsid w:val="00A62E10"/>
    <w:rsid w:val="00A640D0"/>
    <w:rsid w:val="00A64E0F"/>
    <w:rsid w:val="00A661D3"/>
    <w:rsid w:val="00A67F11"/>
    <w:rsid w:val="00A72C21"/>
    <w:rsid w:val="00A761E1"/>
    <w:rsid w:val="00A76C21"/>
    <w:rsid w:val="00A87766"/>
    <w:rsid w:val="00A92712"/>
    <w:rsid w:val="00A94756"/>
    <w:rsid w:val="00A9590D"/>
    <w:rsid w:val="00A96203"/>
    <w:rsid w:val="00A963AF"/>
    <w:rsid w:val="00A96DED"/>
    <w:rsid w:val="00A97364"/>
    <w:rsid w:val="00AA101D"/>
    <w:rsid w:val="00AA39D8"/>
    <w:rsid w:val="00AB5C40"/>
    <w:rsid w:val="00AB7B81"/>
    <w:rsid w:val="00AC2079"/>
    <w:rsid w:val="00AC521A"/>
    <w:rsid w:val="00AC5486"/>
    <w:rsid w:val="00AC606F"/>
    <w:rsid w:val="00AC76B8"/>
    <w:rsid w:val="00AC7F1A"/>
    <w:rsid w:val="00AD09A0"/>
    <w:rsid w:val="00AD16CA"/>
    <w:rsid w:val="00AD6A6C"/>
    <w:rsid w:val="00AD70C7"/>
    <w:rsid w:val="00AE1980"/>
    <w:rsid w:val="00AE6C3D"/>
    <w:rsid w:val="00AF1053"/>
    <w:rsid w:val="00B004E0"/>
    <w:rsid w:val="00B011AA"/>
    <w:rsid w:val="00B04906"/>
    <w:rsid w:val="00B13C24"/>
    <w:rsid w:val="00B13C9B"/>
    <w:rsid w:val="00B1637D"/>
    <w:rsid w:val="00B16635"/>
    <w:rsid w:val="00B2408B"/>
    <w:rsid w:val="00B2568B"/>
    <w:rsid w:val="00B268C9"/>
    <w:rsid w:val="00B26C54"/>
    <w:rsid w:val="00B3218D"/>
    <w:rsid w:val="00B336C1"/>
    <w:rsid w:val="00B36104"/>
    <w:rsid w:val="00B40783"/>
    <w:rsid w:val="00B40BA9"/>
    <w:rsid w:val="00B413E8"/>
    <w:rsid w:val="00B41A30"/>
    <w:rsid w:val="00B42693"/>
    <w:rsid w:val="00B60B4A"/>
    <w:rsid w:val="00B6175F"/>
    <w:rsid w:val="00B647E0"/>
    <w:rsid w:val="00B67097"/>
    <w:rsid w:val="00B6732E"/>
    <w:rsid w:val="00B703E3"/>
    <w:rsid w:val="00B73499"/>
    <w:rsid w:val="00B82B68"/>
    <w:rsid w:val="00B8596B"/>
    <w:rsid w:val="00B85C0A"/>
    <w:rsid w:val="00B90C4C"/>
    <w:rsid w:val="00B90F44"/>
    <w:rsid w:val="00B920F6"/>
    <w:rsid w:val="00BA1975"/>
    <w:rsid w:val="00BA230A"/>
    <w:rsid w:val="00BA23C6"/>
    <w:rsid w:val="00BA38FE"/>
    <w:rsid w:val="00BA5AEF"/>
    <w:rsid w:val="00BA64DC"/>
    <w:rsid w:val="00BA7C15"/>
    <w:rsid w:val="00BB06EE"/>
    <w:rsid w:val="00BB28A6"/>
    <w:rsid w:val="00BB4956"/>
    <w:rsid w:val="00BB5DF1"/>
    <w:rsid w:val="00BB7215"/>
    <w:rsid w:val="00BC0ED2"/>
    <w:rsid w:val="00BC324C"/>
    <w:rsid w:val="00BC515E"/>
    <w:rsid w:val="00BD391C"/>
    <w:rsid w:val="00BE7373"/>
    <w:rsid w:val="00BF623F"/>
    <w:rsid w:val="00BF6D96"/>
    <w:rsid w:val="00C002F3"/>
    <w:rsid w:val="00C111BD"/>
    <w:rsid w:val="00C115E3"/>
    <w:rsid w:val="00C11A29"/>
    <w:rsid w:val="00C16605"/>
    <w:rsid w:val="00C20491"/>
    <w:rsid w:val="00C20906"/>
    <w:rsid w:val="00C212C5"/>
    <w:rsid w:val="00C3356A"/>
    <w:rsid w:val="00C3571E"/>
    <w:rsid w:val="00C4114A"/>
    <w:rsid w:val="00C45BA0"/>
    <w:rsid w:val="00C50876"/>
    <w:rsid w:val="00C50AFC"/>
    <w:rsid w:val="00C532FA"/>
    <w:rsid w:val="00C543EB"/>
    <w:rsid w:val="00C578CA"/>
    <w:rsid w:val="00C61756"/>
    <w:rsid w:val="00C639C9"/>
    <w:rsid w:val="00C63A42"/>
    <w:rsid w:val="00C63FFB"/>
    <w:rsid w:val="00C655D7"/>
    <w:rsid w:val="00C65E33"/>
    <w:rsid w:val="00C67389"/>
    <w:rsid w:val="00C70FA1"/>
    <w:rsid w:val="00C73E27"/>
    <w:rsid w:val="00C74851"/>
    <w:rsid w:val="00C74DCA"/>
    <w:rsid w:val="00C77EA3"/>
    <w:rsid w:val="00C77FEC"/>
    <w:rsid w:val="00C849DF"/>
    <w:rsid w:val="00C8608A"/>
    <w:rsid w:val="00C91A4D"/>
    <w:rsid w:val="00C955FC"/>
    <w:rsid w:val="00C97BFE"/>
    <w:rsid w:val="00CA085B"/>
    <w:rsid w:val="00CA132A"/>
    <w:rsid w:val="00CA5A40"/>
    <w:rsid w:val="00CB1755"/>
    <w:rsid w:val="00CB62B4"/>
    <w:rsid w:val="00CC02D3"/>
    <w:rsid w:val="00CC17CB"/>
    <w:rsid w:val="00CC6C99"/>
    <w:rsid w:val="00CC7DCC"/>
    <w:rsid w:val="00CD0DA5"/>
    <w:rsid w:val="00CD1A8F"/>
    <w:rsid w:val="00CD1E68"/>
    <w:rsid w:val="00CD3F96"/>
    <w:rsid w:val="00CD734F"/>
    <w:rsid w:val="00CE1DC4"/>
    <w:rsid w:val="00CE67AE"/>
    <w:rsid w:val="00CF22EE"/>
    <w:rsid w:val="00CF76E7"/>
    <w:rsid w:val="00D00ACE"/>
    <w:rsid w:val="00D01A3C"/>
    <w:rsid w:val="00D01E73"/>
    <w:rsid w:val="00D13541"/>
    <w:rsid w:val="00D14874"/>
    <w:rsid w:val="00D20478"/>
    <w:rsid w:val="00D25812"/>
    <w:rsid w:val="00D27A60"/>
    <w:rsid w:val="00D30094"/>
    <w:rsid w:val="00D33A16"/>
    <w:rsid w:val="00D37B4C"/>
    <w:rsid w:val="00D40223"/>
    <w:rsid w:val="00D53196"/>
    <w:rsid w:val="00D5424F"/>
    <w:rsid w:val="00D56536"/>
    <w:rsid w:val="00D61E39"/>
    <w:rsid w:val="00D70CB0"/>
    <w:rsid w:val="00D71A34"/>
    <w:rsid w:val="00D81675"/>
    <w:rsid w:val="00D86671"/>
    <w:rsid w:val="00D92887"/>
    <w:rsid w:val="00D96693"/>
    <w:rsid w:val="00D97C66"/>
    <w:rsid w:val="00DA0608"/>
    <w:rsid w:val="00DA0A04"/>
    <w:rsid w:val="00DA4A3B"/>
    <w:rsid w:val="00DA4B55"/>
    <w:rsid w:val="00DA6E75"/>
    <w:rsid w:val="00DB3F26"/>
    <w:rsid w:val="00DB48DE"/>
    <w:rsid w:val="00DB4BA1"/>
    <w:rsid w:val="00DC1D86"/>
    <w:rsid w:val="00DC4116"/>
    <w:rsid w:val="00DD1712"/>
    <w:rsid w:val="00DD2BAD"/>
    <w:rsid w:val="00DD2FC2"/>
    <w:rsid w:val="00DD5E69"/>
    <w:rsid w:val="00DD6661"/>
    <w:rsid w:val="00DD6DDA"/>
    <w:rsid w:val="00DD70FE"/>
    <w:rsid w:val="00DD7644"/>
    <w:rsid w:val="00DD7B6E"/>
    <w:rsid w:val="00DD7F3F"/>
    <w:rsid w:val="00DE1ADC"/>
    <w:rsid w:val="00DE2FA3"/>
    <w:rsid w:val="00DE4BB0"/>
    <w:rsid w:val="00DE559B"/>
    <w:rsid w:val="00DE5B09"/>
    <w:rsid w:val="00DF7132"/>
    <w:rsid w:val="00DF7F25"/>
    <w:rsid w:val="00E02414"/>
    <w:rsid w:val="00E02EA0"/>
    <w:rsid w:val="00E05175"/>
    <w:rsid w:val="00E107F4"/>
    <w:rsid w:val="00E14BD5"/>
    <w:rsid w:val="00E202F9"/>
    <w:rsid w:val="00E2761C"/>
    <w:rsid w:val="00E31E60"/>
    <w:rsid w:val="00E3378B"/>
    <w:rsid w:val="00E43584"/>
    <w:rsid w:val="00E545FC"/>
    <w:rsid w:val="00E67875"/>
    <w:rsid w:val="00E733A4"/>
    <w:rsid w:val="00E734EA"/>
    <w:rsid w:val="00E81050"/>
    <w:rsid w:val="00E921B8"/>
    <w:rsid w:val="00E939A3"/>
    <w:rsid w:val="00E947D2"/>
    <w:rsid w:val="00E9486C"/>
    <w:rsid w:val="00E975CB"/>
    <w:rsid w:val="00EA2C68"/>
    <w:rsid w:val="00EA4C93"/>
    <w:rsid w:val="00EA7019"/>
    <w:rsid w:val="00EB7176"/>
    <w:rsid w:val="00EB7BB0"/>
    <w:rsid w:val="00EC0291"/>
    <w:rsid w:val="00EC143A"/>
    <w:rsid w:val="00EC148A"/>
    <w:rsid w:val="00EC3B69"/>
    <w:rsid w:val="00EC60B4"/>
    <w:rsid w:val="00EC67ED"/>
    <w:rsid w:val="00EC7E7D"/>
    <w:rsid w:val="00ED6031"/>
    <w:rsid w:val="00ED6FF9"/>
    <w:rsid w:val="00EE3CF7"/>
    <w:rsid w:val="00EE4A29"/>
    <w:rsid w:val="00EE769D"/>
    <w:rsid w:val="00EF1EDE"/>
    <w:rsid w:val="00EF6A92"/>
    <w:rsid w:val="00F0241F"/>
    <w:rsid w:val="00F02ACA"/>
    <w:rsid w:val="00F11481"/>
    <w:rsid w:val="00F13720"/>
    <w:rsid w:val="00F1503E"/>
    <w:rsid w:val="00F17254"/>
    <w:rsid w:val="00F17DF3"/>
    <w:rsid w:val="00F20D58"/>
    <w:rsid w:val="00F2294D"/>
    <w:rsid w:val="00F279C7"/>
    <w:rsid w:val="00F37E5B"/>
    <w:rsid w:val="00F45A0D"/>
    <w:rsid w:val="00F46C24"/>
    <w:rsid w:val="00F5157F"/>
    <w:rsid w:val="00F51D67"/>
    <w:rsid w:val="00F52ED7"/>
    <w:rsid w:val="00F5502F"/>
    <w:rsid w:val="00F563D1"/>
    <w:rsid w:val="00F6212D"/>
    <w:rsid w:val="00F625E1"/>
    <w:rsid w:val="00F62F81"/>
    <w:rsid w:val="00F6539B"/>
    <w:rsid w:val="00F654EC"/>
    <w:rsid w:val="00F70A42"/>
    <w:rsid w:val="00F71C82"/>
    <w:rsid w:val="00F725DA"/>
    <w:rsid w:val="00F74646"/>
    <w:rsid w:val="00F76062"/>
    <w:rsid w:val="00F81DE0"/>
    <w:rsid w:val="00F94805"/>
    <w:rsid w:val="00F95701"/>
    <w:rsid w:val="00F97A22"/>
    <w:rsid w:val="00FA6C5F"/>
    <w:rsid w:val="00FA709F"/>
    <w:rsid w:val="00FB46C5"/>
    <w:rsid w:val="00FB72E0"/>
    <w:rsid w:val="00FC1768"/>
    <w:rsid w:val="00FC17E5"/>
    <w:rsid w:val="00FC1F64"/>
    <w:rsid w:val="00FC2F2C"/>
    <w:rsid w:val="00FC5B56"/>
    <w:rsid w:val="00FC6629"/>
    <w:rsid w:val="00FD4978"/>
    <w:rsid w:val="00FD7E2E"/>
    <w:rsid w:val="00FE239D"/>
    <w:rsid w:val="00FE5065"/>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E6EE8"/>
  <w15:docId w15:val="{AF8B32BD-238A-4E87-A6BD-8A544E93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72"/>
    <w:rPr>
      <w:rFonts w:ascii="Times New Roman" w:eastAsiaTheme="minorEastAsia" w:hAnsi="Times New Roman"/>
      <w:sz w:val="24"/>
      <w:szCs w:val="24"/>
    </w:rPr>
  </w:style>
  <w:style w:type="paragraph" w:styleId="Heading1">
    <w:name w:val="heading 1"/>
    <w:basedOn w:val="Normal"/>
    <w:next w:val="Normal"/>
    <w:link w:val="Heading1Char"/>
    <w:qFormat/>
    <w:rsid w:val="00344FA5"/>
    <w:pPr>
      <w:keepNext/>
      <w:jc w:val="center"/>
      <w:outlineLvl w:val="0"/>
    </w:pPr>
    <w:rPr>
      <w:rFonts w:eastAsia="Times New Roman"/>
      <w:b/>
      <w:bCs/>
      <w:smallCaps/>
    </w:rPr>
  </w:style>
  <w:style w:type="paragraph" w:styleId="Heading3">
    <w:name w:val="heading 3"/>
    <w:basedOn w:val="Normal"/>
    <w:next w:val="Normal"/>
    <w:link w:val="Heading3Char"/>
    <w:uiPriority w:val="9"/>
    <w:unhideWhenUsed/>
    <w:qFormat/>
    <w:rsid w:val="00557C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372"/>
    <w:pPr>
      <w:ind w:left="720"/>
      <w:contextualSpacing/>
    </w:pPr>
  </w:style>
  <w:style w:type="character" w:styleId="CommentReference">
    <w:name w:val="annotation reference"/>
    <w:basedOn w:val="DefaultParagraphFont"/>
    <w:uiPriority w:val="99"/>
    <w:unhideWhenUsed/>
    <w:rsid w:val="00DC1D86"/>
    <w:rPr>
      <w:sz w:val="16"/>
      <w:szCs w:val="16"/>
    </w:rPr>
  </w:style>
  <w:style w:type="paragraph" w:styleId="CommentText">
    <w:name w:val="annotation text"/>
    <w:basedOn w:val="Normal"/>
    <w:link w:val="CommentTextChar"/>
    <w:uiPriority w:val="99"/>
    <w:unhideWhenUsed/>
    <w:rsid w:val="00DC1D86"/>
    <w:rPr>
      <w:sz w:val="20"/>
      <w:szCs w:val="20"/>
    </w:rPr>
  </w:style>
  <w:style w:type="character" w:customStyle="1" w:styleId="CommentTextChar">
    <w:name w:val="Comment Text Char"/>
    <w:basedOn w:val="DefaultParagraphFont"/>
    <w:link w:val="CommentText"/>
    <w:uiPriority w:val="99"/>
    <w:rsid w:val="00DC1D86"/>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DC1D86"/>
    <w:rPr>
      <w:b/>
      <w:bCs/>
    </w:rPr>
  </w:style>
  <w:style w:type="character" w:customStyle="1" w:styleId="CommentSubjectChar">
    <w:name w:val="Comment Subject Char"/>
    <w:basedOn w:val="CommentTextChar"/>
    <w:link w:val="CommentSubject"/>
    <w:uiPriority w:val="99"/>
    <w:semiHidden/>
    <w:rsid w:val="00DC1D86"/>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DC1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86"/>
    <w:rPr>
      <w:rFonts w:ascii="Segoe UI" w:eastAsiaTheme="minorEastAsia" w:hAnsi="Segoe UI" w:cs="Segoe UI"/>
      <w:sz w:val="18"/>
      <w:szCs w:val="18"/>
    </w:rPr>
  </w:style>
  <w:style w:type="paragraph" w:styleId="Header">
    <w:name w:val="header"/>
    <w:basedOn w:val="Normal"/>
    <w:link w:val="HeaderChar"/>
    <w:uiPriority w:val="99"/>
    <w:unhideWhenUsed/>
    <w:rsid w:val="00D81675"/>
    <w:pPr>
      <w:tabs>
        <w:tab w:val="center" w:pos="4680"/>
        <w:tab w:val="right" w:pos="9360"/>
      </w:tabs>
    </w:pPr>
  </w:style>
  <w:style w:type="character" w:customStyle="1" w:styleId="HeaderChar">
    <w:name w:val="Header Char"/>
    <w:basedOn w:val="DefaultParagraphFont"/>
    <w:link w:val="Header"/>
    <w:uiPriority w:val="99"/>
    <w:rsid w:val="00D81675"/>
    <w:rPr>
      <w:rFonts w:ascii="Times New Roman" w:eastAsiaTheme="minorEastAsia" w:hAnsi="Times New Roman"/>
      <w:sz w:val="24"/>
      <w:szCs w:val="24"/>
    </w:rPr>
  </w:style>
  <w:style w:type="paragraph" w:styleId="Footer">
    <w:name w:val="footer"/>
    <w:basedOn w:val="Normal"/>
    <w:link w:val="FooterChar"/>
    <w:uiPriority w:val="99"/>
    <w:unhideWhenUsed/>
    <w:rsid w:val="00D81675"/>
    <w:pPr>
      <w:tabs>
        <w:tab w:val="center" w:pos="4680"/>
        <w:tab w:val="right" w:pos="9360"/>
      </w:tabs>
    </w:pPr>
  </w:style>
  <w:style w:type="character" w:customStyle="1" w:styleId="FooterChar">
    <w:name w:val="Footer Char"/>
    <w:basedOn w:val="DefaultParagraphFont"/>
    <w:link w:val="Footer"/>
    <w:uiPriority w:val="99"/>
    <w:rsid w:val="00D81675"/>
    <w:rPr>
      <w:rFonts w:ascii="Times New Roman" w:eastAsiaTheme="minorEastAsia" w:hAnsi="Times New Roman"/>
      <w:sz w:val="24"/>
      <w:szCs w:val="24"/>
    </w:rPr>
  </w:style>
  <w:style w:type="paragraph" w:styleId="BodyText">
    <w:name w:val="Body Text"/>
    <w:basedOn w:val="Normal"/>
    <w:link w:val="BodyTextChar"/>
    <w:semiHidden/>
    <w:unhideWhenUsed/>
    <w:rsid w:val="00873C66"/>
    <w:pPr>
      <w:widowControl w:val="0"/>
      <w:numPr>
        <w:ilvl w:val="12"/>
      </w:numPr>
      <w:autoSpaceDE w:val="0"/>
      <w:autoSpaceDN w:val="0"/>
      <w:adjustRightInd w:val="0"/>
      <w:spacing w:before="30" w:after="30"/>
      <w:jc w:val="both"/>
    </w:pPr>
    <w:rPr>
      <w:rFonts w:eastAsia="Times New Roman"/>
      <w:sz w:val="26"/>
      <w:szCs w:val="26"/>
    </w:rPr>
  </w:style>
  <w:style w:type="character" w:customStyle="1" w:styleId="BodyTextChar">
    <w:name w:val="Body Text Char"/>
    <w:basedOn w:val="DefaultParagraphFont"/>
    <w:link w:val="BodyText"/>
    <w:semiHidden/>
    <w:rsid w:val="00873C66"/>
    <w:rPr>
      <w:rFonts w:ascii="Times New Roman" w:eastAsia="Times New Roman" w:hAnsi="Times New Roman"/>
      <w:sz w:val="26"/>
      <w:szCs w:val="26"/>
    </w:rPr>
  </w:style>
  <w:style w:type="character" w:customStyle="1" w:styleId="Heading1Char">
    <w:name w:val="Heading 1 Char"/>
    <w:basedOn w:val="DefaultParagraphFont"/>
    <w:link w:val="Heading1"/>
    <w:rsid w:val="00344FA5"/>
    <w:rPr>
      <w:rFonts w:ascii="Times New Roman" w:eastAsia="Times New Roman" w:hAnsi="Times New Roman"/>
      <w:b/>
      <w:bCs/>
      <w:smallCaps/>
      <w:sz w:val="24"/>
      <w:szCs w:val="24"/>
    </w:rPr>
  </w:style>
  <w:style w:type="character" w:styleId="Hyperlink">
    <w:name w:val="Hyperlink"/>
    <w:basedOn w:val="DefaultParagraphFont"/>
    <w:unhideWhenUsed/>
    <w:rsid w:val="00344FA5"/>
    <w:rPr>
      <w:color w:val="0000FF" w:themeColor="hyperlink"/>
      <w:u w:val="single"/>
    </w:rPr>
  </w:style>
  <w:style w:type="character" w:customStyle="1" w:styleId="UnresolvedMention1">
    <w:name w:val="Unresolved Mention1"/>
    <w:basedOn w:val="DefaultParagraphFont"/>
    <w:uiPriority w:val="99"/>
    <w:semiHidden/>
    <w:unhideWhenUsed/>
    <w:rsid w:val="00824FEE"/>
    <w:rPr>
      <w:color w:val="605E5C"/>
      <w:shd w:val="clear" w:color="auto" w:fill="E1DFDD"/>
    </w:rPr>
  </w:style>
  <w:style w:type="character" w:customStyle="1" w:styleId="Heading3Char">
    <w:name w:val="Heading 3 Char"/>
    <w:basedOn w:val="DefaultParagraphFont"/>
    <w:link w:val="Heading3"/>
    <w:uiPriority w:val="9"/>
    <w:rsid w:val="00557CA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2319B"/>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sid w:val="00733317"/>
    <w:rPr>
      <w:sz w:val="20"/>
      <w:szCs w:val="20"/>
    </w:rPr>
  </w:style>
  <w:style w:type="character" w:customStyle="1" w:styleId="FootnoteTextChar">
    <w:name w:val="Footnote Text Char"/>
    <w:basedOn w:val="DefaultParagraphFont"/>
    <w:link w:val="FootnoteText"/>
    <w:uiPriority w:val="99"/>
    <w:semiHidden/>
    <w:rsid w:val="00733317"/>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733317"/>
    <w:rPr>
      <w:vertAlign w:val="superscript"/>
    </w:rPr>
  </w:style>
  <w:style w:type="paragraph" w:customStyle="1" w:styleId="CM30">
    <w:name w:val="CM30"/>
    <w:basedOn w:val="Normal"/>
    <w:next w:val="Normal"/>
    <w:uiPriority w:val="99"/>
    <w:rsid w:val="00F46C24"/>
    <w:pPr>
      <w:autoSpaceDE w:val="0"/>
      <w:autoSpaceDN w:val="0"/>
      <w:adjustRightInd w:val="0"/>
    </w:pPr>
    <w:rPr>
      <w:rFonts w:eastAsiaTheme="minorHAnsi"/>
    </w:rPr>
  </w:style>
  <w:style w:type="paragraph" w:customStyle="1" w:styleId="Default">
    <w:name w:val="Default"/>
    <w:rsid w:val="00F46C24"/>
    <w:pPr>
      <w:autoSpaceDE w:val="0"/>
      <w:autoSpaceDN w:val="0"/>
      <w:adjustRightInd w:val="0"/>
    </w:pPr>
    <w:rPr>
      <w:rFonts w:ascii="Times New Roman" w:hAnsi="Times New Roman"/>
      <w:color w:val="000000"/>
      <w:sz w:val="24"/>
      <w:szCs w:val="24"/>
    </w:rPr>
  </w:style>
  <w:style w:type="paragraph" w:customStyle="1" w:styleId="CM6">
    <w:name w:val="CM6"/>
    <w:basedOn w:val="Default"/>
    <w:next w:val="Default"/>
    <w:uiPriority w:val="99"/>
    <w:rsid w:val="00F46C24"/>
    <w:pPr>
      <w:spacing w:line="298" w:lineRule="atLeast"/>
    </w:pPr>
    <w:rPr>
      <w:color w:val="auto"/>
    </w:rPr>
  </w:style>
  <w:style w:type="paragraph" w:customStyle="1" w:styleId="CM3">
    <w:name w:val="CM3"/>
    <w:basedOn w:val="Default"/>
    <w:next w:val="Default"/>
    <w:uiPriority w:val="99"/>
    <w:rsid w:val="0005275A"/>
    <w:pPr>
      <w:spacing w:line="298" w:lineRule="atLeast"/>
    </w:pPr>
    <w:rPr>
      <w:color w:val="auto"/>
    </w:rPr>
  </w:style>
  <w:style w:type="character" w:styleId="UnresolvedMention">
    <w:name w:val="Unresolved Mention"/>
    <w:basedOn w:val="DefaultParagraphFont"/>
    <w:uiPriority w:val="99"/>
    <w:semiHidden/>
    <w:unhideWhenUsed/>
    <w:rsid w:val="000F3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199302">
      <w:bodyDiv w:val="1"/>
      <w:marLeft w:val="0"/>
      <w:marRight w:val="0"/>
      <w:marTop w:val="0"/>
      <w:marBottom w:val="0"/>
      <w:divBdr>
        <w:top w:val="none" w:sz="0" w:space="0" w:color="auto"/>
        <w:left w:val="none" w:sz="0" w:space="0" w:color="auto"/>
        <w:bottom w:val="none" w:sz="0" w:space="0" w:color="auto"/>
        <w:right w:val="none" w:sz="0" w:space="0" w:color="auto"/>
      </w:divBdr>
    </w:div>
    <w:div w:id="731658567">
      <w:bodyDiv w:val="1"/>
      <w:marLeft w:val="0"/>
      <w:marRight w:val="0"/>
      <w:marTop w:val="0"/>
      <w:marBottom w:val="0"/>
      <w:divBdr>
        <w:top w:val="none" w:sz="0" w:space="0" w:color="auto"/>
        <w:left w:val="none" w:sz="0" w:space="0" w:color="auto"/>
        <w:bottom w:val="none" w:sz="0" w:space="0" w:color="auto"/>
        <w:right w:val="none" w:sz="0" w:space="0" w:color="auto"/>
      </w:divBdr>
      <w:divsChild>
        <w:div w:id="164976164">
          <w:marLeft w:val="547"/>
          <w:marRight w:val="0"/>
          <w:marTop w:val="0"/>
          <w:marBottom w:val="240"/>
          <w:divBdr>
            <w:top w:val="none" w:sz="0" w:space="0" w:color="auto"/>
            <w:left w:val="none" w:sz="0" w:space="0" w:color="auto"/>
            <w:bottom w:val="none" w:sz="0" w:space="0" w:color="auto"/>
            <w:right w:val="none" w:sz="0" w:space="0" w:color="auto"/>
          </w:divBdr>
        </w:div>
        <w:div w:id="448470103">
          <w:marLeft w:val="547"/>
          <w:marRight w:val="0"/>
          <w:marTop w:val="0"/>
          <w:marBottom w:val="240"/>
          <w:divBdr>
            <w:top w:val="none" w:sz="0" w:space="0" w:color="auto"/>
            <w:left w:val="none" w:sz="0" w:space="0" w:color="auto"/>
            <w:bottom w:val="none" w:sz="0" w:space="0" w:color="auto"/>
            <w:right w:val="none" w:sz="0" w:space="0" w:color="auto"/>
          </w:divBdr>
        </w:div>
        <w:div w:id="849443419">
          <w:marLeft w:val="547"/>
          <w:marRight w:val="0"/>
          <w:marTop w:val="0"/>
          <w:marBottom w:val="240"/>
          <w:divBdr>
            <w:top w:val="none" w:sz="0" w:space="0" w:color="auto"/>
            <w:left w:val="none" w:sz="0" w:space="0" w:color="auto"/>
            <w:bottom w:val="none" w:sz="0" w:space="0" w:color="auto"/>
            <w:right w:val="none" w:sz="0" w:space="0" w:color="auto"/>
          </w:divBdr>
        </w:div>
      </w:divsChild>
    </w:div>
    <w:div w:id="789741334">
      <w:bodyDiv w:val="1"/>
      <w:marLeft w:val="0"/>
      <w:marRight w:val="0"/>
      <w:marTop w:val="0"/>
      <w:marBottom w:val="0"/>
      <w:divBdr>
        <w:top w:val="none" w:sz="0" w:space="0" w:color="auto"/>
        <w:left w:val="none" w:sz="0" w:space="0" w:color="auto"/>
        <w:bottom w:val="none" w:sz="0" w:space="0" w:color="auto"/>
        <w:right w:val="none" w:sz="0" w:space="0" w:color="auto"/>
      </w:divBdr>
      <w:divsChild>
        <w:div w:id="2107071568">
          <w:marLeft w:val="547"/>
          <w:marRight w:val="0"/>
          <w:marTop w:val="0"/>
          <w:marBottom w:val="120"/>
          <w:divBdr>
            <w:top w:val="none" w:sz="0" w:space="0" w:color="auto"/>
            <w:left w:val="none" w:sz="0" w:space="0" w:color="auto"/>
            <w:bottom w:val="none" w:sz="0" w:space="0" w:color="auto"/>
            <w:right w:val="none" w:sz="0" w:space="0" w:color="auto"/>
          </w:divBdr>
        </w:div>
        <w:div w:id="140006964">
          <w:marLeft w:val="1627"/>
          <w:marRight w:val="0"/>
          <w:marTop w:val="100"/>
          <w:marBottom w:val="120"/>
          <w:divBdr>
            <w:top w:val="none" w:sz="0" w:space="0" w:color="auto"/>
            <w:left w:val="none" w:sz="0" w:space="0" w:color="auto"/>
            <w:bottom w:val="none" w:sz="0" w:space="0" w:color="auto"/>
            <w:right w:val="none" w:sz="0" w:space="0" w:color="auto"/>
          </w:divBdr>
        </w:div>
        <w:div w:id="934092790">
          <w:marLeft w:val="1627"/>
          <w:marRight w:val="0"/>
          <w:marTop w:val="100"/>
          <w:marBottom w:val="120"/>
          <w:divBdr>
            <w:top w:val="none" w:sz="0" w:space="0" w:color="auto"/>
            <w:left w:val="none" w:sz="0" w:space="0" w:color="auto"/>
            <w:bottom w:val="none" w:sz="0" w:space="0" w:color="auto"/>
            <w:right w:val="none" w:sz="0" w:space="0" w:color="auto"/>
          </w:divBdr>
        </w:div>
        <w:div w:id="8718977">
          <w:marLeft w:val="1627"/>
          <w:marRight w:val="0"/>
          <w:marTop w:val="100"/>
          <w:marBottom w:val="120"/>
          <w:divBdr>
            <w:top w:val="none" w:sz="0" w:space="0" w:color="auto"/>
            <w:left w:val="none" w:sz="0" w:space="0" w:color="auto"/>
            <w:bottom w:val="none" w:sz="0" w:space="0" w:color="auto"/>
            <w:right w:val="none" w:sz="0" w:space="0" w:color="auto"/>
          </w:divBdr>
        </w:div>
        <w:div w:id="1905484508">
          <w:marLeft w:val="1627"/>
          <w:marRight w:val="0"/>
          <w:marTop w:val="100"/>
          <w:marBottom w:val="120"/>
          <w:divBdr>
            <w:top w:val="none" w:sz="0" w:space="0" w:color="auto"/>
            <w:left w:val="none" w:sz="0" w:space="0" w:color="auto"/>
            <w:bottom w:val="none" w:sz="0" w:space="0" w:color="auto"/>
            <w:right w:val="none" w:sz="0" w:space="0" w:color="auto"/>
          </w:divBdr>
        </w:div>
      </w:divsChild>
    </w:div>
    <w:div w:id="893392942">
      <w:bodyDiv w:val="1"/>
      <w:marLeft w:val="0"/>
      <w:marRight w:val="0"/>
      <w:marTop w:val="0"/>
      <w:marBottom w:val="0"/>
      <w:divBdr>
        <w:top w:val="none" w:sz="0" w:space="0" w:color="auto"/>
        <w:left w:val="none" w:sz="0" w:space="0" w:color="auto"/>
        <w:bottom w:val="none" w:sz="0" w:space="0" w:color="auto"/>
        <w:right w:val="none" w:sz="0" w:space="0" w:color="auto"/>
      </w:divBdr>
      <w:divsChild>
        <w:div w:id="221215513">
          <w:marLeft w:val="547"/>
          <w:marRight w:val="0"/>
          <w:marTop w:val="0"/>
          <w:marBottom w:val="240"/>
          <w:divBdr>
            <w:top w:val="none" w:sz="0" w:space="0" w:color="auto"/>
            <w:left w:val="none" w:sz="0" w:space="0" w:color="auto"/>
            <w:bottom w:val="none" w:sz="0" w:space="0" w:color="auto"/>
            <w:right w:val="none" w:sz="0" w:space="0" w:color="auto"/>
          </w:divBdr>
        </w:div>
        <w:div w:id="377823152">
          <w:marLeft w:val="1627"/>
          <w:marRight w:val="0"/>
          <w:marTop w:val="100"/>
          <w:marBottom w:val="240"/>
          <w:divBdr>
            <w:top w:val="none" w:sz="0" w:space="0" w:color="auto"/>
            <w:left w:val="none" w:sz="0" w:space="0" w:color="auto"/>
            <w:bottom w:val="none" w:sz="0" w:space="0" w:color="auto"/>
            <w:right w:val="none" w:sz="0" w:space="0" w:color="auto"/>
          </w:divBdr>
        </w:div>
        <w:div w:id="550532786">
          <w:marLeft w:val="1627"/>
          <w:marRight w:val="0"/>
          <w:marTop w:val="100"/>
          <w:marBottom w:val="240"/>
          <w:divBdr>
            <w:top w:val="none" w:sz="0" w:space="0" w:color="auto"/>
            <w:left w:val="none" w:sz="0" w:space="0" w:color="auto"/>
            <w:bottom w:val="none" w:sz="0" w:space="0" w:color="auto"/>
            <w:right w:val="none" w:sz="0" w:space="0" w:color="auto"/>
          </w:divBdr>
        </w:div>
        <w:div w:id="643972439">
          <w:marLeft w:val="547"/>
          <w:marRight w:val="0"/>
          <w:marTop w:val="0"/>
          <w:marBottom w:val="240"/>
          <w:divBdr>
            <w:top w:val="none" w:sz="0" w:space="0" w:color="auto"/>
            <w:left w:val="none" w:sz="0" w:space="0" w:color="auto"/>
            <w:bottom w:val="none" w:sz="0" w:space="0" w:color="auto"/>
            <w:right w:val="none" w:sz="0" w:space="0" w:color="auto"/>
          </w:divBdr>
        </w:div>
        <w:div w:id="896236197">
          <w:marLeft w:val="547"/>
          <w:marRight w:val="0"/>
          <w:marTop w:val="0"/>
          <w:marBottom w:val="240"/>
          <w:divBdr>
            <w:top w:val="none" w:sz="0" w:space="0" w:color="auto"/>
            <w:left w:val="none" w:sz="0" w:space="0" w:color="auto"/>
            <w:bottom w:val="none" w:sz="0" w:space="0" w:color="auto"/>
            <w:right w:val="none" w:sz="0" w:space="0" w:color="auto"/>
          </w:divBdr>
        </w:div>
      </w:divsChild>
    </w:div>
    <w:div w:id="957376584">
      <w:bodyDiv w:val="1"/>
      <w:marLeft w:val="0"/>
      <w:marRight w:val="0"/>
      <w:marTop w:val="0"/>
      <w:marBottom w:val="0"/>
      <w:divBdr>
        <w:top w:val="none" w:sz="0" w:space="0" w:color="auto"/>
        <w:left w:val="none" w:sz="0" w:space="0" w:color="auto"/>
        <w:bottom w:val="none" w:sz="0" w:space="0" w:color="auto"/>
        <w:right w:val="none" w:sz="0" w:space="0" w:color="auto"/>
      </w:divBdr>
    </w:div>
    <w:div w:id="1026325531">
      <w:bodyDiv w:val="1"/>
      <w:marLeft w:val="0"/>
      <w:marRight w:val="0"/>
      <w:marTop w:val="0"/>
      <w:marBottom w:val="0"/>
      <w:divBdr>
        <w:top w:val="none" w:sz="0" w:space="0" w:color="auto"/>
        <w:left w:val="none" w:sz="0" w:space="0" w:color="auto"/>
        <w:bottom w:val="none" w:sz="0" w:space="0" w:color="auto"/>
        <w:right w:val="none" w:sz="0" w:space="0" w:color="auto"/>
      </w:divBdr>
    </w:div>
    <w:div w:id="1205874117">
      <w:bodyDiv w:val="1"/>
      <w:marLeft w:val="0"/>
      <w:marRight w:val="0"/>
      <w:marTop w:val="0"/>
      <w:marBottom w:val="0"/>
      <w:divBdr>
        <w:top w:val="none" w:sz="0" w:space="0" w:color="auto"/>
        <w:left w:val="none" w:sz="0" w:space="0" w:color="auto"/>
        <w:bottom w:val="none" w:sz="0" w:space="0" w:color="auto"/>
        <w:right w:val="none" w:sz="0" w:space="0" w:color="auto"/>
      </w:divBdr>
    </w:div>
    <w:div w:id="1363750879">
      <w:bodyDiv w:val="1"/>
      <w:marLeft w:val="0"/>
      <w:marRight w:val="0"/>
      <w:marTop w:val="0"/>
      <w:marBottom w:val="0"/>
      <w:divBdr>
        <w:top w:val="none" w:sz="0" w:space="0" w:color="auto"/>
        <w:left w:val="none" w:sz="0" w:space="0" w:color="auto"/>
        <w:bottom w:val="none" w:sz="0" w:space="0" w:color="auto"/>
        <w:right w:val="none" w:sz="0" w:space="0" w:color="auto"/>
      </w:divBdr>
      <w:divsChild>
        <w:div w:id="1660381657">
          <w:marLeft w:val="547"/>
          <w:marRight w:val="0"/>
          <w:marTop w:val="0"/>
          <w:marBottom w:val="120"/>
          <w:divBdr>
            <w:top w:val="none" w:sz="0" w:space="0" w:color="auto"/>
            <w:left w:val="none" w:sz="0" w:space="0" w:color="auto"/>
            <w:bottom w:val="none" w:sz="0" w:space="0" w:color="auto"/>
            <w:right w:val="none" w:sz="0" w:space="0" w:color="auto"/>
          </w:divBdr>
        </w:div>
        <w:div w:id="348874077">
          <w:marLeft w:val="1627"/>
          <w:marRight w:val="0"/>
          <w:marTop w:val="100"/>
          <w:marBottom w:val="120"/>
          <w:divBdr>
            <w:top w:val="none" w:sz="0" w:space="0" w:color="auto"/>
            <w:left w:val="none" w:sz="0" w:space="0" w:color="auto"/>
            <w:bottom w:val="none" w:sz="0" w:space="0" w:color="auto"/>
            <w:right w:val="none" w:sz="0" w:space="0" w:color="auto"/>
          </w:divBdr>
        </w:div>
        <w:div w:id="1348403824">
          <w:marLeft w:val="1627"/>
          <w:marRight w:val="0"/>
          <w:marTop w:val="100"/>
          <w:marBottom w:val="120"/>
          <w:divBdr>
            <w:top w:val="none" w:sz="0" w:space="0" w:color="auto"/>
            <w:left w:val="none" w:sz="0" w:space="0" w:color="auto"/>
            <w:bottom w:val="none" w:sz="0" w:space="0" w:color="auto"/>
            <w:right w:val="none" w:sz="0" w:space="0" w:color="auto"/>
          </w:divBdr>
        </w:div>
        <w:div w:id="871310660">
          <w:marLeft w:val="1627"/>
          <w:marRight w:val="0"/>
          <w:marTop w:val="100"/>
          <w:marBottom w:val="120"/>
          <w:divBdr>
            <w:top w:val="none" w:sz="0" w:space="0" w:color="auto"/>
            <w:left w:val="none" w:sz="0" w:space="0" w:color="auto"/>
            <w:bottom w:val="none" w:sz="0" w:space="0" w:color="auto"/>
            <w:right w:val="none" w:sz="0" w:space="0" w:color="auto"/>
          </w:divBdr>
        </w:div>
        <w:div w:id="1671593605">
          <w:marLeft w:val="1627"/>
          <w:marRight w:val="0"/>
          <w:marTop w:val="100"/>
          <w:marBottom w:val="120"/>
          <w:divBdr>
            <w:top w:val="none" w:sz="0" w:space="0" w:color="auto"/>
            <w:left w:val="none" w:sz="0" w:space="0" w:color="auto"/>
            <w:bottom w:val="none" w:sz="0" w:space="0" w:color="auto"/>
            <w:right w:val="none" w:sz="0" w:space="0" w:color="auto"/>
          </w:divBdr>
        </w:div>
      </w:divsChild>
    </w:div>
    <w:div w:id="1708872675">
      <w:bodyDiv w:val="1"/>
      <w:marLeft w:val="0"/>
      <w:marRight w:val="0"/>
      <w:marTop w:val="0"/>
      <w:marBottom w:val="0"/>
      <w:divBdr>
        <w:top w:val="none" w:sz="0" w:space="0" w:color="auto"/>
        <w:left w:val="none" w:sz="0" w:space="0" w:color="auto"/>
        <w:bottom w:val="none" w:sz="0" w:space="0" w:color="auto"/>
        <w:right w:val="none" w:sz="0" w:space="0" w:color="auto"/>
      </w:divBdr>
      <w:divsChild>
        <w:div w:id="1897468040">
          <w:marLeft w:val="1627"/>
          <w:marRight w:val="0"/>
          <w:marTop w:val="0"/>
          <w:marBottom w:val="240"/>
          <w:divBdr>
            <w:top w:val="none" w:sz="0" w:space="0" w:color="auto"/>
            <w:left w:val="none" w:sz="0" w:space="0" w:color="auto"/>
            <w:bottom w:val="none" w:sz="0" w:space="0" w:color="auto"/>
            <w:right w:val="none" w:sz="0" w:space="0" w:color="auto"/>
          </w:divBdr>
        </w:div>
        <w:div w:id="1963227906">
          <w:marLeft w:val="1627"/>
          <w:marRight w:val="0"/>
          <w:marTop w:val="0"/>
          <w:marBottom w:val="240"/>
          <w:divBdr>
            <w:top w:val="none" w:sz="0" w:space="0" w:color="auto"/>
            <w:left w:val="none" w:sz="0" w:space="0" w:color="auto"/>
            <w:bottom w:val="none" w:sz="0" w:space="0" w:color="auto"/>
            <w:right w:val="none" w:sz="0" w:space="0" w:color="auto"/>
          </w:divBdr>
        </w:div>
        <w:div w:id="1763913976">
          <w:marLeft w:val="1627"/>
          <w:marRight w:val="0"/>
          <w:marTop w:val="0"/>
          <w:marBottom w:val="240"/>
          <w:divBdr>
            <w:top w:val="none" w:sz="0" w:space="0" w:color="auto"/>
            <w:left w:val="none" w:sz="0" w:space="0" w:color="auto"/>
            <w:bottom w:val="none" w:sz="0" w:space="0" w:color="auto"/>
            <w:right w:val="none" w:sz="0" w:space="0" w:color="auto"/>
          </w:divBdr>
        </w:div>
        <w:div w:id="1299456075">
          <w:marLeft w:val="1627"/>
          <w:marRight w:val="0"/>
          <w:marTop w:val="0"/>
          <w:marBottom w:val="240"/>
          <w:divBdr>
            <w:top w:val="none" w:sz="0" w:space="0" w:color="auto"/>
            <w:left w:val="none" w:sz="0" w:space="0" w:color="auto"/>
            <w:bottom w:val="none" w:sz="0" w:space="0" w:color="auto"/>
            <w:right w:val="none" w:sz="0" w:space="0" w:color="auto"/>
          </w:divBdr>
        </w:div>
      </w:divsChild>
    </w:div>
    <w:div w:id="1847477099">
      <w:bodyDiv w:val="1"/>
      <w:marLeft w:val="0"/>
      <w:marRight w:val="0"/>
      <w:marTop w:val="0"/>
      <w:marBottom w:val="0"/>
      <w:divBdr>
        <w:top w:val="none" w:sz="0" w:space="0" w:color="auto"/>
        <w:left w:val="none" w:sz="0" w:space="0" w:color="auto"/>
        <w:bottom w:val="none" w:sz="0" w:space="0" w:color="auto"/>
        <w:right w:val="none" w:sz="0" w:space="0" w:color="auto"/>
      </w:divBdr>
      <w:divsChild>
        <w:div w:id="1220163724">
          <w:marLeft w:val="547"/>
          <w:marRight w:val="0"/>
          <w:marTop w:val="0"/>
          <w:marBottom w:val="240"/>
          <w:divBdr>
            <w:top w:val="none" w:sz="0" w:space="0" w:color="auto"/>
            <w:left w:val="none" w:sz="0" w:space="0" w:color="auto"/>
            <w:bottom w:val="none" w:sz="0" w:space="0" w:color="auto"/>
            <w:right w:val="none" w:sz="0" w:space="0" w:color="auto"/>
          </w:divBdr>
        </w:div>
      </w:divsChild>
    </w:div>
    <w:div w:id="204840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tuttle@eelriverschoo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wilson@eelriver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1FDD-C342-4C1E-8D0C-A78E7AE3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6646</Words>
  <Characters>38420</Characters>
  <Application>Microsoft Office Word</Application>
  <DocSecurity>0</DocSecurity>
  <Lines>724</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McAlpine</dc:creator>
  <cp:keywords/>
  <dc:description/>
  <cp:lastModifiedBy>Melanie McAlpine</cp:lastModifiedBy>
  <cp:revision>2</cp:revision>
  <dcterms:created xsi:type="dcterms:W3CDTF">2024-09-12T18:35:00Z</dcterms:created>
  <dcterms:modified xsi:type="dcterms:W3CDTF">2024-09-12T18:35:00Z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4873-0026-1848</vt:lpwstr>
  </property>
  <property fmtid="{D5CDD505-2E9C-101B-9397-08002B2CF9AE}" pid="3" name="GrammarlyDocumentId">
    <vt:lpwstr>ee0bcab9ad93ea94a7d2c9ab5e269a45edcb7c768fc36011e53ae0b22a452456</vt:lpwstr>
  </property>
</Properties>
</file>