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F1" w:rsidRPr="002862CA" w:rsidRDefault="009B14F1" w:rsidP="009B14F1">
      <w:pPr>
        <w:pStyle w:val="NoSpacing"/>
        <w:rPr>
          <w:b/>
          <w:sz w:val="24"/>
          <w:szCs w:val="24"/>
        </w:rPr>
      </w:pPr>
      <w:r w:rsidRPr="002862CA">
        <w:rPr>
          <w:b/>
          <w:sz w:val="24"/>
          <w:szCs w:val="24"/>
        </w:rPr>
        <w:t>Perry County School District</w:t>
      </w:r>
      <w:r w:rsidR="002862CA" w:rsidRPr="002862CA">
        <w:rPr>
          <w:b/>
          <w:sz w:val="24"/>
          <w:szCs w:val="24"/>
        </w:rPr>
        <w:tab/>
      </w:r>
      <w:r w:rsidR="002862CA" w:rsidRPr="002862CA">
        <w:rPr>
          <w:b/>
          <w:sz w:val="24"/>
          <w:szCs w:val="24"/>
        </w:rPr>
        <w:tab/>
      </w:r>
      <w:r w:rsidR="002862CA" w:rsidRPr="002862CA">
        <w:rPr>
          <w:b/>
          <w:sz w:val="24"/>
          <w:szCs w:val="24"/>
        </w:rPr>
        <w:tab/>
        <w:t xml:space="preserve">                             </w:t>
      </w:r>
    </w:p>
    <w:p w:rsidR="009B14F1" w:rsidRPr="002862CA" w:rsidRDefault="009B14F1" w:rsidP="009B14F1">
      <w:pPr>
        <w:pStyle w:val="NoSpacing"/>
        <w:rPr>
          <w:b/>
        </w:rPr>
      </w:pPr>
      <w:r w:rsidRPr="002862CA">
        <w:rPr>
          <w:b/>
          <w:sz w:val="24"/>
          <w:szCs w:val="24"/>
        </w:rPr>
        <w:t>Office of Special Education</w:t>
      </w:r>
    </w:p>
    <w:p w:rsidR="002862CA" w:rsidRPr="002862CA" w:rsidRDefault="002862CA" w:rsidP="009B14F1">
      <w:pPr>
        <w:pStyle w:val="NoSpacing"/>
        <w:rPr>
          <w:b/>
        </w:rPr>
      </w:pPr>
    </w:p>
    <w:p w:rsidR="009B14F1" w:rsidRPr="00127EF6" w:rsidRDefault="009B14F1" w:rsidP="009B14F1">
      <w:pPr>
        <w:pStyle w:val="NoSpacing"/>
        <w:rPr>
          <w:b/>
          <w:sz w:val="24"/>
          <w:szCs w:val="24"/>
          <w:u w:val="single"/>
        </w:rPr>
      </w:pPr>
      <w:r w:rsidRPr="00127EF6">
        <w:rPr>
          <w:b/>
          <w:sz w:val="24"/>
          <w:szCs w:val="24"/>
          <w:u w:val="single"/>
        </w:rPr>
        <w:t>Educational Scholarship Account (ESA)</w:t>
      </w:r>
    </w:p>
    <w:p w:rsidR="00A276A2" w:rsidRPr="00127EF6" w:rsidRDefault="00A276A2" w:rsidP="009B14F1">
      <w:pPr>
        <w:pStyle w:val="NoSpacing"/>
        <w:rPr>
          <w:rFonts w:ascii="Helvetica" w:hAnsi="Helvetica" w:cs="Helvetica"/>
          <w:color w:val="333333"/>
          <w:sz w:val="24"/>
          <w:szCs w:val="24"/>
          <w:shd w:val="clear" w:color="auto" w:fill="FFFFFF"/>
        </w:rPr>
      </w:pPr>
    </w:p>
    <w:p w:rsidR="009B14F1" w:rsidRDefault="009B14F1" w:rsidP="009B14F1">
      <w:pPr>
        <w:pStyle w:val="NoSpacing"/>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Equal Opportunity for Students with Special Needs Act enacted by the Mississippi Legislature during the 2015 Session created the Education Scholarship Account (ESA) program (Senate Bill No. 2695). It is a program designed to give those parents with </w:t>
      </w:r>
    </w:p>
    <w:p w:rsidR="009B14F1" w:rsidRDefault="009B14F1" w:rsidP="009B14F1">
      <w:pPr>
        <w:pStyle w:val="NoSpacing"/>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special needs children the option of withdrawing their child from the public school system and receiving a designated </w:t>
      </w:r>
    </w:p>
    <w:p w:rsidR="009B14F1" w:rsidRDefault="009B14F1" w:rsidP="009B14F1">
      <w:pPr>
        <w:pStyle w:val="NoSpacing"/>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amount of funds to help defray the cost of tuition or other specific allowable activities to educate their child. The administration of this program has been designated to be performed by the Mississippi Department </w:t>
      </w:r>
    </w:p>
    <w:p w:rsidR="009B14F1" w:rsidRDefault="009B14F1">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of Education (MDE).</w:t>
      </w:r>
    </w:p>
    <w:p w:rsidR="009B14F1" w:rsidRDefault="009B14F1">
      <w:pPr>
        <w:rPr>
          <w:rFonts w:ascii="Helvetica" w:hAnsi="Helvetica" w:cs="Helvetica"/>
          <w:color w:val="333333"/>
          <w:sz w:val="21"/>
          <w:szCs w:val="21"/>
          <w:shd w:val="clear" w:color="auto" w:fill="FFFFFF"/>
        </w:rPr>
      </w:pPr>
    </w:p>
    <w:p w:rsidR="009B14F1" w:rsidRDefault="009B14F1" w:rsidP="009B14F1">
      <w:r>
        <w:rPr>
          <w:rFonts w:ascii="Helvetica" w:hAnsi="Helvetica" w:cs="Helvetica"/>
          <w:color w:val="333333"/>
          <w:sz w:val="21"/>
          <w:szCs w:val="21"/>
          <w:shd w:val="clear" w:color="auto" w:fill="FFFFFF"/>
        </w:rPr>
        <w:t xml:space="preserve">For more information about the </w:t>
      </w:r>
      <w:r>
        <w:t>Educational Scholarship Account (ESA) please use your phone to scan the ESA QSR flow code below.</w:t>
      </w:r>
    </w:p>
    <w:p w:rsidR="009B14F1" w:rsidRDefault="009B14F1" w:rsidP="009B14F1"/>
    <w:p w:rsidR="009B14F1" w:rsidRDefault="009B14F1" w:rsidP="009B14F1">
      <w:bookmarkStart w:id="0" w:name="_GoBack"/>
      <w:r>
        <w:rPr>
          <w:noProof/>
        </w:rPr>
        <w:drawing>
          <wp:inline distT="0" distB="0" distL="0" distR="0" wp14:anchorId="18249077" wp14:editId="4DC6F3C1">
            <wp:extent cx="1563370" cy="1563370"/>
            <wp:effectExtent l="0" t="0" r="0" b="0"/>
            <wp:docPr id="1466225570" name="Picture 1466225570"/>
            <wp:cNvGraphicFramePr/>
            <a:graphic xmlns:a="http://schemas.openxmlformats.org/drawingml/2006/main">
              <a:graphicData uri="http://schemas.openxmlformats.org/drawingml/2006/picture">
                <pic:pic xmlns:pic="http://schemas.openxmlformats.org/drawingml/2006/picture">
                  <pic:nvPicPr>
                    <pic:cNvPr id="1466225570" name="Picture 146622557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inline>
        </w:drawing>
      </w:r>
      <w:bookmarkEnd w:id="0"/>
    </w:p>
    <w:p w:rsidR="002862CA" w:rsidRDefault="002862CA" w:rsidP="009B14F1"/>
    <w:p w:rsidR="002862CA" w:rsidRDefault="002862CA" w:rsidP="009B14F1"/>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Pr>
        <w:pStyle w:val="NoSpacing"/>
      </w:pPr>
    </w:p>
    <w:p w:rsidR="002862CA" w:rsidRDefault="002862CA" w:rsidP="002862CA"/>
    <w:p w:rsidR="002862CA" w:rsidRDefault="002862CA" w:rsidP="002862CA"/>
    <w:p w:rsidR="002862CA" w:rsidRDefault="002862CA" w:rsidP="009B14F1"/>
    <w:p w:rsidR="002862CA" w:rsidRDefault="002862CA" w:rsidP="009B14F1"/>
    <w:p w:rsidR="002862CA" w:rsidRDefault="002862CA" w:rsidP="009B14F1"/>
    <w:p w:rsidR="002862CA" w:rsidRDefault="002862CA" w:rsidP="009B14F1"/>
    <w:p w:rsidR="002862CA" w:rsidRDefault="002862CA" w:rsidP="009B14F1"/>
    <w:p w:rsidR="002862CA" w:rsidRDefault="002862CA" w:rsidP="009B14F1"/>
    <w:p w:rsidR="009B14F1" w:rsidRDefault="009B14F1"/>
    <w:sectPr w:rsidR="009B14F1" w:rsidSect="002862C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F1"/>
    <w:rsid w:val="00127EF6"/>
    <w:rsid w:val="002862CA"/>
    <w:rsid w:val="005D43D5"/>
    <w:rsid w:val="009B14F1"/>
    <w:rsid w:val="009C6F01"/>
    <w:rsid w:val="00A2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0285-BC71-4CA7-A6DF-995DCF94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4F1"/>
    <w:pPr>
      <w:spacing w:after="0" w:line="240" w:lineRule="auto"/>
    </w:pPr>
  </w:style>
  <w:style w:type="paragraph" w:styleId="BalloonText">
    <w:name w:val="Balloon Text"/>
    <w:basedOn w:val="Normal"/>
    <w:link w:val="BalloonTextChar"/>
    <w:uiPriority w:val="99"/>
    <w:semiHidden/>
    <w:unhideWhenUsed/>
    <w:rsid w:val="0012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F5E2-52A0-4E3B-95C7-820FAB9A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Cooper</dc:creator>
  <cp:keywords/>
  <dc:description/>
  <cp:lastModifiedBy>Holly Easterling</cp:lastModifiedBy>
  <cp:revision>2</cp:revision>
  <cp:lastPrinted>2022-11-09T21:10:00Z</cp:lastPrinted>
  <dcterms:created xsi:type="dcterms:W3CDTF">2022-11-10T17:17:00Z</dcterms:created>
  <dcterms:modified xsi:type="dcterms:W3CDTF">2022-11-10T17:17:00Z</dcterms:modified>
</cp:coreProperties>
</file>