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921369F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3401E8">
        <w:rPr>
          <w:rFonts w:ascii="Times New Roman" w:hAnsi="Times New Roman"/>
          <w:noProof/>
          <w:sz w:val="20"/>
        </w:rPr>
        <w:t xml:space="preserve"> </w:t>
      </w:r>
      <w:r w:rsidR="002C60C4">
        <w:rPr>
          <w:rFonts w:ascii="Times New Roman" w:hAnsi="Times New Roman"/>
          <w:noProof/>
          <w:sz w:val="20"/>
        </w:rPr>
        <w:t>Hall &amp; Robinson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ab/>
        <w:t>Date:</w:t>
      </w:r>
      <w:r w:rsidR="00D427F0">
        <w:rPr>
          <w:rFonts w:ascii="Times New Roman" w:hAnsi="Times New Roman"/>
          <w:sz w:val="20"/>
        </w:rPr>
        <w:t>9/30-10/4</w:t>
      </w:r>
      <w:r>
        <w:rPr>
          <w:rFonts w:ascii="Times New Roman" w:hAnsi="Times New Roman"/>
          <w:sz w:val="20"/>
        </w:rPr>
        <w:tab/>
        <w:t xml:space="preserve">Subject: </w:t>
      </w:r>
      <w:r w:rsidR="003401E8">
        <w:rPr>
          <w:rFonts w:ascii="Times New Roman" w:hAnsi="Times New Roman"/>
          <w:noProof/>
          <w:sz w:val="20"/>
        </w:rPr>
        <w:t>Math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D652209" w14:textId="22B76094" w:rsidR="004066AF" w:rsidRDefault="00451700" w:rsidP="004066AF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Hlk155960986"/>
            <w:r>
              <w:rPr>
                <w:rFonts w:ascii="Times New Roman" w:hAnsi="Times New Roman"/>
                <w:sz w:val="16"/>
                <w:szCs w:val="16"/>
              </w:rPr>
              <w:t xml:space="preserve">TSW READ AND </w:t>
            </w:r>
            <w:r w:rsidR="002C60C4">
              <w:rPr>
                <w:rFonts w:ascii="Times New Roman" w:hAnsi="Times New Roman"/>
                <w:sz w:val="16"/>
                <w:szCs w:val="16"/>
              </w:rPr>
              <w:t>INTERPRET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DATA USING LINE </w:t>
            </w:r>
            <w:r w:rsidR="002C60C4">
              <w:rPr>
                <w:rFonts w:ascii="Times New Roman" w:hAnsi="Times New Roman"/>
                <w:sz w:val="16"/>
                <w:szCs w:val="16"/>
              </w:rPr>
              <w:t>PLOTS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REPRESENT DATA USING LINE PLOTS AND </w:t>
            </w:r>
            <w:r w:rsidR="002C60C4">
              <w:rPr>
                <w:rFonts w:ascii="Times New Roman" w:hAnsi="Times New Roman"/>
                <w:sz w:val="16"/>
                <w:szCs w:val="16"/>
              </w:rPr>
              <w:t>INTERPRET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DATA IN LINE PLOTS TO SOLVE PROBLEMS, USING FRACTIONS AND CRIIQUE THE REASONING OF UNDERSTANDING OF LINE PLOTS.</w:t>
            </w:r>
            <w:r w:rsidR="004D121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066AF">
              <w:rPr>
                <w:rFonts w:ascii="Times New Roman" w:hAnsi="Times New Roman"/>
                <w:sz w:val="16"/>
                <w:szCs w:val="16"/>
              </w:rPr>
              <w:t xml:space="preserve">ELD STANDARD 3 ENGLISH </w:t>
            </w:r>
            <w:r w:rsidR="002C60C4">
              <w:rPr>
                <w:rFonts w:ascii="Times New Roman" w:hAnsi="Times New Roman"/>
                <w:sz w:val="16"/>
                <w:szCs w:val="16"/>
              </w:rPr>
              <w:t>LANGUAGE</w:t>
            </w:r>
            <w:r w:rsidR="004066AF">
              <w:rPr>
                <w:rFonts w:ascii="Times New Roman" w:hAnsi="Times New Roman"/>
                <w:sz w:val="16"/>
                <w:szCs w:val="16"/>
              </w:rPr>
              <w:t xml:space="preserve"> LEARNERS COMMUNICATE INFORMATION, IDEAS</w:t>
            </w:r>
            <w:r w:rsidR="002C60C4">
              <w:rPr>
                <w:rFonts w:ascii="Times New Roman" w:hAnsi="Times New Roman"/>
                <w:sz w:val="16"/>
                <w:szCs w:val="16"/>
              </w:rPr>
              <w:t>,</w:t>
            </w:r>
            <w:r w:rsidR="004066AF">
              <w:rPr>
                <w:rFonts w:ascii="Times New Roman" w:hAnsi="Times New Roman"/>
                <w:sz w:val="16"/>
                <w:szCs w:val="16"/>
              </w:rPr>
              <w:t xml:space="preserve"> AND CONCEPTS NECESSARY FOR ACADEMIC SUCCESS IN THE CONTENT AREA OF MATHEMATICS.</w:t>
            </w:r>
          </w:p>
          <w:bookmarkEnd w:id="0"/>
          <w:p w14:paraId="3C935A49" w14:textId="0F95E833" w:rsidR="00AF5B12" w:rsidRDefault="00AF5B12" w:rsidP="000852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9D2011" w14:paraId="0E97E62F" w14:textId="77777777" w:rsidTr="009D2011">
        <w:trPr>
          <w:trHeight w:val="872"/>
        </w:trPr>
        <w:tc>
          <w:tcPr>
            <w:tcW w:w="14509" w:type="dxa"/>
          </w:tcPr>
          <w:p w14:paraId="4A003516" w14:textId="77777777" w:rsidR="009D2011" w:rsidRDefault="009D2011" w:rsidP="009D20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Standards: </w:t>
            </w:r>
            <w:r>
              <w:t>4.MD.B.4 4.NF.A.1</w:t>
            </w:r>
          </w:p>
          <w:p w14:paraId="05017C1D" w14:textId="77777777" w:rsidR="009D2011" w:rsidRDefault="009D2011" w:rsidP="009D2011">
            <w:r>
              <w:rPr>
                <w:b/>
                <w:sz w:val="20"/>
                <w:szCs w:val="20"/>
              </w:rPr>
              <w:t xml:space="preserve">Mathematical Practices: </w:t>
            </w:r>
            <w:r>
              <w:t>MP.1 MP.2 MP.3 MP.4 MP.5 MP.6 MP.7 MP.8</w:t>
            </w:r>
          </w:p>
          <w:p w14:paraId="25032653" w14:textId="77777777" w:rsidR="009D2011" w:rsidRDefault="009D2011" w:rsidP="009D2011">
            <w:r>
              <w:t>● Read line plots ● Make line plots ● Use line plots to solve problems</w:t>
            </w:r>
          </w:p>
          <w:p w14:paraId="6181B7A2" w14:textId="77777777" w:rsidR="009D2011" w:rsidRDefault="009D2011" w:rsidP="009D2011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5D177350" w:rsidR="009D2011" w:rsidRPr="009D2011" w:rsidRDefault="009D2011" w:rsidP="009D2011">
            <w:pPr>
              <w:rPr>
                <w:rFonts w:ascii="Times New Roman" w:hAnsi="Times New Roman"/>
                <w:sz w:val="20"/>
              </w:rPr>
            </w:pPr>
          </w:p>
        </w:tc>
      </w:tr>
      <w:tr w:rsidR="009D2011" w14:paraId="5E67E263" w14:textId="77777777" w:rsidTr="00056628">
        <w:trPr>
          <w:trHeight w:val="1880"/>
        </w:trPr>
        <w:tc>
          <w:tcPr>
            <w:tcW w:w="14509" w:type="dxa"/>
          </w:tcPr>
          <w:p w14:paraId="5264CDB3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Using area and length fraction models, explain why one fraction is equivalent to another, </w:t>
            </w:r>
            <w:proofErr w:type="gramStart"/>
            <w:r>
              <w:rPr>
                <w:sz w:val="18"/>
                <w:szCs w:val="18"/>
              </w:rPr>
              <w:t>taking into account</w:t>
            </w:r>
            <w:proofErr w:type="gramEnd"/>
            <w:r>
              <w:rPr>
                <w:sz w:val="18"/>
                <w:szCs w:val="18"/>
              </w:rPr>
              <w:t xml:space="preserve"> that the number and size of the parts differ even though the two fractions themselves are the same size.</w:t>
            </w:r>
          </w:p>
          <w:p w14:paraId="00342EC9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6CF397EE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13a. Apply principles of fraction equivalence to recognize and generate equivalent fractions.</w:t>
            </w:r>
          </w:p>
          <w:p w14:paraId="5818672B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3B3ABF74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Compare two fractions with different numerators and different denominators using concrete models, benchmarks (0, ½, 1), common denominators, and/or common numerators, recording the comparisons with symbols &gt;, =, or &lt;, and justifying the conclusions.</w:t>
            </w:r>
          </w:p>
          <w:p w14:paraId="57CF8F05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50AE9067" w14:textId="28AD166E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14a. Explain that </w:t>
            </w:r>
            <w:r w:rsidR="002C60C4">
              <w:rPr>
                <w:sz w:val="18"/>
                <w:szCs w:val="18"/>
              </w:rPr>
              <w:t>comparing</w:t>
            </w:r>
            <w:r>
              <w:rPr>
                <w:sz w:val="18"/>
                <w:szCs w:val="18"/>
              </w:rPr>
              <w:t xml:space="preserve"> two fractions is valid only when the two fractions refer to the same whole.</w:t>
            </w:r>
          </w:p>
          <w:p w14:paraId="53E6943C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4FD1B350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15c. Solve word problems involving addition and subtraction of fractions and mixed numbers having like denominators, using drawings, visual fraction models, and equations to represent the problem.</w:t>
            </w:r>
          </w:p>
          <w:p w14:paraId="3AD8E505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2DD6CC4E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Interpret data in graphs (picture, bar, and line plots) to solve problems using numbers and operations.</w:t>
            </w:r>
          </w:p>
          <w:p w14:paraId="24689DDC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5C7CCC60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20a. Create a line plot to display a data set of measurements in fractions of a unit (1/2,1/4,1/8).</w:t>
            </w:r>
          </w:p>
          <w:p w14:paraId="3AB95558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730BDBF8" w14:textId="77777777" w:rsidR="009D2011" w:rsidRDefault="009D2011" w:rsidP="009D2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20b. Solve problems involving addition and subtraction of fractions using information presented in line plots.</w:t>
            </w:r>
          </w:p>
          <w:p w14:paraId="2902B27B" w14:textId="77777777" w:rsidR="009D2011" w:rsidRDefault="009D2011" w:rsidP="009D2011">
            <w:pPr>
              <w:rPr>
                <w:sz w:val="18"/>
                <w:szCs w:val="18"/>
              </w:rPr>
            </w:pPr>
          </w:p>
          <w:p w14:paraId="6DC29F58" w14:textId="6785D60C" w:rsidR="009D2011" w:rsidRDefault="009D2011" w:rsidP="009D2011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22c. Represent measurement quantities using diagrams such as number line diagrams that feature a measurement scale.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ED2601D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60C4">
              <w:rPr>
                <w:rFonts w:ascii="Times New Roman" w:hAnsi="Times New Roman"/>
                <w:sz w:val="18"/>
                <w:szCs w:val="18"/>
              </w:rPr>
              <w:t>Smartboard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034CBFB2">
                <wp:simplePos x="0" y="0"/>
                <wp:positionH relativeFrom="margin">
                  <wp:posOffset>-142875</wp:posOffset>
                </wp:positionH>
                <wp:positionV relativeFrom="paragraph">
                  <wp:posOffset>212725</wp:posOffset>
                </wp:positionV>
                <wp:extent cx="9103995" cy="107632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CA04" w14:textId="5EFDFE48" w:rsidR="00BC559E" w:rsidRDefault="00FC3CC3" w:rsidP="00BC559E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44F8960" w14:textId="77777777" w:rsidR="009D2011" w:rsidRPr="00D57F21" w:rsidRDefault="009D2011" w:rsidP="009D201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57F21">
                              <w:rPr>
                                <w:sz w:val="20"/>
                                <w:szCs w:val="20"/>
                              </w:rPr>
                              <w:t>Line plot</w:t>
                            </w:r>
                          </w:p>
                          <w:p w14:paraId="32C7CB64" w14:textId="4A55EEC2" w:rsidR="00850B57" w:rsidRDefault="009D2011" w:rsidP="009D2011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D57F21">
                              <w:rPr>
                                <w:sz w:val="20"/>
                                <w:szCs w:val="20"/>
                              </w:rPr>
                              <w:t>Scale</w:t>
                            </w:r>
                          </w:p>
                          <w:p w14:paraId="66533699" w14:textId="77777777" w:rsidR="00850B57" w:rsidRPr="00085291" w:rsidRDefault="00850B57" w:rsidP="00850B57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778548" w14:textId="02A4D405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14:paraId="3FBBCADB" w14:textId="08667E0A" w:rsidR="00BC559E" w:rsidRDefault="00BC559E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75pt;width:716.8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">
                <v:textbox>
                  <w:txbxContent>
                    <w:p w14:paraId="4854CA04" w14:textId="5EFDFE48" w:rsidR="00BC559E" w:rsidRDefault="00FC3CC3" w:rsidP="00BC559E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44F8960" w14:textId="77777777" w:rsidR="009D2011" w:rsidRPr="00D57F21" w:rsidRDefault="009D2011" w:rsidP="009D201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D57F21">
                        <w:rPr>
                          <w:sz w:val="20"/>
                          <w:szCs w:val="20"/>
                        </w:rPr>
                        <w:t>Line plot</w:t>
                      </w:r>
                    </w:p>
                    <w:p w14:paraId="32C7CB64" w14:textId="4A55EEC2" w:rsidR="00850B57" w:rsidRDefault="009D2011" w:rsidP="009D2011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D57F21">
                        <w:rPr>
                          <w:sz w:val="20"/>
                          <w:szCs w:val="20"/>
                        </w:rPr>
                        <w:t>Scale</w:t>
                      </w:r>
                    </w:p>
                    <w:p w14:paraId="66533699" w14:textId="77777777" w:rsidR="00850B57" w:rsidRPr="00085291" w:rsidRDefault="00850B57" w:rsidP="00850B57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5C778548" w14:textId="02A4D405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  <w:p w14:paraId="3FBBCADB" w14:textId="08667E0A" w:rsidR="00BC559E" w:rsidRDefault="00BC559E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7330B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7330B9" w:rsidRDefault="007330B9" w:rsidP="007330B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7330B9" w:rsidRDefault="007330B9" w:rsidP="007330B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76FA04A" w:rsidR="00E262FB" w:rsidRPr="005857CA" w:rsidRDefault="009D2011" w:rsidP="007330B9">
            <w:r>
              <w:t>How can you solve problems using data on a line plot? How can you make a line plot?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3A363B8" w:rsidR="00E262FB" w:rsidRPr="00E262FB" w:rsidRDefault="009D2011" w:rsidP="005857CA">
            <w:pPr>
              <w:pStyle w:val="Heading3"/>
              <w:jc w:val="left"/>
            </w:pPr>
            <w:r>
              <w:rPr>
                <w:sz w:val="24"/>
              </w:rPr>
              <w:t>How can you solve problems using data on a line plot? How can you make a line plot?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243D156" w:rsidR="007330B9" w:rsidRPr="0024359F" w:rsidRDefault="009D2011" w:rsidP="007330B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solve problems using data on a line plot? How can you make a line plot?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3122FCA" w:rsidR="007330B9" w:rsidRPr="0024359F" w:rsidRDefault="009D2011" w:rsidP="007330B9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solve problems using data on a line plot? How can you make a line plot?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0897B296" w:rsidR="007330B9" w:rsidRPr="005016AE" w:rsidRDefault="009D2011" w:rsidP="007330B9">
            <w:pPr>
              <w:rPr>
                <w:rFonts w:ascii="Times New Roman" w:hAnsi="Times New Roman"/>
              </w:rPr>
            </w:pPr>
            <w:r>
              <w:t>How can you solve problems using data on a line plot? How can you make a line plot?</w:t>
            </w:r>
          </w:p>
        </w:tc>
      </w:tr>
      <w:tr w:rsidR="007330B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7330B9" w:rsidRPr="00240A8C" w:rsidRDefault="007330B9" w:rsidP="007330B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5EAF7EAF" w:rsidR="007330B9" w:rsidRPr="00B70F06" w:rsidRDefault="009D2011" w:rsidP="007330B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SOLVE PROBLEMS AND MAKE A LINE PLOT GRAPH.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EAFABC1" w:rsidR="007330B9" w:rsidRDefault="009D2011" w:rsidP="007330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SOLVE PROBLEMS AND MAKE A LINE PLOT GRAPH.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45CD883" w:rsidR="007330B9" w:rsidRDefault="009D2011" w:rsidP="007330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SOLVE PROBLEMS AND MAKE A LINE PLOT GRAPH.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8EB0BC8" w:rsidR="007330B9" w:rsidRPr="005857CA" w:rsidRDefault="009D2011" w:rsidP="00733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SOLVE PROBLEMS AND MAKE A LINE PLOT GRAPH.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5C2FCA9A" w:rsidR="007330B9" w:rsidRDefault="009D2011" w:rsidP="007330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SOLVE PROBLEMS AND MAKE A LINE PLOT GRAPH.</w:t>
            </w:r>
          </w:p>
        </w:tc>
      </w:tr>
      <w:tr w:rsidR="007330B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7330B9" w:rsidRDefault="007330B9" w:rsidP="007330B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7330B9" w:rsidRDefault="007330B9" w:rsidP="007330B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7330B9" w:rsidRDefault="007330B9" w:rsidP="007330B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A634953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00CBFE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5F9EBD1E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7CA0CAD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D552E73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7E3D74E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AC7A9E5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8CD98DF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26E8551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24FD5A41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7C43AF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83D62C6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603035F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2CA52B41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57792AFD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730599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7DAAA8AD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715FCD8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191B805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E4D7195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C0B2BD5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39D67E3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8A763AE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A7D97C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A4F4AA2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6EEEE17F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D4DAB43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7B0195D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9C9A71B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181C71A1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163FF785" w14:textId="77777777" w:rsidR="007330B9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5F9EEA94" w:rsidR="007330B9" w:rsidRPr="00D511C5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0B9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7330B9" w:rsidRDefault="007330B9" w:rsidP="007330B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7330B9" w:rsidRDefault="007330B9" w:rsidP="007330B9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7330B9" w:rsidRDefault="007330B9" w:rsidP="007330B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7330B9" w:rsidRDefault="007330B9" w:rsidP="007330B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7330B9" w:rsidRDefault="007330B9" w:rsidP="007330B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7330B9" w:rsidRPr="00732EF4" w:rsidRDefault="007330B9" w:rsidP="007330B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2F076E7A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B260AE6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0D7CE576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0B7B936C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1ED34883" w:rsidR="007330B9" w:rsidRPr="00974670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2A919EDC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2F882C86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620D8EA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052E4062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5A68ABFE" w:rsidR="007330B9" w:rsidRPr="00974670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C9B188B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65099490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B95531F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AA29AEF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7B1EB862" w:rsidR="007330B9" w:rsidRPr="00974670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4948794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31221BE6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049505F3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411E203" w14:textId="77777777" w:rsidR="007330B9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1D1889C6" w:rsidR="007330B9" w:rsidRPr="00974670" w:rsidRDefault="007330B9" w:rsidP="00733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516A2DFF" w:rsidR="007330B9" w:rsidRPr="00745F85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7330B9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7330B9" w:rsidRDefault="007330B9" w:rsidP="007330B9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7330B9" w:rsidRDefault="007330B9" w:rsidP="007330B9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7330B9" w:rsidRDefault="007330B9" w:rsidP="007330B9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7330B9" w:rsidRPr="00732EF4" w:rsidRDefault="007330B9" w:rsidP="007330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454DA6BC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4F02460C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423</w:t>
            </w:r>
          </w:p>
          <w:p w14:paraId="25462CB4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102DAFEA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43C2522A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Technology-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teacher assignments</w:t>
            </w:r>
          </w:p>
          <w:p w14:paraId="2B2072E8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305C8F9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2FFBCFD3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423</w:t>
            </w:r>
          </w:p>
          <w:p w14:paraId="6A60A38C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186F2028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7A316064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Technology-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teacher assignments</w:t>
            </w:r>
          </w:p>
          <w:p w14:paraId="16E500B5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3E9C343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39F49C02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423</w:t>
            </w:r>
          </w:p>
          <w:p w14:paraId="7811DB2E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60126779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D187F39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Technology-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teacher assignments</w:t>
            </w:r>
          </w:p>
          <w:p w14:paraId="6A58CBBC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B2DA3D7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40F33E61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423</w:t>
            </w:r>
          </w:p>
          <w:p w14:paraId="4EACEFD2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B792A4C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52588BBC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Technology-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teacher assignments</w:t>
            </w:r>
          </w:p>
          <w:p w14:paraId="6B8CDD09" w14:textId="77777777" w:rsidR="007330B9" w:rsidRPr="006D2A56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BA1A4A1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13359DC4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423</w:t>
            </w:r>
          </w:p>
          <w:p w14:paraId="0AF2238D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064A864F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740F2D02" w14:textId="77777777" w:rsidR="0075464D" w:rsidRDefault="0075464D" w:rsidP="0075464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Technology-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teacher assignments</w:t>
            </w:r>
          </w:p>
          <w:p w14:paraId="16089822" w14:textId="6B8AEC8C" w:rsidR="007330B9" w:rsidRPr="00745F85" w:rsidRDefault="007330B9" w:rsidP="007330B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330B9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330B9" w:rsidRDefault="007330B9" w:rsidP="007330B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3247B649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453369DC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77777777" w:rsidR="007330B9" w:rsidRDefault="007330B9" w:rsidP="007330B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330B9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330B9" w:rsidRDefault="007330B9" w:rsidP="007330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57702E77" w:rsidR="007330B9" w:rsidRDefault="007330B9" w:rsidP="007330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 w:rsidR="002C60C4">
              <w:rPr>
                <w:rFonts w:ascii="Times New Roman" w:hAnsi="Times New Roman"/>
                <w:sz w:val="18"/>
                <w:szCs w:val="18"/>
              </w:rPr>
              <w:t>Classwork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76E8CFD6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="002C60C4">
        <w:rPr>
          <w:rFonts w:ascii="Times New Roman" w:hAnsi="Times New Roman"/>
          <w:sz w:val="18"/>
          <w:szCs w:val="18"/>
        </w:rPr>
        <w:t>Project-based</w:t>
      </w:r>
      <w:r w:rsidRPr="00760A81">
        <w:rPr>
          <w:rFonts w:ascii="Times New Roman" w:hAnsi="Times New Roman"/>
          <w:sz w:val="18"/>
          <w:szCs w:val="18"/>
        </w:rPr>
        <w:t xml:space="preserve">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AF4FBA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E7DE7" w14:textId="77777777" w:rsidR="00B7134C" w:rsidRDefault="00B7134C" w:rsidP="00857076">
      <w:r>
        <w:separator/>
      </w:r>
    </w:p>
  </w:endnote>
  <w:endnote w:type="continuationSeparator" w:id="0">
    <w:p w14:paraId="374A858E" w14:textId="77777777" w:rsidR="00B7134C" w:rsidRDefault="00B7134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C012B" w14:textId="77777777" w:rsidR="00B7134C" w:rsidRDefault="00B7134C" w:rsidP="00857076">
      <w:r>
        <w:separator/>
      </w:r>
    </w:p>
  </w:footnote>
  <w:footnote w:type="continuationSeparator" w:id="0">
    <w:p w14:paraId="309D8BDA" w14:textId="77777777" w:rsidR="00B7134C" w:rsidRDefault="00B7134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565803"/>
    <w:multiLevelType w:val="multilevel"/>
    <w:tmpl w:val="764CA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BC14A1"/>
    <w:multiLevelType w:val="hybridMultilevel"/>
    <w:tmpl w:val="6DA2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8C708E"/>
    <w:multiLevelType w:val="multilevel"/>
    <w:tmpl w:val="8E7A65E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396998"/>
    <w:multiLevelType w:val="multilevel"/>
    <w:tmpl w:val="5F603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036312">
    <w:abstractNumId w:val="0"/>
  </w:num>
  <w:num w:numId="2" w16cid:durableId="1570186786">
    <w:abstractNumId w:val="3"/>
  </w:num>
  <w:num w:numId="3" w16cid:durableId="1971013333">
    <w:abstractNumId w:val="7"/>
  </w:num>
  <w:num w:numId="4" w16cid:durableId="394472530">
    <w:abstractNumId w:val="1"/>
  </w:num>
  <w:num w:numId="5" w16cid:durableId="360206398">
    <w:abstractNumId w:val="5"/>
  </w:num>
  <w:num w:numId="6" w16cid:durableId="723286353">
    <w:abstractNumId w:val="9"/>
  </w:num>
  <w:num w:numId="7" w16cid:durableId="1084033480">
    <w:abstractNumId w:val="6"/>
  </w:num>
  <w:num w:numId="8" w16cid:durableId="1012489748">
    <w:abstractNumId w:val="8"/>
  </w:num>
  <w:num w:numId="9" w16cid:durableId="15278666">
    <w:abstractNumId w:val="12"/>
  </w:num>
  <w:num w:numId="10" w16cid:durableId="1851720658">
    <w:abstractNumId w:val="11"/>
  </w:num>
  <w:num w:numId="11" w16cid:durableId="1108893857">
    <w:abstractNumId w:val="10"/>
  </w:num>
  <w:num w:numId="12" w16cid:durableId="1663854764">
    <w:abstractNumId w:val="2"/>
  </w:num>
  <w:num w:numId="13" w16cid:durableId="1143348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5291"/>
    <w:rsid w:val="0009117E"/>
    <w:rsid w:val="000C51F0"/>
    <w:rsid w:val="00125D89"/>
    <w:rsid w:val="00131D2F"/>
    <w:rsid w:val="0014280F"/>
    <w:rsid w:val="00151017"/>
    <w:rsid w:val="00153520"/>
    <w:rsid w:val="00156411"/>
    <w:rsid w:val="00173C4B"/>
    <w:rsid w:val="00187435"/>
    <w:rsid w:val="00191D7C"/>
    <w:rsid w:val="00197D4C"/>
    <w:rsid w:val="001A0AE7"/>
    <w:rsid w:val="001B03EA"/>
    <w:rsid w:val="001B38BB"/>
    <w:rsid w:val="001D56AE"/>
    <w:rsid w:val="001F0436"/>
    <w:rsid w:val="001F2440"/>
    <w:rsid w:val="00240A8C"/>
    <w:rsid w:val="0024359F"/>
    <w:rsid w:val="00256095"/>
    <w:rsid w:val="002611BA"/>
    <w:rsid w:val="00261A88"/>
    <w:rsid w:val="002823B5"/>
    <w:rsid w:val="0028794B"/>
    <w:rsid w:val="00293B64"/>
    <w:rsid w:val="002A3B13"/>
    <w:rsid w:val="002B01B0"/>
    <w:rsid w:val="002B7653"/>
    <w:rsid w:val="002C1474"/>
    <w:rsid w:val="002C60C4"/>
    <w:rsid w:val="00316412"/>
    <w:rsid w:val="00325170"/>
    <w:rsid w:val="003401E8"/>
    <w:rsid w:val="00380F50"/>
    <w:rsid w:val="0038561A"/>
    <w:rsid w:val="003B3EA8"/>
    <w:rsid w:val="003D426E"/>
    <w:rsid w:val="003E0CDC"/>
    <w:rsid w:val="003E188A"/>
    <w:rsid w:val="003E6F06"/>
    <w:rsid w:val="00403D71"/>
    <w:rsid w:val="004066AF"/>
    <w:rsid w:val="00451700"/>
    <w:rsid w:val="00451D26"/>
    <w:rsid w:val="004849DA"/>
    <w:rsid w:val="00492181"/>
    <w:rsid w:val="004B1079"/>
    <w:rsid w:val="004B158E"/>
    <w:rsid w:val="004B7E59"/>
    <w:rsid w:val="004C0508"/>
    <w:rsid w:val="004C2FC8"/>
    <w:rsid w:val="004C4196"/>
    <w:rsid w:val="004D1211"/>
    <w:rsid w:val="004D4575"/>
    <w:rsid w:val="005016AE"/>
    <w:rsid w:val="00530A91"/>
    <w:rsid w:val="00541B6E"/>
    <w:rsid w:val="00553220"/>
    <w:rsid w:val="005857CA"/>
    <w:rsid w:val="00587177"/>
    <w:rsid w:val="005935FC"/>
    <w:rsid w:val="005A0674"/>
    <w:rsid w:val="005A509F"/>
    <w:rsid w:val="005A763F"/>
    <w:rsid w:val="005B5848"/>
    <w:rsid w:val="005C4BCA"/>
    <w:rsid w:val="005F3E1A"/>
    <w:rsid w:val="005F4763"/>
    <w:rsid w:val="00604FA1"/>
    <w:rsid w:val="00634001"/>
    <w:rsid w:val="00664D89"/>
    <w:rsid w:val="00665CD5"/>
    <w:rsid w:val="00675D43"/>
    <w:rsid w:val="00680FDC"/>
    <w:rsid w:val="00683A91"/>
    <w:rsid w:val="006A5A97"/>
    <w:rsid w:val="006B250B"/>
    <w:rsid w:val="006B51F1"/>
    <w:rsid w:val="006D2A56"/>
    <w:rsid w:val="007170D7"/>
    <w:rsid w:val="007239D6"/>
    <w:rsid w:val="00727144"/>
    <w:rsid w:val="00732EF4"/>
    <w:rsid w:val="007330B9"/>
    <w:rsid w:val="00745F85"/>
    <w:rsid w:val="007524AF"/>
    <w:rsid w:val="0075464D"/>
    <w:rsid w:val="00756D62"/>
    <w:rsid w:val="00760A81"/>
    <w:rsid w:val="00764259"/>
    <w:rsid w:val="00781978"/>
    <w:rsid w:val="00795446"/>
    <w:rsid w:val="007A1762"/>
    <w:rsid w:val="007C3148"/>
    <w:rsid w:val="007D40F8"/>
    <w:rsid w:val="007F1C3E"/>
    <w:rsid w:val="008153EB"/>
    <w:rsid w:val="00822179"/>
    <w:rsid w:val="00841B1C"/>
    <w:rsid w:val="00843D7E"/>
    <w:rsid w:val="00850B57"/>
    <w:rsid w:val="00857076"/>
    <w:rsid w:val="0088266C"/>
    <w:rsid w:val="008C0434"/>
    <w:rsid w:val="008D050D"/>
    <w:rsid w:val="008D52CD"/>
    <w:rsid w:val="008F0A91"/>
    <w:rsid w:val="009007B8"/>
    <w:rsid w:val="009026BA"/>
    <w:rsid w:val="00910FB8"/>
    <w:rsid w:val="0091362B"/>
    <w:rsid w:val="009173DA"/>
    <w:rsid w:val="00922EA6"/>
    <w:rsid w:val="00925D15"/>
    <w:rsid w:val="0094442D"/>
    <w:rsid w:val="009605B5"/>
    <w:rsid w:val="00974670"/>
    <w:rsid w:val="009A6695"/>
    <w:rsid w:val="009D2011"/>
    <w:rsid w:val="009D24EA"/>
    <w:rsid w:val="009E2A4F"/>
    <w:rsid w:val="00A04738"/>
    <w:rsid w:val="00A0740D"/>
    <w:rsid w:val="00A07E53"/>
    <w:rsid w:val="00A254FB"/>
    <w:rsid w:val="00A33948"/>
    <w:rsid w:val="00A662BE"/>
    <w:rsid w:val="00A74478"/>
    <w:rsid w:val="00A85694"/>
    <w:rsid w:val="00A905B9"/>
    <w:rsid w:val="00AA5AF9"/>
    <w:rsid w:val="00AB6196"/>
    <w:rsid w:val="00AD085F"/>
    <w:rsid w:val="00AE54A0"/>
    <w:rsid w:val="00AE79B4"/>
    <w:rsid w:val="00AF4FBA"/>
    <w:rsid w:val="00AF5B12"/>
    <w:rsid w:val="00B04F38"/>
    <w:rsid w:val="00B16DD0"/>
    <w:rsid w:val="00B41437"/>
    <w:rsid w:val="00B53E14"/>
    <w:rsid w:val="00B640F4"/>
    <w:rsid w:val="00B70F06"/>
    <w:rsid w:val="00B7134C"/>
    <w:rsid w:val="00B76E66"/>
    <w:rsid w:val="00B82C94"/>
    <w:rsid w:val="00B94B95"/>
    <w:rsid w:val="00BA58C4"/>
    <w:rsid w:val="00BA5A09"/>
    <w:rsid w:val="00BB4BF5"/>
    <w:rsid w:val="00BC4E47"/>
    <w:rsid w:val="00BC559E"/>
    <w:rsid w:val="00C0771F"/>
    <w:rsid w:val="00C17D59"/>
    <w:rsid w:val="00C26C61"/>
    <w:rsid w:val="00C3070A"/>
    <w:rsid w:val="00C359E7"/>
    <w:rsid w:val="00C61774"/>
    <w:rsid w:val="00C70745"/>
    <w:rsid w:val="00C90FF6"/>
    <w:rsid w:val="00CA27FE"/>
    <w:rsid w:val="00CF68D3"/>
    <w:rsid w:val="00D0321F"/>
    <w:rsid w:val="00D15574"/>
    <w:rsid w:val="00D1655A"/>
    <w:rsid w:val="00D20990"/>
    <w:rsid w:val="00D427F0"/>
    <w:rsid w:val="00D45CCD"/>
    <w:rsid w:val="00D45D79"/>
    <w:rsid w:val="00D511C5"/>
    <w:rsid w:val="00D62281"/>
    <w:rsid w:val="00D96845"/>
    <w:rsid w:val="00DC5E2C"/>
    <w:rsid w:val="00DE5B3C"/>
    <w:rsid w:val="00DF3867"/>
    <w:rsid w:val="00E036DE"/>
    <w:rsid w:val="00E148F3"/>
    <w:rsid w:val="00E262FB"/>
    <w:rsid w:val="00E407F5"/>
    <w:rsid w:val="00E4624A"/>
    <w:rsid w:val="00E55C96"/>
    <w:rsid w:val="00EA71EB"/>
    <w:rsid w:val="00EB783C"/>
    <w:rsid w:val="00ED36B5"/>
    <w:rsid w:val="00EE0AD6"/>
    <w:rsid w:val="00EE27B7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64F2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34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1225</Words>
  <Characters>6838</Characters>
  <Application>Microsoft Office Word</Application>
  <DocSecurity>0</DocSecurity>
  <Lines>455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2024-01-12T19:09:00Z</cp:lastPrinted>
  <dcterms:created xsi:type="dcterms:W3CDTF">2024-09-30T01:31:00Z</dcterms:created>
  <dcterms:modified xsi:type="dcterms:W3CDTF">2024-09-30T01:31:00Z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e69841405b6d618f88f02ff7b4707cc0815116b2584322b3b7d357cd152be917</vt:lpwstr>
  </property>
</Properties>
</file>