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>Estrategias para aumentar los padres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>Participación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Escuela Primaria Huxford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Junta de Educación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Condado de Escambia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Sr. Greg Shehan, director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637 Huxford Rd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Atmore,</w:t>
      </w:r>
    </w:p>
    <w:p w:rsid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AL 36502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Documento engendró en 06 de enero 2015</w:t>
      </w:r>
    </w:p>
    <w:p w:rsidR="00763A94" w:rsidRDefault="00763A9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TABLA DE CONTENIDO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Introducción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Estrategias para aumentar la participación de los padres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</w:p>
    <w:p w:rsidR="00763A94" w:rsidRDefault="00763A9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26" style="width:0;height:1.5pt" o:hralign="center" o:hrstd="t" o:hr="t" fillcolor="#a0a0a0" stroked="f"/>
        </w:pic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Introducción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Todos Título I Escuela y Escuelas de Asistencia Dirigida deben completar los siguientes diagnósticos: la retroalimentación de los interesados ​​de diagnóstico, la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Participación de los Padres de diagnóstico, la Coordinación de Recursos / Integral Presupuesto de diagnóstico, y, o bien el Título I de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Diagnóstico Asistencia O el Título I Escuela de diagnóstico. Encuesta para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debe hacerse anualmente, pero se puede hacer por vía electrónica o por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papel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Estrategias para aumentar la participación de los padres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Escuela Primaria Huxford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Página 1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© 2015 Avance Educación, Inc. Todos los derechos reservados a menos que de otro modo concedido por acuerdo escrito.</w:t>
      </w:r>
    </w:p>
    <w:p w:rsidR="00763A94" w:rsidRDefault="00763A94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Estrategias para aumentar la participación de los padres</w:t>
      </w:r>
    </w:p>
    <w:p w:rsidR="00763A94" w:rsidRPr="00763A94" w:rsidRDefault="00763A94" w:rsidP="0076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Describa cómo la escuela convocará una reunión anual para informar a los padres de la participación de la escuela en el Título I y explicar Título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Requisitos de E, incluido el 1% de retirada de tierras, y el derecho de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involucrados.</w:t>
      </w:r>
    </w:p>
    <w:p w:rsidR="00763A94" w:rsidRDefault="00763A94" w:rsidP="00763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Todos los padres serán invitados a una reunión anual que se celebrará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 mes de septiembre. Los padres son notificados de la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reunion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 través de los avisos enviados a casa por los estudiantes, publicaciones en el sitio web de la escuela, anuncios en los periódicos y / o anuncios públicos. La información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proporcionada en la reunión también estará disponible en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el centro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crianza de los hijos para los padres que no pueden asistir a la reunión anual y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powerpoint estará disponible en nuestra websie escuela. Los temas que se discutirán en la reunión de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año son:</w:t>
      </w:r>
    </w:p>
    <w:p w:rsidR="00763A94" w:rsidRPr="00763A94" w:rsidRDefault="00763A94" w:rsidP="00763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-Lo Que significa ser una escuela de Título I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-El 1% de retirada de tierras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-El Plan de Título I LEA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-El Plan de Participación de los Padres LEA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-El CIP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Escuela -El Plan de Participación de los Padres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Compactos -Escuela-Padres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Calificaciones -solicitando de maestro de su hijo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-Notifications De maestros que no están altamente acreditados, la evaluación anual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Plan de Participación de los Padres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-El Proceso de cómo todos los padres del Título I pueden tener participación en el 1% de retirada de tierras, los planes de participación de LEA y la escuela de los padres y la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Evaluación Anual del Plan de Participación de los Padres de la LEA.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-Introducción De Padres Líderes / Contactos-Cronograma de Oportunidades de Participación de Padres de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año (incluyendo la oportunidad de compartir en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toma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decisiones)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Describa: 1) ¿Cómo habrá un número y el formato de las reuniones de padres ofrecidos flexible;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¿Cómo los padres estarán involucrados en la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planificación, revisión y mejora del Programa Título I (Nota: el proceso de la escuela pública de cómo todos los padres del Título I tienen la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oportunidad de participar en la toma de decisiones).;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 3) ¿Cómo se están utilizando los fondos asignados para la participación de los padres en la escuela.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La dirección y el personal de Huxford Primaria tienen una fuerte creencia en la importancia de la participación de los padres y por lo tanto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han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puesto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medidas en el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lugar para ofrecer reuniones de padres en un horario flexible. Las reuniones serán programadas en diversos momentos entre las horas de 07:30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 y las 6:00 pm para permitir a los padres la oportunidad de asistir a las reuniones de acuerdo a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orario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. Estos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reuniones serán anunciados en el periódico local, a través de notas de transporte a domicilio, invitaciones, volantes, llamadas telefónicas y se publicarán en la escuela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sitio web. Refrescos y premios serán utilizados en algunas ocasiones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incentivos para la asistencia de los padres. El Centro de Recursos para Padres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estará abierto todos los días de 7:45 a.m. hasta las 2:45 de la tarde, para que los padres de los materiales de comprobación para ayudar a sus estudiantes. El Centro de Recursos para Padres voluntad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también estará abierta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Talleres de Padres y Padres Día de Visita para después del horario escolar.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2. Huxford Primaria tendrá reuniones para involucrar a los padres en la evaluación del Plan de Participación de los Padres y la Escuela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Compacto y permitir a los padres la oportunidad de participar en la toma de decisiones, la planificación, y la mejora de la participación de los padres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programa y las actividades. Dos representantes de los padres participarán en nuestro comité asesor de toda la escuela y también habrá una Parental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Equipo de Participación que consta de al menos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representante de los padres de cada clase o grado. Estas reuniones podrán celebrarse 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conjuntamente con otras reuniones escolares. Las reuniones se celebrarán con los padres con el fin de recibir sugerencias, explicar las actividades previstas,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permitir a los padres la oportunidad de participar en la toma de decisiones y la planificación de las actividades y programas de participación de los padres. Estas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reunions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podrán celebrarse conjuntamente con otras reuniones de la escuela. Además,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tendrán la oportunidad de revisar el plan y ofrecer entrada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antes de su aprobación. Las reuniones pueden ser programadas con los maestros,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administradores, o el Comité de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articipación de los Padres en cualquier momento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año escolar, en la que sugerencias de tiempo se pueden hacer. Todas las sugerencias y / o comentarios serán respondidas en el momento oportuno. Ahi esta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también un buzón de sugerencias en el centro de recursos para padres que será revisado periódicamente y todas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gerencias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serán consideradas y respondió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una manera oportuna. Las encuestas se envían a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mayo buscando la opinión acerca de las actividades, la capacitación y los materiales que la escuela debe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ofrecer a los padres el próximo año. Las encuestas también dan a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oportunidad de identificar las fortalezas y debilidades de nuestra escuela.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Los fondos asignados para la participación de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utilizan para proporcionar materiales y suministros para nuestro centro de recursos para padres. Estos materiales son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utilizado para ayudar a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para que sus hijos cumplen con los estándares académicos requeridos por NCLB. Escuela Primaria Huxford utiliza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fondos de participación de los padres de la siguiente manera: Para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proporcionar el éxito escolar Net y padres hacen a los recursos Diferencia en línea, a la compra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materiales de transición para nuestros estudiantes entrantes Kindergarten y estudiantes salientes sexto grado, y para la compra de materiales para EL padres. Cualquier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fondos adicionales serán utilizados para la compra de materiales de participación de los padres a los profesores.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Describa cómo la escuela ofrece a los padres de los niños participantes información oportuna en un formato uniforme y, en la medida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posible, en un idioma que puedan entender, acerca de los programas bajo el Título I, una descripción y explicación del plan de estudios en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utilizar, formas de evaluaciones académicas, y las expectativas de rendimiento utilizados, y, a petición de los padres, las oportunidades de ordinario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reuniones para formular sugerencias y participar en su caso en las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decisions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relacionados con la educación de sus hijos.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boletín será enviado a casa cada mes con la información pertinente, incluidos los rasgos de carácter que se impartirán cada semana. 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se le dará información sobre cómo programar conferencias de padres y maestros y cómo pueden participar en la educación de sus hijos. Padres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le dará una copia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manual de la Escuela Primaria Huxford, así como el Código de Conducta del Condado Escambia. La escuela roporcionará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información sobre los programas y actividades a través de la utilización de notas equipaje de hogar, periódico local, boletines escolares locales,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llamadas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telefónicas, notas de prensa, y el sitio web de la escuela. 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serán informados de las reuniones, talleres y actividades en suficiente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tiempo para hacer los arreglos necesarios para asistir. No se aceptarán recomendaciones de los padres, revisan y respondieron en tiempo y forma. Huxford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Primaria realizará un taller donde los padres se presentan información sobre el plan de estudios y las formas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valuaciones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académicas utilizado.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Los padres serán informados sobre los siguientes temas enseñaron: lectura, matemáticas, lenguaje, ciencias, estudios sociales, educación física, salud,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la educación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carácter. También se les dijo cómo programar conferencias de padres y maestros y cómo pueden participar en las decisiones relacionadas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la educación de sus hijos. Niveles de Competencia son: Lectura - Nivel superior de Scott-Foresman Evaluaciones 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80%. Lectura ESTRELLA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Competencia es el nivel de grado. DIBELS e instrumentos elaboradas por el maestro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han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puntos de referencia para cada evaluación pre-determinado. Los estudiantes son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espera que anotar al establecer puntos de referencia de ACT en el ACT Aspire. Los estudiantes deben lograr una tasa de precisión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85% en todas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Idioma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cursos y evaluaciones y llegar a los puntos de referencia predeterminados en cada grado. Matemáticas - La expectativa de los docentes es para estudiantes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para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obtener una tasa de competencia de 85% o más en todos los cursos. Los estudiantes deben anotar al conjunto de puntos de referencia de ACT en el ACT Aspire.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Estudios Sociales - Los estudiantes se espera que marcar el 85% o más en todos los cursos y evaluaciones. Se espera que los estudiantes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Ciencia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anotar el 85% o más en todos los cursos y evaluaciones. Los estudiantes deben anotar al conjunto de puntos de referencia de ACT en el ACT Aspire.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recibirán una copia del manual de la escuela, que incluye información más detallada sobre estos temas y una copia de la de los padres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plan de participación. Tenemos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padres de habla española y esta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información está disponible en español si es necesario.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Describa cómo los padres, el personal escolar y los estudiantes comparten la responsabilidad de mejorar el rendimiento académico de los estudiantes para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revisó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cómo se utiliza, y; ¿Cómo la escuela y los padres es desarrollado conjuntamente con los padres del Título I estudiantes participantes (actualizado).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Escuela Primaria Huxford revisó su Acuerdo entre la escuela en abril de 2014. El objetivo de esta escuela y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 construir y fomentar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desarrollo de una asociación de padres y la escuela. Esta asociación, diseñado para ayudar a los estudiantes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alcanzar altos estándares de Alabama de aprendizaje, la voluntad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estar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entre los padres, maestros, personal, administradores y el estudiante. Creemos que la comunicación entre maestros y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 de vital importancia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importancia en la educación de todos los niños. Es responsabilidad de la escuela para proporcionar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currículo de alta calidad e instrucción en 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ambiente de apoyo y eficaz que permite a los estudiantes a cumplir con los estándares de desempeño del estudiante del Estado. Son los padres 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la responsabilidad de apoyar el aprendizaje de sus hijos y apoyar los esfuerzos de la escuela para proporcionar a sus hijos la mejor educación posible a la calidad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asegurar que cada niño se convierte en un ciudadano productivo bien redondeado. En reconocimiento a los padres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primeros educadores de sus hijos, somos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comprometida con el desarrollo de una asociación entre el hogar y la escuela, lo que mejorará el rendimiento estudiantil y el éxito. La Escuela-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Padres 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contrato entre los padres, estudiantes, maestros y administradores. Cada alumno dispondrá de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compacto que describe 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responsabilidades que todas las partes llevarán a cabo para permitir a cada estudiante para alcanzar los estándares de rendimiento alto de estudiantes de Alabama. Compactos voluntad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ser discutido con los profesores en una reunión de la facultad. Cada compacto será individualizado para cada estudiante. Durante el primer horario regular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Padres / Maestros noche Conferencia, todos los maestros se relacionará con los padres de los alumnos participantes, los requisitos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plan de estudios para la adecuada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nivel de grado. Los maestros también informarles de las reglas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salón, los requisitos de tareas y trabajo en clase, sistemas de clasificación y los métodos,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los niveles de dominio que los estudiantes estarán obligados a mantener. Informes sobre la marcha de mitad de mandato se emitirán que mantendrá informados a los padres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progreso de sus hijos.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5. Describir los procedimientos para que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puedan presentar observaciones de insatisfacción con el Plan de Mejora Continua.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tienen el derecho de presentar sus observaciones por escrito a la escuela con respecto al Plan de Mejora Continua. Una insatisfacción de CIP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formulario está disponible para los padres en el sitio web de la escuela y en el Centro de Recursos para Padres. Si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encuentran que el plan sea insatisfactoria, todo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preocupaciones serán remitidos a Bet Drew, Director de Programas Federales y Currículo e Instrucción, 501 South Pensacola Avenue,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Atmore, AL 36502, o ella puede ser alcanzado en 251-368-0307. Una vez que todas las preocupaciones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han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sido abordadas y el plan ha sido aprobado, será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estar a disposición de los padres en la página web y en el Centro de Padres.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6a.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Describa cómo la escuela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construir la capacidad de participación de los padres incluyendo cómo los padres se animó a convertirse en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socios iguales en la educación de sus hijos?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(Vea la Sección NCLB 1118, los requisitos para la creación de capacidad en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participación).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 garantizar la participación efectiva de los padres y para apoyar una asociación entre la escuela, los padres y la comunidad para mejorar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rendimiento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académico del estudiante, nuestra escuela: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Debe proporcionar formación para los padres de los niños participantes en la comprensión de temas tales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los estándares de contenido académico del estado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 normas estudiante Estado de logros académicos, evaluaciones académicas estatales y locales, los requisitos del Título I, y cómo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monitorear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el progreso de sus hijos y trabajar con los maestros para mejorar el rendimiento de sus hijos.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(Describir)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Estrategias para aumentar la participación de los padres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Escuela Primaria Huxford revisó su Acuerdo entre la escuela en abril de 2014. El objetivo de esta escuela y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 construir y fomentar 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desarrollo de una asociación de padres y la escuela. Esta asociación, diseñado para ayudar a los estudiantes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alcanzar altos estándares de Alabama de aprendizaje, la voluntad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estar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entre los padres, maestros, personal, administradores y el estudiante. Creemos que la comunicación entre maestros y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 de vital importancia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importancia en la educación de todos los niños. Es responsabilidad de la escuela para proporcionar un currículo de alta calidad e instrucción en 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ambiente de apoyo y eficaz que permite a los estudiantes a cumplir con los estándares de desempeño del estudiante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stado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. Son los padres '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la responsabilidad de apoyar el aprendizaje de sus hijos y apoyar los esfuerzos de la escuela para proporcionar a sus hijos la mejor educación posible a la calidad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asegurar que cada niño se convierte en un ciudadano productivo bien redondeado. En reconocimiento a los padres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primeros educadores de sus hijos, somos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comprometida con el desarrollo de una asociación entre el hogar y la escuela, lo que mejorará el rendimiento estudiantil y el éxito.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escuela y los padres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contrato entre los padres, estudiantes, maestros y administradores. Cada alumno dispondrá de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compacto que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delinea las responsabilidades que todas las partes llevar a cabo para permitir a cada estudiante para alcanzar los estándares de rendimiento de alta estudiante de Alabama.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Cada compacto será individualizado para cada estudiante. Durante la primera noche de su horario regular Conferencia de Padres / Maestros, Todos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maestros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relacionarse con los padres de los alumnos participantes, los requisitos del currículo para el nivel de grado apropiado. 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maestros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también informarles 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reglas de la clase, los requisitos de tareas y trabajo en clase, sistemas de clasificación y métodos, y los niveles de dominio que los estudiantes serán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requerida para mantener. Informes sobre la marcha de mitad de mandato se emitirán que mantener a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informados sobre el progreso de sus hijos. La escuela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proporcionar información a los padres en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esfuerzo para ayudar a los padres en la comprensión de cómo las diversas normas de rendimiento / evaluación del impacto de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educación de los niños. Las evaluaciones a nivel estatal se discutirán e instrucción serán proporcionados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ayudar a los padres en la interpretación estandarizada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resultados de las pruebas. Sugerencias y materiales de tutoría estarán disponibles a petición de los padres y se encuentra en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el centro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recursos para padres.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Conferencias estarán disponibles en cualquier momento para que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obtengan más información.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6b.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Describa cómo la escuela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construir la capacidad de participación de los padres incluyendo cómo los padres se animó a convertirse en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socios iguales en la educación de sus hijos?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(Vea la Sección NCLB 1118, los requisitos para la creación de capacidad en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participación).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 garantizar la participación efectiva de los padres y para apoyar una asociación entre la escuela, los padres y la comunidad para mejorar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rendimiento académico del estudiante, nuestra escuela: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Facilitará materiales y capacitación para ayudar a los padres a trabajar con sus hijos para mejorar el rendimiento de sus hijos, como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 alfabetización y el uso de la tecnología, según proceda, para fomentar la participación de los padres.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(Describir)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La escuela proporcionará nombres de agencias de recursos que son capaces de formar a padres, maestros, personal de servicios estudiantiles, directores y personal.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centro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recursos para padres estará disponible para que los padres "conozcan" a los materiales a ser tutores de su hijo en casa. Los padres podrán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utilizer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diversos materiales para aumentar el dominio de ciertas habilidades que el profesor y los padres sienten que el niño no ha dominado de sus hijos. El padre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centro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recursos estará abierto todos los días desde las 7:45 a.m. - 14:45, de lunes a viernes. El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centro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también estará abierto para después del horario escolar durante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las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conferencias de padres y maestros y la escuela día.El Visitación Padres proporcionarán información a los padres en un esfuerzo para ayudar a los padres en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la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comprensión de cómo las diversas normas de rendimiento / evaluación de impacto educación de sus hijos. Evaluaciones de ámbito estatal serán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discutió y la instrucción se proporciona para ayudar a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 la interpretación de resultados de exámenes estandarizados, sobre todo en las áreas de lectura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matemáticas. Sugerencias y materiales de tutoría estarán disponibles a petición de los padres y se encuentra en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el centro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recursos para padres.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Conferencias estarán disponibles en cualquier momento para que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obtengan más información.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 largo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año, talleres para padres se llevará a cabo en diversos temas, incluyendo, pero no limitado a, la creación de un entorno de aprendizaje en el hogar,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ayudar a su hijo a tener éxito, y consejos de salud y seguridad. Los talleres también se proporcionarán a los padres que abordan la tecnología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 uso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sitios web educativos para la alfabetización y la utilización del Portal de Padres inow.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6c.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Describa cómo la escuela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construir la capacidad de participación de los padres incluyendo cómo los padres se animó a convertirse en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socios iguales en la educación de sus hijos?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(Vea la Sección NCLB 1118, los requisitos para la creación de capacidad en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participación).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 garantizar la participación efectiva de los padres y para apoyar una asociación entre la escuela, los padres y la comunidad para mejorar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rendimiento académico del estudiante, nuestra escuela: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Deberá educar a maestros, personal de oficina, y otros miembros del personal de la escuela, con la ayuda de los padres, en el valor y la utilidad de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contribuciones de los padres, y en cómo llegar a, comunicarse y trabajar con los padres como socios iguales, implementar 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coordinar programas para padres y construir lazos entre los padres y la escuela.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(Describir)</w:t>
      </w:r>
    </w:p>
    <w:p w:rsidR="00DA6E01" w:rsidRPr="00763A94" w:rsidRDefault="00DA6E01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La escuela ofrecerá una reunión para el personal de la escuela para aprender la importancia de crear y mantener una buena relación con los padres y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trabajar con los padres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socios iguales. Se invitará a los siguientes grupos para asistir a: padres, maestros, directores, consejeros, y otros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miembros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 apropiados. Materiales y medios materiales serán proporcionados para estas reuniones. Participación de los padres será discutido en la semana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reuniones de nivel de grado, así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como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 las reuniones de la facultad. El impacto académico se utilizará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todo el año para proporcionar 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professional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desarrollo para los maestros y personal de la escuela en relación con la participación de padres. Se espera que todos los miembros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personal para dar la bienvenida a los padres a la escuela,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en su caso, y para trabajar con los padres en el cumplimiento de las necesidades de los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niños. Materiales, proporcionados por el Supervisor de Participación de los Padres de LEA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,se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encuentran en el Centro de Recursos para Padres.</w:t>
      </w:r>
    </w:p>
    <w:p w:rsidR="00DA6E01" w:rsidRPr="00763A94" w:rsidRDefault="00DA6E01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6d.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Describa cómo la escuela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construir la capacidad de participación de los padres incluyendo cómo los padres se animó a convertirse en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socios iguales en la educación de sus hijos?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(Vea la Sección NCLB 1118, los requisitos para la creación de capacidad en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participación).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 garantizar la participación efectiva de los padres y para apoyar una asociación entre la escuela, los padres y la comunidad para mejorar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rendimiento académico del estudiante, nuestra escuela: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Serán, en la medida de lo posible y apropiado, coordinar e integrar programas de participación de padres y actividades con otras agencias federales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programas, y llevar a cabo otras actividades, tales como centros de recursos para padres, que promuevan y apoyen a los padres en forma más 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complete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participar en la educación de sus hijos. (Describir)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La escuela alentar a las organizaciones de base comunitaria a las empresas a participar en las actividades educativas de la escuela. Local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centros de recursos comunitarios serán animados y solicitaron a brindar oportunidades para que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aprendan sobre el desarrollo infantil adecuado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la familia que vive. La escuela proveerá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centro de recursos para padres que contendrá diversos materiales que se pueden utilizar en casa para ayudar a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padres en la tutoría de sus hijos. La escuela coordinará las actividades de participación de los padres, con nuestro Programa 21st CCLC invitando a los padres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asistir a eventos especiales. Además también vamos a coordinar los programas de educación para padres con la esperanza Place, Turtle Point, Extensión Cooperativa,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y Salud Mental del Suroeste.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 21 de CCLC Huxford Primaria programa después de clases 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programa de tutoría para los estudiantes en los grados de kinder a sexto grado que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 financiado por la subvención 21st CCLC. Los estudiantes son recogidos sobre la base de la necesidad de extra de uno-a-uno o instrucción en grupos pequeños. Los estudiantes traen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trabajar desde su clase y completar el trabajo con la ayuda de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profesor y un asistente de maestro. Los estudiantes también se les enseña buen 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studio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habilidades y anima a completar la tarea y estudiar para los exámenes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 sesión de tutoría de dos horas. 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roporcionan aperitivos y materiales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para los estudiantes cada día, también.</w:t>
      </w:r>
    </w:p>
    <w:p w:rsidR="00DA6E01" w:rsidRDefault="00DA6E01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6e.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Describa cómo la escuela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construir la capacidad de participación de los padres incluyendo cómo los padres se animó a convertirse en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socios iguales en la educación de sus hijos?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(Vea la Sección NCLB 1118, los requisitos para la creación de capacidad en los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padres</w:t>
      </w:r>
      <w:proofErr w:type="gramEnd"/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participación).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 garantizar la participación efectiva de los padres y para apoyar una asociación entre la escuela, los padres y la comunidad para mejorar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rendimiento académico del estudiante, nuestra escuela: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Garantizará que la información relacionada con los programas de la escuela y los padres, reuniones y otras actividades se envíe a los padres de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los niños participantes en un formato y, en la medida de lo posible, en un idioma que los padres puedan entender.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(Describir)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La escuela se asegurará de que la información que se envía a casa que está escrito en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lenguaje que sea apropiado para el padre tenga una plena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comprensión del contenido de la información. En la actualidad hay 1 EL estudiante de la Escuela Primaria Huxford. El TransACT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cumplimiento y centro de comunicación está disponible en línea para la LEA para acceder a toda la información necesaria de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 varios idiomas.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Se proporcionarán intérpretes cuando sea necesario</w:t>
      </w:r>
    </w:p>
    <w:p w:rsidR="00DA6E01" w:rsidRDefault="00DA6E01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6f.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Describa cómo la escuela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construir la capacidad de participación de los padres incluyendo cómo se anima a los padres a ser igual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socios en la educación de sus hijos?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(Vea la Sección NCLB 1118, los requisitos para la creación de capacidad en la participación de los padres.)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Para garantizar la participación efectiva de los padres y para apoyar una asociación entre la escuela, los padres y la comunidad para mejorar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rendimiento académico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estudiante, nuestra escuela:</w:t>
      </w:r>
      <w:r w:rsidR="00DA6E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Facilitará apoyo razonable para actividades de participación de los padres mientras éstos lo soliciten.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(Describir)</w:t>
      </w:r>
    </w:p>
    <w:p w:rsidR="00DA6E01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Huxford Primaria hace todo lo posible para trabajar con los padres en el cumplimiento de sus peticiones en relación con su participación en la de sus hijos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educación. Por ejemplo, las encuestas de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realizadas mayo indicaron la necesidad de un contacto más positiva con los padres. La participación de los padres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Comité incluyó esto en nuestras metas anuales. Cada profesor hará al menos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contacto positivo por período de calificaciones para cada estudiante.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DA6E01" w:rsidRDefault="00DA6E01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 Describa cómo la escuela se asegurará la provisión para participación de los padres con dominio limitado </w:t>
      </w: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del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Inglés, los padres con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discapacidades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y padres de alumnos migratorios;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incluido el suministro de información y reportes escolares en un formato y, en la medida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posible</w:t>
      </w:r>
      <w:proofErr w:type="gramEnd"/>
      <w:r w:rsidRPr="00763A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en un idioma que los padres puedan entender.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Huxford Primaria, en la medida de lo posible, ofrece oportunidades para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articipación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los padres con dominio del Inglés y limitada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padres con discapacidades. Huxford actualmente tiene 1 EL estudiante. En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este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momento, no tiene Huxford estudiantes migrantes. Cada esfuerzo se hace para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acomodar a los </w:t>
      </w: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discapacidad. Edificios Huxford son accesibles para personas discapacitadas. La escuela utilizará cualquier recurso disponible para asegurar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que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información y reportes escolares que son enviados a casa están escritos en un lenguaje que es apropiado para cada padre tenga un 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complete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comprensión del contenido de la información. Preguntas y preocupaciones sobre los estudiantes y los padres con dominio limitado del Inglés y / o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niños migrantes y los padres serán dirigidos a Bet Drew, Programas Federales y Currículo e Instrucción director. Niños y</w:t>
      </w:r>
    </w:p>
    <w:p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padres</w:t>
      </w:r>
      <w:proofErr w:type="gramEnd"/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discapacidades serán dirigidos a Suzanne Barnett, Supervisor de </w:t>
      </w:r>
      <w:r w:rsidR="00DA6E0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3A94">
        <w:rPr>
          <w:rFonts w:ascii="Times New Roman" w:eastAsia="Times New Roman" w:hAnsi="Times New Roman" w:cs="Times New Roman"/>
          <w:color w:val="000000"/>
          <w:sz w:val="27"/>
          <w:szCs w:val="27"/>
        </w:rPr>
        <w:t>ducación Especial.</w:t>
      </w:r>
    </w:p>
    <w:p w:rsidR="001E5844" w:rsidRDefault="001E5844">
      <w:bookmarkStart w:id="0" w:name="_GoBack"/>
      <w:bookmarkEnd w:id="0"/>
    </w:p>
    <w:sectPr w:rsidR="001E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4"/>
    <w:rsid w:val="001E5844"/>
    <w:rsid w:val="00763A94"/>
    <w:rsid w:val="00D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0F349-3599-4A39-96B0-D862225E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763A94"/>
  </w:style>
  <w:style w:type="character" w:customStyle="1" w:styleId="apple-converted-space">
    <w:name w:val="apple-converted-space"/>
    <w:basedOn w:val="DefaultParagraphFont"/>
    <w:rsid w:val="0076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75CC-0020-418B-9695-C0D9D70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Trawick</dc:creator>
  <cp:keywords/>
  <dc:description/>
  <cp:lastModifiedBy>Ashley Trawick</cp:lastModifiedBy>
  <cp:revision>1</cp:revision>
  <dcterms:created xsi:type="dcterms:W3CDTF">2015-01-06T17:40:00Z</dcterms:created>
  <dcterms:modified xsi:type="dcterms:W3CDTF">2015-01-06T17:54:00Z</dcterms:modified>
</cp:coreProperties>
</file>