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D1" w:rsidRDefault="004E50DE">
      <w:pPr>
        <w:spacing w:after="46"/>
        <w:ind w:left="83"/>
        <w:jc w:val="center"/>
      </w:pPr>
      <w:bookmarkStart w:id="0" w:name="_GoBack"/>
      <w:bookmarkEnd w:id="0"/>
      <w:r>
        <w:rPr>
          <w:b/>
          <w:sz w:val="48"/>
          <w:u w:val="single" w:color="000000"/>
        </w:rPr>
        <w:t>PAYMENT INFORMATION</w:t>
      </w:r>
      <w:r>
        <w:rPr>
          <w:b/>
          <w:sz w:val="48"/>
        </w:rPr>
        <w:t xml:space="preserve"> </w:t>
      </w:r>
    </w:p>
    <w:p w:rsidR="00C859D1" w:rsidRDefault="004E50DE">
      <w:pPr>
        <w:spacing w:after="198"/>
        <w:ind w:left="167"/>
        <w:jc w:val="center"/>
      </w:pPr>
      <w:r>
        <w:rPr>
          <w:b/>
          <w:sz w:val="36"/>
        </w:rPr>
        <w:t xml:space="preserve"> </w:t>
      </w:r>
    </w:p>
    <w:p w:rsidR="00C859D1" w:rsidRDefault="004E50DE">
      <w:pPr>
        <w:spacing w:after="197"/>
      </w:pPr>
      <w:r>
        <w:rPr>
          <w:b/>
          <w:sz w:val="40"/>
        </w:rPr>
        <w:t xml:space="preserve">AT THE </w:t>
      </w:r>
      <w:r>
        <w:rPr>
          <w:b/>
          <w:sz w:val="40"/>
          <w:u w:val="single" w:color="000000"/>
        </w:rPr>
        <w:t>PRESENT TIME</w:t>
      </w:r>
      <w:r>
        <w:rPr>
          <w:b/>
          <w:sz w:val="40"/>
        </w:rPr>
        <w:t xml:space="preserve"> THE TUITION FOR BEVILL STATE DUAL ENROLLMENT CLASSES IS: </w:t>
      </w:r>
    </w:p>
    <w:p w:rsidR="00C859D1" w:rsidRDefault="004E50DE">
      <w:pPr>
        <w:numPr>
          <w:ilvl w:val="0"/>
          <w:numId w:val="1"/>
        </w:numPr>
        <w:spacing w:after="60" w:line="256" w:lineRule="auto"/>
        <w:ind w:hanging="360"/>
      </w:pPr>
      <w:r>
        <w:rPr>
          <w:b/>
          <w:sz w:val="36"/>
        </w:rPr>
        <w:t xml:space="preserve">3 CREDIT HOUR </w:t>
      </w:r>
      <w:proofErr w:type="gramStart"/>
      <w:r>
        <w:rPr>
          <w:b/>
          <w:sz w:val="36"/>
        </w:rPr>
        <w:t>CLASSES  (</w:t>
      </w:r>
      <w:proofErr w:type="gramEnd"/>
      <w:r>
        <w:rPr>
          <w:b/>
          <w:sz w:val="36"/>
        </w:rPr>
        <w:t xml:space="preserve">ALL CLASSES EXCEPT SCIENCE CLASSES) -  </w:t>
      </w:r>
      <w:r>
        <w:rPr>
          <w:b/>
          <w:sz w:val="40"/>
        </w:rPr>
        <w:t>$50</w:t>
      </w:r>
      <w:r w:rsidR="00F764BF">
        <w:rPr>
          <w:b/>
          <w:sz w:val="40"/>
        </w:rPr>
        <w:t>7</w:t>
      </w:r>
    </w:p>
    <w:p w:rsidR="00C859D1" w:rsidRDefault="004E50DE">
      <w:pPr>
        <w:numPr>
          <w:ilvl w:val="0"/>
          <w:numId w:val="1"/>
        </w:numPr>
        <w:spacing w:after="141" w:line="256" w:lineRule="auto"/>
        <w:ind w:hanging="360"/>
      </w:pPr>
      <w:r>
        <w:rPr>
          <w:b/>
          <w:sz w:val="36"/>
        </w:rPr>
        <w:t xml:space="preserve">4 CREDIT HOUR CLASSES (ALL SCIENCE CLASSES) - </w:t>
      </w:r>
      <w:r>
        <w:rPr>
          <w:b/>
          <w:sz w:val="40"/>
        </w:rPr>
        <w:t>$6</w:t>
      </w:r>
      <w:r w:rsidR="00F764BF">
        <w:rPr>
          <w:b/>
          <w:sz w:val="40"/>
        </w:rPr>
        <w:t>71</w:t>
      </w:r>
    </w:p>
    <w:p w:rsidR="00C859D1" w:rsidRDefault="004E50DE">
      <w:pPr>
        <w:spacing w:after="167" w:line="256" w:lineRule="auto"/>
        <w:ind w:left="10" w:hanging="10"/>
      </w:pPr>
      <w:r>
        <w:rPr>
          <w:b/>
          <w:sz w:val="36"/>
        </w:rPr>
        <w:t xml:space="preserve">Tuition is set by the Alabama Community College System (ACCS). The breakdown of tuition and fees can be found on the </w:t>
      </w:r>
      <w:proofErr w:type="spellStart"/>
      <w:r>
        <w:rPr>
          <w:b/>
          <w:sz w:val="36"/>
        </w:rPr>
        <w:t>Bevill</w:t>
      </w:r>
      <w:proofErr w:type="spellEnd"/>
      <w:r>
        <w:rPr>
          <w:b/>
          <w:sz w:val="36"/>
        </w:rPr>
        <w:t xml:space="preserve"> State website. Tuition will never fluctuate from semester to semester – it will always be a set amount for the entire academic year.  </w:t>
      </w:r>
    </w:p>
    <w:p w:rsidR="00C859D1" w:rsidRDefault="004E50DE">
      <w:pPr>
        <w:spacing w:after="141" w:line="269" w:lineRule="auto"/>
      </w:pPr>
      <w:r>
        <w:rPr>
          <w:sz w:val="36"/>
          <w:u w:val="single" w:color="000000"/>
        </w:rPr>
        <w:t xml:space="preserve">All tuition and fees required of any student at </w:t>
      </w:r>
      <w:proofErr w:type="spellStart"/>
      <w:r>
        <w:rPr>
          <w:sz w:val="36"/>
          <w:u w:val="single" w:color="000000"/>
        </w:rPr>
        <w:t>Bevill</w:t>
      </w:r>
      <w:proofErr w:type="spellEnd"/>
      <w:r>
        <w:rPr>
          <w:sz w:val="36"/>
          <w:u w:val="single" w:color="000000"/>
        </w:rPr>
        <w:t xml:space="preserve"> State are due at the</w:t>
      </w:r>
      <w:r>
        <w:rPr>
          <w:sz w:val="36"/>
        </w:rPr>
        <w:t xml:space="preserve"> </w:t>
      </w:r>
      <w:r>
        <w:rPr>
          <w:sz w:val="36"/>
          <w:u w:val="single" w:color="000000"/>
        </w:rPr>
        <w:t xml:space="preserve">time of registration. A student is </w:t>
      </w:r>
      <w:r>
        <w:rPr>
          <w:b/>
          <w:sz w:val="44"/>
          <w:u w:val="single" w:color="000000"/>
        </w:rPr>
        <w:t>NOT OFFICIALLY REGISTERED</w:t>
      </w:r>
      <w:r>
        <w:rPr>
          <w:sz w:val="44"/>
        </w:rPr>
        <w:t xml:space="preserve"> </w:t>
      </w:r>
      <w:r>
        <w:rPr>
          <w:sz w:val="36"/>
          <w:u w:val="single" w:color="000000"/>
        </w:rPr>
        <w:t>until tuition and fees are paid or assumed by financial assistance.</w:t>
      </w:r>
      <w:r>
        <w:rPr>
          <w:sz w:val="36"/>
        </w:rPr>
        <w:t xml:space="preserve"> </w:t>
      </w:r>
    </w:p>
    <w:p w:rsidR="00C859D1" w:rsidRDefault="004E50DE">
      <w:pPr>
        <w:spacing w:after="161"/>
      </w:pPr>
      <w:r>
        <w:rPr>
          <w:sz w:val="36"/>
        </w:rPr>
        <w:t xml:space="preserve"> </w:t>
      </w:r>
    </w:p>
    <w:p w:rsidR="00C859D1" w:rsidRPr="00F764BF" w:rsidRDefault="004E50DE">
      <w:pPr>
        <w:spacing w:after="3"/>
        <w:ind w:left="-5" w:hanging="10"/>
        <w:rPr>
          <w:sz w:val="32"/>
          <w:szCs w:val="32"/>
        </w:rPr>
      </w:pPr>
      <w:r w:rsidRPr="00F764BF">
        <w:rPr>
          <w:b/>
          <w:sz w:val="32"/>
          <w:szCs w:val="32"/>
          <w:u w:val="single" w:color="000000"/>
        </w:rPr>
        <w:t>THERE IS A PAYMENT PLAN OPTION FOR TUITION. VISIT TOUCHNET IN</w:t>
      </w:r>
      <w:r w:rsidRPr="00F764BF">
        <w:rPr>
          <w:b/>
          <w:sz w:val="32"/>
          <w:szCs w:val="32"/>
        </w:rPr>
        <w:t xml:space="preserve"> </w:t>
      </w:r>
    </w:p>
    <w:p w:rsidR="00C859D1" w:rsidRPr="00F764BF" w:rsidRDefault="004E50DE">
      <w:pPr>
        <w:spacing w:after="3"/>
        <w:ind w:left="-5" w:hanging="10"/>
        <w:rPr>
          <w:sz w:val="32"/>
          <w:szCs w:val="32"/>
        </w:rPr>
      </w:pPr>
      <w:r w:rsidRPr="00F764BF">
        <w:rPr>
          <w:b/>
          <w:sz w:val="32"/>
          <w:szCs w:val="32"/>
          <w:u w:val="single" w:color="000000"/>
        </w:rPr>
        <w:t>ONEACCS ON THE bscc.edu WEBSITE FOR MORE INFORMATION. THE</w:t>
      </w:r>
      <w:r w:rsidRPr="00F764BF">
        <w:rPr>
          <w:b/>
          <w:sz w:val="32"/>
          <w:szCs w:val="32"/>
        </w:rPr>
        <w:t xml:space="preserve"> </w:t>
      </w:r>
    </w:p>
    <w:p w:rsidR="00C859D1" w:rsidRPr="00F764BF" w:rsidRDefault="004E50DE">
      <w:pPr>
        <w:ind w:left="-5" w:hanging="10"/>
        <w:rPr>
          <w:sz w:val="32"/>
          <w:szCs w:val="32"/>
        </w:rPr>
      </w:pPr>
      <w:r w:rsidRPr="00F764BF">
        <w:rPr>
          <w:b/>
          <w:sz w:val="32"/>
          <w:szCs w:val="32"/>
          <w:u w:val="single" w:color="000000"/>
        </w:rPr>
        <w:t>PAYMENT PLAN OPTION FOR THE SPRING 202</w:t>
      </w:r>
      <w:r w:rsidR="00F764BF" w:rsidRPr="00F764BF">
        <w:rPr>
          <w:b/>
          <w:sz w:val="32"/>
          <w:szCs w:val="32"/>
          <w:u w:val="single" w:color="000000"/>
        </w:rPr>
        <w:t>3</w:t>
      </w:r>
      <w:r w:rsidRPr="00F764BF">
        <w:rPr>
          <w:b/>
          <w:sz w:val="32"/>
          <w:szCs w:val="32"/>
          <w:u w:val="single" w:color="000000"/>
        </w:rPr>
        <w:t xml:space="preserve"> SEMESTER IS</w:t>
      </w:r>
      <w:r w:rsidRPr="00F764BF">
        <w:rPr>
          <w:b/>
          <w:sz w:val="32"/>
          <w:szCs w:val="32"/>
        </w:rPr>
        <w:t xml:space="preserve"> </w:t>
      </w:r>
      <w:r w:rsidRPr="00F764BF">
        <w:rPr>
          <w:b/>
          <w:sz w:val="32"/>
          <w:szCs w:val="32"/>
          <w:u w:val="single" w:color="000000"/>
        </w:rPr>
        <w:t>ATTACHED AS AN EXAMPLE. THE 202</w:t>
      </w:r>
      <w:r w:rsidR="00F764BF" w:rsidRPr="00F764BF">
        <w:rPr>
          <w:b/>
          <w:sz w:val="32"/>
          <w:szCs w:val="32"/>
          <w:u w:val="single" w:color="000000"/>
        </w:rPr>
        <w:t>3-24</w:t>
      </w:r>
      <w:r w:rsidRPr="00F764BF">
        <w:rPr>
          <w:b/>
          <w:sz w:val="32"/>
          <w:szCs w:val="32"/>
          <w:u w:val="single" w:color="000000"/>
        </w:rPr>
        <w:t xml:space="preserve"> PAYMENT SCHEDULE HAS</w:t>
      </w:r>
      <w:r w:rsidRPr="00F764BF">
        <w:rPr>
          <w:b/>
          <w:sz w:val="32"/>
          <w:szCs w:val="32"/>
        </w:rPr>
        <w:t xml:space="preserve"> </w:t>
      </w:r>
      <w:r w:rsidRPr="00F764BF">
        <w:rPr>
          <w:b/>
          <w:sz w:val="32"/>
          <w:szCs w:val="32"/>
          <w:u w:val="single" w:color="000000"/>
        </w:rPr>
        <w:t>NOT BEEN RELEASED AT THIS TIME.</w:t>
      </w:r>
      <w:r w:rsidRPr="00F764BF">
        <w:rPr>
          <w:b/>
          <w:sz w:val="32"/>
          <w:szCs w:val="32"/>
        </w:rPr>
        <w:t xml:space="preserve">  </w:t>
      </w:r>
    </w:p>
    <w:p w:rsidR="00C859D1" w:rsidRPr="00F764BF" w:rsidRDefault="004E50DE">
      <w:pPr>
        <w:spacing w:after="161"/>
        <w:rPr>
          <w:sz w:val="32"/>
          <w:szCs w:val="32"/>
        </w:rPr>
      </w:pPr>
      <w:r w:rsidRPr="00F764BF">
        <w:rPr>
          <w:b/>
          <w:sz w:val="32"/>
          <w:szCs w:val="32"/>
        </w:rPr>
        <w:t xml:space="preserve"> </w:t>
      </w:r>
    </w:p>
    <w:p w:rsidR="00C859D1" w:rsidRPr="00F764BF" w:rsidRDefault="004E50DE">
      <w:pPr>
        <w:spacing w:after="3"/>
        <w:ind w:left="-5" w:hanging="10"/>
        <w:rPr>
          <w:sz w:val="32"/>
          <w:szCs w:val="32"/>
        </w:rPr>
      </w:pPr>
      <w:r w:rsidRPr="00F764BF">
        <w:rPr>
          <w:b/>
          <w:sz w:val="32"/>
          <w:szCs w:val="32"/>
          <w:u w:val="single" w:color="000000"/>
        </w:rPr>
        <w:t>TUITION IS PAID THROUGH THE ONEACCS PORTAL ON THE bscc.edu</w:t>
      </w:r>
      <w:r w:rsidRPr="00F764BF">
        <w:rPr>
          <w:b/>
          <w:sz w:val="32"/>
          <w:szCs w:val="32"/>
        </w:rPr>
        <w:t xml:space="preserve"> </w:t>
      </w:r>
    </w:p>
    <w:p w:rsidR="00C859D1" w:rsidRDefault="004E50DE">
      <w:pPr>
        <w:spacing w:after="3"/>
        <w:ind w:left="-5" w:hanging="10"/>
      </w:pPr>
      <w:r w:rsidRPr="00F764BF">
        <w:rPr>
          <w:b/>
          <w:sz w:val="32"/>
          <w:szCs w:val="32"/>
          <w:u w:val="single" w:color="000000"/>
        </w:rPr>
        <w:t>WEBSITE. YOU CAN GO TO A BEVILL CENTER (not P4C) AND PAY AS</w:t>
      </w:r>
      <w:r w:rsidRPr="00F764BF">
        <w:rPr>
          <w:b/>
          <w:sz w:val="32"/>
          <w:szCs w:val="32"/>
        </w:rPr>
        <w:t xml:space="preserve"> </w:t>
      </w:r>
      <w:r w:rsidRPr="00F764BF">
        <w:rPr>
          <w:b/>
          <w:sz w:val="32"/>
          <w:szCs w:val="32"/>
          <w:u w:val="single" w:color="000000"/>
        </w:rPr>
        <w:t>WELL. THE STUDENTS’ LOGINS FOR CANVAS IS USED TO ACCESS THE</w:t>
      </w:r>
      <w:r>
        <w:rPr>
          <w:b/>
          <w:sz w:val="36"/>
        </w:rPr>
        <w:t xml:space="preserve"> </w:t>
      </w:r>
      <w:r>
        <w:rPr>
          <w:b/>
          <w:sz w:val="36"/>
          <w:u w:val="single" w:color="000000"/>
        </w:rPr>
        <w:t>ONEACCS PORTAL.</w:t>
      </w:r>
      <w:r>
        <w:rPr>
          <w:b/>
          <w:sz w:val="36"/>
        </w:rPr>
        <w:t xml:space="preserve"> </w:t>
      </w:r>
    </w:p>
    <w:p w:rsidR="004E50DE" w:rsidRDefault="004E50DE">
      <w:pPr>
        <w:pStyle w:val="Heading1"/>
        <w:ind w:left="-5"/>
      </w:pPr>
    </w:p>
    <w:p w:rsidR="00C859D1" w:rsidRDefault="004E50DE">
      <w:pPr>
        <w:spacing w:after="0"/>
      </w:pPr>
      <w:r>
        <w:rPr>
          <w:b/>
          <w:sz w:val="56"/>
          <w:u w:val="single" w:color="000000"/>
        </w:rPr>
        <w:t>TUITION IS DUE BY THE FIRST DAY OF CLASS</w:t>
      </w:r>
      <w:r>
        <w:rPr>
          <w:b/>
          <w:sz w:val="56"/>
        </w:rPr>
        <w:t xml:space="preserve"> </w:t>
      </w:r>
      <w:r>
        <w:rPr>
          <w:b/>
          <w:sz w:val="56"/>
          <w:u w:val="single" w:color="000000"/>
        </w:rPr>
        <w:t>EACH SEMESTER.</w:t>
      </w:r>
      <w:r>
        <w:rPr>
          <w:b/>
          <w:sz w:val="56"/>
        </w:rPr>
        <w:t xml:space="preserve"> </w:t>
      </w:r>
    </w:p>
    <w:sectPr w:rsidR="00C859D1">
      <w:pgSz w:w="12240" w:h="15840"/>
      <w:pgMar w:top="511" w:right="802" w:bottom="7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F1"/>
    <w:multiLevelType w:val="hybridMultilevel"/>
    <w:tmpl w:val="6898299E"/>
    <w:lvl w:ilvl="0" w:tplc="0D06E7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78D3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7D8A4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C1C6D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367F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64C78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55AD5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DD062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4520D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93261"/>
    <w:multiLevelType w:val="hybridMultilevel"/>
    <w:tmpl w:val="01CC3204"/>
    <w:lvl w:ilvl="0" w:tplc="4C5CF9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E02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031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0227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277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62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8E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7205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C90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33232"/>
    <w:multiLevelType w:val="hybridMultilevel"/>
    <w:tmpl w:val="F13C0C28"/>
    <w:lvl w:ilvl="0" w:tplc="AA8C70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2D7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487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64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27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CAA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2BE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2B2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65E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D3B95"/>
    <w:multiLevelType w:val="hybridMultilevel"/>
    <w:tmpl w:val="1AEC495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6EAE631E"/>
    <w:multiLevelType w:val="hybridMultilevel"/>
    <w:tmpl w:val="7C06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D1"/>
    <w:rsid w:val="004E50DE"/>
    <w:rsid w:val="006F3304"/>
    <w:rsid w:val="00C859D1"/>
    <w:rsid w:val="00E62614"/>
    <w:rsid w:val="00F7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9F92F-6BBF-412C-A3C0-F4E49CD8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2"/>
      <w:ind w:left="10" w:hanging="10"/>
      <w:outlineLvl w:val="0"/>
    </w:pPr>
    <w:rPr>
      <w:rFonts w:ascii="Calibri" w:eastAsia="Calibri" w:hAnsi="Calibri" w:cs="Calibri"/>
      <w:b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ListParagraph">
    <w:name w:val="List Paragraph"/>
    <w:basedOn w:val="Normal"/>
    <w:uiPriority w:val="34"/>
    <w:qFormat/>
    <w:rsid w:val="004E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2023-03-13T20:29:00Z</dcterms:created>
  <dcterms:modified xsi:type="dcterms:W3CDTF">2023-03-13T20:29:00Z</dcterms:modified>
</cp:coreProperties>
</file>