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A3B24" w14:textId="535B7FD5" w:rsidR="00DA6B27" w:rsidRDefault="00DA6B27" w:rsidP="00C51CBD">
      <w:pPr>
        <w:spacing w:after="240"/>
      </w:pPr>
      <w:r>
        <w:t>California Department of Education</w:t>
      </w:r>
      <w:r>
        <w:br/>
      </w:r>
      <w:r w:rsidR="007625C6">
        <w:t>October</w:t>
      </w:r>
      <w:r>
        <w:t xml:space="preserve"> 202</w:t>
      </w:r>
      <w:r w:rsidR="007625C6">
        <w:t>2</w:t>
      </w:r>
    </w:p>
    <w:p w14:paraId="64BBA61F" w14:textId="77777777" w:rsidR="008E3405" w:rsidRDefault="003261AD" w:rsidP="00C51CBD">
      <w:pPr>
        <w:pStyle w:val="Heading1"/>
      </w:pPr>
      <w:bookmarkStart w:id="0" w:name="_Hlk67488563"/>
      <w:bookmarkStart w:id="1" w:name="_Hlk75431212"/>
      <w:r w:rsidRPr="003B7C2D">
        <w:t>ESSER</w:t>
      </w:r>
      <w:r w:rsidR="00EA2386" w:rsidRPr="003B7C2D">
        <w:t xml:space="preserve"> </w:t>
      </w:r>
      <w:r w:rsidR="00B1574A" w:rsidRPr="003B7C2D">
        <w:t>III Expenditure</w:t>
      </w:r>
      <w:r w:rsidRPr="003B7C2D">
        <w:t xml:space="preserve"> </w:t>
      </w:r>
      <w:r w:rsidR="00B67BA0" w:rsidRPr="003B7C2D">
        <w:t>Plan</w:t>
      </w:r>
      <w:bookmarkEnd w:id="0"/>
      <w:bookmarkEnd w:id="1"/>
    </w:p>
    <w:tbl>
      <w:tblPr>
        <w:tblStyle w:val="TableGridLight1"/>
        <w:tblW w:w="5000" w:type="pct"/>
        <w:tblLayout w:type="fixed"/>
        <w:tblLook w:val="0420" w:firstRow="1" w:lastRow="0" w:firstColumn="0" w:lastColumn="0" w:noHBand="0" w:noVBand="1"/>
      </w:tblPr>
      <w:tblGrid>
        <w:gridCol w:w="5293"/>
        <w:gridCol w:w="5309"/>
        <w:gridCol w:w="3788"/>
      </w:tblGrid>
      <w:tr w:rsidR="00B76F12" w14:paraId="6A0F5A2D" w14:textId="77777777" w:rsidTr="009B3363">
        <w:trPr>
          <w:trHeight w:val="650"/>
          <w:tblHeader/>
        </w:trPr>
        <w:tc>
          <w:tcPr>
            <w:tcW w:w="5293" w:type="dxa"/>
            <w:shd w:val="clear" w:color="auto" w:fill="FBE4D5" w:themeFill="accent2" w:themeFillTint="33"/>
            <w:vAlign w:val="center"/>
          </w:tcPr>
          <w:p w14:paraId="0DE0EF7F" w14:textId="77777777" w:rsidR="00B76F12" w:rsidRDefault="003069C9" w:rsidP="00C51CBD">
            <w:pPr>
              <w:tabs>
                <w:tab w:val="left" w:pos="5093"/>
              </w:tabs>
              <w:spacing w:before="120" w:after="120"/>
              <w:rPr>
                <w:b/>
                <w:color w:val="000000"/>
              </w:rPr>
            </w:pPr>
            <w:r>
              <w:rPr>
                <w:b/>
                <w:color w:val="000000"/>
              </w:rPr>
              <w:t>Local Educational Agency (LEA) Name</w:t>
            </w:r>
          </w:p>
        </w:tc>
        <w:tc>
          <w:tcPr>
            <w:tcW w:w="5309" w:type="dxa"/>
            <w:shd w:val="clear" w:color="auto" w:fill="FBE4D5" w:themeFill="accent2" w:themeFillTint="33"/>
            <w:vAlign w:val="center"/>
          </w:tcPr>
          <w:p w14:paraId="095094C3" w14:textId="77777777" w:rsidR="00B76F12" w:rsidRDefault="003069C9" w:rsidP="00C51CBD">
            <w:pPr>
              <w:tabs>
                <w:tab w:val="left" w:pos="5093"/>
              </w:tabs>
              <w:spacing w:before="120" w:after="120"/>
              <w:rPr>
                <w:b/>
                <w:color w:val="000000"/>
              </w:rPr>
            </w:pPr>
            <w:r>
              <w:rPr>
                <w:b/>
                <w:color w:val="000000"/>
              </w:rPr>
              <w:t>Contact Name and Title</w:t>
            </w:r>
          </w:p>
        </w:tc>
        <w:tc>
          <w:tcPr>
            <w:tcW w:w="3788" w:type="dxa"/>
            <w:shd w:val="clear" w:color="auto" w:fill="FBE4D5" w:themeFill="accent2" w:themeFillTint="33"/>
            <w:vAlign w:val="center"/>
          </w:tcPr>
          <w:p w14:paraId="7367A419" w14:textId="77777777" w:rsidR="00B76F12" w:rsidRDefault="003069C9" w:rsidP="00C51CBD">
            <w:pPr>
              <w:tabs>
                <w:tab w:val="left" w:pos="5093"/>
              </w:tabs>
              <w:spacing w:before="120" w:after="120"/>
              <w:rPr>
                <w:b/>
                <w:color w:val="000000"/>
              </w:rPr>
            </w:pPr>
            <w:r>
              <w:rPr>
                <w:b/>
                <w:color w:val="000000"/>
              </w:rPr>
              <w:t>Email and Phone</w:t>
            </w:r>
          </w:p>
        </w:tc>
      </w:tr>
      <w:tr w:rsidR="00B76F12" w14:paraId="7EB48E58" w14:textId="77777777" w:rsidTr="00F7455F">
        <w:trPr>
          <w:trHeight w:val="770"/>
        </w:trPr>
        <w:tc>
          <w:tcPr>
            <w:tcW w:w="5293" w:type="dxa"/>
            <w:vAlign w:val="center"/>
          </w:tcPr>
          <w:p w14:paraId="6A035D5E" w14:textId="77777777" w:rsidR="00B76F12" w:rsidRDefault="00A01752" w:rsidP="00C51CBD">
            <w:pPr>
              <w:tabs>
                <w:tab w:val="left" w:pos="5093"/>
              </w:tabs>
              <w:spacing w:before="120" w:after="120"/>
              <w:rPr>
                <w:color w:val="000000"/>
              </w:rPr>
            </w:pPr>
            <w:r>
              <w:rPr>
                <w:color w:val="000000"/>
              </w:rPr>
              <w:t>Eel River Charter School</w:t>
            </w:r>
          </w:p>
        </w:tc>
        <w:tc>
          <w:tcPr>
            <w:tcW w:w="5309" w:type="dxa"/>
            <w:vAlign w:val="center"/>
          </w:tcPr>
          <w:p w14:paraId="1E21C401" w14:textId="77777777" w:rsidR="00B76F12" w:rsidRDefault="00A01752" w:rsidP="00C51CBD">
            <w:pPr>
              <w:tabs>
                <w:tab w:val="left" w:pos="5093"/>
              </w:tabs>
              <w:spacing w:before="120" w:after="120"/>
              <w:rPr>
                <w:color w:val="000000"/>
              </w:rPr>
            </w:pPr>
            <w:r>
              <w:rPr>
                <w:color w:val="000000"/>
              </w:rPr>
              <w:t>Tina Wilson</w:t>
            </w:r>
          </w:p>
        </w:tc>
        <w:tc>
          <w:tcPr>
            <w:tcW w:w="3788" w:type="dxa"/>
            <w:vAlign w:val="center"/>
          </w:tcPr>
          <w:p w14:paraId="10692093" w14:textId="77777777" w:rsidR="00B76F12" w:rsidRDefault="00000000" w:rsidP="00C51CBD">
            <w:pPr>
              <w:tabs>
                <w:tab w:val="left" w:pos="5093"/>
              </w:tabs>
              <w:spacing w:before="120" w:after="120"/>
              <w:rPr>
                <w:color w:val="000000"/>
              </w:rPr>
            </w:pPr>
            <w:hyperlink r:id="rId12" w:history="1">
              <w:r w:rsidR="00A01752" w:rsidRPr="00CE7789">
                <w:rPr>
                  <w:rStyle w:val="Hyperlink"/>
                </w:rPr>
                <w:t>twilson@eelriverschool.net</w:t>
              </w:r>
            </w:hyperlink>
          </w:p>
          <w:p w14:paraId="2C136273" w14:textId="77777777" w:rsidR="00A01752" w:rsidRDefault="00A01752" w:rsidP="00C51CBD">
            <w:pPr>
              <w:tabs>
                <w:tab w:val="left" w:pos="5093"/>
              </w:tabs>
              <w:spacing w:before="120" w:after="120"/>
              <w:rPr>
                <w:color w:val="000000"/>
              </w:rPr>
            </w:pPr>
            <w:r>
              <w:rPr>
                <w:color w:val="000000"/>
              </w:rPr>
              <w:t>707 983 6946</w:t>
            </w:r>
          </w:p>
        </w:tc>
      </w:tr>
    </w:tbl>
    <w:p w14:paraId="6FC5CB7D" w14:textId="77777777" w:rsidR="00164FA9" w:rsidRPr="003B7C2D" w:rsidRDefault="005645B6" w:rsidP="00C51CBD">
      <w:pPr>
        <w:spacing w:before="120" w:after="120"/>
      </w:pPr>
      <w:r w:rsidRPr="003B7C2D">
        <w:t xml:space="preserve">School districts, county offices of education, or charter schools, collectively known as LEAs, that receive Elementary and Secondary School Emergency Relief (ESSER) funds under the American Rescue Plan Act, referred to as ESSER III funds, are required to develop a plan for how they will use </w:t>
      </w:r>
      <w:r w:rsidR="00983EDA" w:rsidRPr="003B7C2D">
        <w:t xml:space="preserve">their </w:t>
      </w:r>
      <w:r w:rsidRPr="003B7C2D">
        <w:t>ESSER III funds</w:t>
      </w:r>
      <w:r w:rsidR="00983EDA" w:rsidRPr="003B7C2D">
        <w:t>. In the plan</w:t>
      </w:r>
      <w:r w:rsidR="006B076E">
        <w:t>,</w:t>
      </w:r>
      <w:r w:rsidR="00983EDA" w:rsidRPr="003B7C2D">
        <w:t xml:space="preserve"> an LEA must explain how it intends to use its ESSER III funds to </w:t>
      </w:r>
      <w:r w:rsidRPr="003B7C2D">
        <w:t xml:space="preserve">address students’ academic, social, emotional, and mental health needs, as well as </w:t>
      </w:r>
      <w:r w:rsidR="00983EDA" w:rsidRPr="003B7C2D">
        <w:t>any</w:t>
      </w:r>
      <w:r w:rsidRPr="003B7C2D">
        <w:t xml:space="preserve"> opportunity gaps that existed before, and were </w:t>
      </w:r>
      <w:r w:rsidR="00983EDA" w:rsidRPr="003B7C2D">
        <w:t>worsened</w:t>
      </w:r>
      <w:r w:rsidRPr="003B7C2D">
        <w:t xml:space="preserve"> by, the COVID-19 pandemic.</w:t>
      </w:r>
      <w:r w:rsidR="00983EDA" w:rsidRPr="003B7C2D">
        <w:t xml:space="preserve"> An LEA may also use its ESSER III funds in other </w:t>
      </w:r>
      <w:r w:rsidR="00983EDA" w:rsidRPr="009B3363">
        <w:t>ways</w:t>
      </w:r>
      <w:r w:rsidR="007528BD" w:rsidRPr="009B3363">
        <w:t>, as detailed in the Fiscal Requirements section of the Instructions</w:t>
      </w:r>
      <w:r w:rsidR="00983EDA" w:rsidRPr="009B3363">
        <w:t xml:space="preserve">. </w:t>
      </w:r>
      <w:r w:rsidR="00164FA9" w:rsidRPr="003B7C2D">
        <w:t xml:space="preserve">In developing the plan, the LEA has flexibility to include community input and/or actions included in other </w:t>
      </w:r>
      <w:r w:rsidR="007105E9" w:rsidRPr="003B7C2D">
        <w:t>p</w:t>
      </w:r>
      <w:r w:rsidR="00164FA9" w:rsidRPr="003B7C2D">
        <w:t>lanning documents, such as the Local Control and Accountability Plan (LCAP), provided that the input and</w:t>
      </w:r>
      <w:r w:rsidR="00164FA9" w:rsidRPr="003B7C2D">
        <w:rPr>
          <w:b/>
        </w:rPr>
        <w:t xml:space="preserve"> </w:t>
      </w:r>
      <w:r w:rsidR="00164FA9" w:rsidRPr="003B7C2D">
        <w:t xml:space="preserve">actions are relevant to the LEA’s Plan to support students. </w:t>
      </w:r>
    </w:p>
    <w:p w14:paraId="121C6EA1" w14:textId="77777777" w:rsidR="006F6990" w:rsidRPr="003B7C2D" w:rsidRDefault="006F6990" w:rsidP="00C51CBD">
      <w:pPr>
        <w:spacing w:before="120" w:after="120"/>
        <w:rPr>
          <w:b/>
        </w:rPr>
      </w:pPr>
      <w:r w:rsidRPr="003B7C2D">
        <w:t xml:space="preserve">For more </w:t>
      </w:r>
      <w:proofErr w:type="gramStart"/>
      <w:r w:rsidRPr="003B7C2D">
        <w:t>information</w:t>
      </w:r>
      <w:proofErr w:type="gramEnd"/>
      <w:r w:rsidRPr="003B7C2D">
        <w:t xml:space="preserve"> please see the Instructions.</w:t>
      </w:r>
    </w:p>
    <w:p w14:paraId="67CCBF79" w14:textId="77777777" w:rsidR="00C21621" w:rsidRPr="003B7C2D" w:rsidRDefault="006F6990" w:rsidP="00C51CBD">
      <w:pPr>
        <w:pStyle w:val="Heading2"/>
        <w:spacing w:before="240"/>
      </w:pPr>
      <w:r w:rsidRPr="003B7C2D">
        <w:t xml:space="preserve">Other </w:t>
      </w:r>
      <w:r w:rsidR="007105E9" w:rsidRPr="003B7C2D">
        <w:t>LEA Plans Referenced in th</w:t>
      </w:r>
      <w:r w:rsidRPr="003B7C2D">
        <w:t>is</w:t>
      </w:r>
      <w:r w:rsidR="007105E9" w:rsidRPr="003B7C2D">
        <w:t xml:space="preserve"> Plan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15"/>
        <w:gridCol w:w="9175"/>
      </w:tblGrid>
      <w:tr w:rsidR="007105E9" w:rsidRPr="009B73B9" w14:paraId="17CF490A" w14:textId="77777777" w:rsidTr="007105E9">
        <w:trPr>
          <w:tblHeader/>
        </w:trPr>
        <w:tc>
          <w:tcPr>
            <w:tcW w:w="5215" w:type="dxa"/>
            <w:shd w:val="clear" w:color="auto" w:fill="FBE4D5" w:themeFill="accent2" w:themeFillTint="33"/>
          </w:tcPr>
          <w:p w14:paraId="34DA6C82" w14:textId="77777777" w:rsidR="007105E9" w:rsidRPr="003B7C2D" w:rsidRDefault="007105E9" w:rsidP="00C51CBD">
            <w:pPr>
              <w:spacing w:before="120" w:after="120"/>
              <w:rPr>
                <w:b/>
              </w:rPr>
            </w:pPr>
            <w:r w:rsidRPr="003B7C2D">
              <w:rPr>
                <w:b/>
              </w:rPr>
              <w:t>Plan Title</w:t>
            </w:r>
          </w:p>
        </w:tc>
        <w:tc>
          <w:tcPr>
            <w:tcW w:w="9175" w:type="dxa"/>
            <w:shd w:val="clear" w:color="auto" w:fill="FBE4D5" w:themeFill="accent2" w:themeFillTint="33"/>
          </w:tcPr>
          <w:p w14:paraId="3A81921E" w14:textId="77777777" w:rsidR="007105E9" w:rsidRPr="003B7C2D" w:rsidRDefault="00EE33F7" w:rsidP="00C51CBD">
            <w:pPr>
              <w:spacing w:before="120" w:after="120"/>
              <w:rPr>
                <w:b/>
              </w:rPr>
            </w:pPr>
            <w:r w:rsidRPr="003B7C2D">
              <w:rPr>
                <w:b/>
              </w:rPr>
              <w:t xml:space="preserve">Where </w:t>
            </w:r>
            <w:r w:rsidR="007105E9" w:rsidRPr="003B7C2D">
              <w:rPr>
                <w:b/>
              </w:rPr>
              <w:t>the Plan</w:t>
            </w:r>
            <w:r w:rsidRPr="003B7C2D">
              <w:rPr>
                <w:b/>
              </w:rPr>
              <w:t xml:space="preserve"> May Be Accessed</w:t>
            </w:r>
          </w:p>
        </w:tc>
      </w:tr>
      <w:tr w:rsidR="007105E9" w:rsidRPr="009B73B9" w14:paraId="24E55BBF" w14:textId="77777777" w:rsidTr="007105E9">
        <w:tc>
          <w:tcPr>
            <w:tcW w:w="5215" w:type="dxa"/>
          </w:tcPr>
          <w:p w14:paraId="0631CAB2" w14:textId="68CA7F46" w:rsidR="007105E9" w:rsidRPr="003B7C2D" w:rsidRDefault="00967957" w:rsidP="00C51CBD">
            <w:pPr>
              <w:spacing w:before="120" w:after="120"/>
            </w:pPr>
            <w:r>
              <w:rPr>
                <w:color w:val="000000"/>
              </w:rPr>
              <w:t>LCAP 202</w:t>
            </w:r>
            <w:r w:rsidR="007625C6">
              <w:rPr>
                <w:color w:val="000000"/>
              </w:rPr>
              <w:t>2</w:t>
            </w:r>
            <w:r>
              <w:rPr>
                <w:color w:val="000000"/>
              </w:rPr>
              <w:t>-2</w:t>
            </w:r>
            <w:r w:rsidR="007625C6">
              <w:rPr>
                <w:color w:val="000000"/>
              </w:rPr>
              <w:t>3</w:t>
            </w:r>
          </w:p>
        </w:tc>
        <w:tc>
          <w:tcPr>
            <w:tcW w:w="9175" w:type="dxa"/>
          </w:tcPr>
          <w:p w14:paraId="3F39BBC5" w14:textId="487903E1" w:rsidR="007105E9" w:rsidRPr="003B7C2D" w:rsidRDefault="00586160" w:rsidP="00C51CBD">
            <w:pPr>
              <w:spacing w:before="120" w:after="120"/>
            </w:pPr>
            <w:r>
              <w:rPr>
                <w:color w:val="000000"/>
              </w:rPr>
              <w:t>https://eelriverschool.net</w:t>
            </w:r>
          </w:p>
        </w:tc>
      </w:tr>
      <w:tr w:rsidR="00586160" w:rsidRPr="007105E9" w14:paraId="7EB0C7B8" w14:textId="77777777" w:rsidTr="007105E9">
        <w:tc>
          <w:tcPr>
            <w:tcW w:w="5215" w:type="dxa"/>
          </w:tcPr>
          <w:p w14:paraId="0DFD6670" w14:textId="7C4F0DA7" w:rsidR="00586160" w:rsidRPr="003B7C2D" w:rsidRDefault="00B95F54" w:rsidP="00586160">
            <w:pPr>
              <w:spacing w:before="120" w:after="120"/>
            </w:pPr>
            <w:r>
              <w:rPr>
                <w:color w:val="000000"/>
              </w:rPr>
              <w:t>ELO 2021-22</w:t>
            </w:r>
          </w:p>
        </w:tc>
        <w:tc>
          <w:tcPr>
            <w:tcW w:w="9175" w:type="dxa"/>
          </w:tcPr>
          <w:p w14:paraId="4D4F8511" w14:textId="43FC4A83" w:rsidR="00586160" w:rsidRPr="003B7C2D" w:rsidRDefault="00586160" w:rsidP="00586160">
            <w:pPr>
              <w:spacing w:before="120" w:after="120"/>
            </w:pPr>
            <w:r w:rsidRPr="00A5750A">
              <w:rPr>
                <w:color w:val="000000"/>
              </w:rPr>
              <w:t>School Office by request</w:t>
            </w:r>
          </w:p>
        </w:tc>
      </w:tr>
    </w:tbl>
    <w:p w14:paraId="5EEAE949" w14:textId="77777777" w:rsidR="00B1574A" w:rsidRDefault="00B1574A" w:rsidP="00C51CBD">
      <w:pPr>
        <w:pStyle w:val="Heading2"/>
        <w:spacing w:before="240"/>
      </w:pPr>
      <w:r>
        <w:t>Summary of Planned ESSER III Expenditures</w:t>
      </w:r>
    </w:p>
    <w:p w14:paraId="750470B4" w14:textId="77777777" w:rsidR="00B1574A" w:rsidRPr="00B1574A" w:rsidRDefault="00164FA9" w:rsidP="00C51CBD">
      <w:pPr>
        <w:spacing w:before="120" w:after="120"/>
      </w:pPr>
      <w:r>
        <w:t>Below is a summary of the ESSER III funds received by the LEA an</w:t>
      </w:r>
      <w:r w:rsidR="00041532">
        <w:t>d</w:t>
      </w:r>
      <w:r>
        <w:t xml:space="preserve"> how the LEA intends to expend these funds in support of students.</w:t>
      </w:r>
    </w:p>
    <w:p w14:paraId="4664ABC4" w14:textId="77777777" w:rsidR="00B1574A" w:rsidRPr="005851CC" w:rsidRDefault="00B1574A" w:rsidP="009B3363">
      <w:pPr>
        <w:keepNext/>
        <w:pBdr>
          <w:top w:val="nil"/>
          <w:left w:val="nil"/>
          <w:bottom w:val="nil"/>
          <w:right w:val="nil"/>
          <w:between w:val="nil"/>
        </w:pBdr>
        <w:shd w:val="clear" w:color="auto" w:fill="FBE4D5" w:themeFill="accent2" w:themeFillTint="33"/>
        <w:spacing w:before="120" w:after="120"/>
        <w:rPr>
          <w:color w:val="000000"/>
        </w:rPr>
      </w:pPr>
      <w:r>
        <w:rPr>
          <w:b/>
          <w:color w:val="000000" w:themeColor="text1"/>
          <w:szCs w:val="24"/>
        </w:rPr>
        <w:t xml:space="preserve">Total </w:t>
      </w:r>
      <w:r w:rsidRPr="00D45309">
        <w:rPr>
          <w:b/>
          <w:color w:val="000000" w:themeColor="text1"/>
          <w:szCs w:val="24"/>
        </w:rPr>
        <w:t xml:space="preserve">ESSER </w:t>
      </w:r>
      <w:r>
        <w:rPr>
          <w:b/>
          <w:color w:val="000000" w:themeColor="text1"/>
          <w:szCs w:val="24"/>
        </w:rPr>
        <w:t xml:space="preserve">III </w:t>
      </w:r>
      <w:r w:rsidRPr="00D45309">
        <w:rPr>
          <w:b/>
          <w:color w:val="000000" w:themeColor="text1"/>
          <w:szCs w:val="24"/>
        </w:rPr>
        <w:t xml:space="preserve">funds </w:t>
      </w:r>
      <w:r>
        <w:rPr>
          <w:b/>
          <w:color w:val="000000" w:themeColor="text1"/>
          <w:szCs w:val="24"/>
        </w:rPr>
        <w:t>received by the LEA</w:t>
      </w:r>
    </w:p>
    <w:p w14:paraId="1F1E5A24" w14:textId="3F23D80E" w:rsidR="00B1574A" w:rsidRPr="00E634E8" w:rsidRDefault="00B1574A" w:rsidP="00C51CBD">
      <w:pPr>
        <w:pBdr>
          <w:top w:val="single" w:sz="4" w:space="4" w:color="8496B0"/>
          <w:left w:val="single" w:sz="4" w:space="4" w:color="8496B0"/>
          <w:bottom w:val="single" w:sz="4" w:space="4" w:color="8496B0"/>
          <w:right w:val="single" w:sz="4" w:space="4" w:color="8496B0"/>
        </w:pBdr>
        <w:spacing w:before="120" w:after="120"/>
        <w:ind w:left="144" w:right="144"/>
        <w:rPr>
          <w:rFonts w:eastAsia="Times New Roman"/>
          <w:color w:val="000000"/>
          <w:szCs w:val="20"/>
        </w:rPr>
      </w:pPr>
      <w:r w:rsidRPr="00127A07">
        <w:rPr>
          <w:rFonts w:eastAsia="Times New Roman"/>
          <w:color w:val="000000"/>
          <w:szCs w:val="20"/>
        </w:rPr>
        <w:t xml:space="preserve"> </w:t>
      </w:r>
      <w:r w:rsidR="00351D0F">
        <w:t>$</w:t>
      </w:r>
      <w:r w:rsidR="00037328">
        <w:t>183,</w:t>
      </w:r>
      <w:r w:rsidR="007625C6">
        <w:t>747</w:t>
      </w:r>
    </w:p>
    <w:tbl>
      <w:tblPr>
        <w:tblStyle w:val="GridTable1Light1"/>
        <w:tblW w:w="14355" w:type="dxa"/>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Look w:val="04A0" w:firstRow="1" w:lastRow="0" w:firstColumn="1" w:lastColumn="0" w:noHBand="0" w:noVBand="1"/>
      </w:tblPr>
      <w:tblGrid>
        <w:gridCol w:w="11245"/>
        <w:gridCol w:w="3110"/>
      </w:tblGrid>
      <w:tr w:rsidR="00B1574A" w:rsidRPr="00204F08" w14:paraId="17F7517F" w14:textId="77777777" w:rsidTr="000E2E5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245" w:type="dxa"/>
            <w:tcBorders>
              <w:bottom w:val="none" w:sz="0" w:space="0" w:color="auto"/>
            </w:tcBorders>
            <w:shd w:val="clear" w:color="auto" w:fill="FBE4D5" w:themeFill="accent2" w:themeFillTint="33"/>
            <w:vAlign w:val="bottom"/>
          </w:tcPr>
          <w:p w14:paraId="6A74EC0B" w14:textId="77777777" w:rsidR="00B1574A" w:rsidRPr="00204F08" w:rsidRDefault="00B1574A" w:rsidP="00C51CBD">
            <w:pPr>
              <w:spacing w:before="120" w:after="120"/>
              <w:rPr>
                <w:bCs w:val="0"/>
                <w:color w:val="000000"/>
              </w:rPr>
            </w:pPr>
            <w:r>
              <w:rPr>
                <w:color w:val="000000"/>
              </w:rPr>
              <w:lastRenderedPageBreak/>
              <w:t>Plan Section</w:t>
            </w:r>
          </w:p>
        </w:tc>
        <w:tc>
          <w:tcPr>
            <w:tcW w:w="3110" w:type="dxa"/>
            <w:tcBorders>
              <w:bottom w:val="none" w:sz="0" w:space="0" w:color="auto"/>
            </w:tcBorders>
            <w:shd w:val="clear" w:color="auto" w:fill="FBE4D5" w:themeFill="accent2" w:themeFillTint="33"/>
            <w:vAlign w:val="bottom"/>
          </w:tcPr>
          <w:p w14:paraId="22906174" w14:textId="77777777" w:rsidR="00B1574A" w:rsidRPr="00204F08" w:rsidRDefault="00B1574A" w:rsidP="00C51CBD">
            <w:pPr>
              <w:spacing w:before="120" w:after="120"/>
              <w:cnfStyle w:val="100000000000" w:firstRow="1" w:lastRow="0" w:firstColumn="0" w:lastColumn="0" w:oddVBand="0" w:evenVBand="0" w:oddHBand="0" w:evenHBand="0" w:firstRowFirstColumn="0" w:firstRowLastColumn="0" w:lastRowFirstColumn="0" w:lastRowLastColumn="0"/>
              <w:rPr>
                <w:bCs w:val="0"/>
                <w:color w:val="000000"/>
              </w:rPr>
            </w:pPr>
            <w:r>
              <w:rPr>
                <w:color w:val="000000"/>
              </w:rPr>
              <w:t xml:space="preserve">Total Planned </w:t>
            </w:r>
            <w:r w:rsidRPr="00155149">
              <w:rPr>
                <w:color w:val="000000"/>
              </w:rPr>
              <w:t xml:space="preserve">ESSER </w:t>
            </w:r>
            <w:r>
              <w:rPr>
                <w:color w:val="000000"/>
              </w:rPr>
              <w:t>III Expenditures</w:t>
            </w:r>
          </w:p>
        </w:tc>
      </w:tr>
      <w:tr w:rsidR="000E2E54" w:rsidRPr="00204F08" w14:paraId="42CFB528"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vAlign w:val="bottom"/>
          </w:tcPr>
          <w:p w14:paraId="05FE2B04" w14:textId="77777777" w:rsidR="000E2E54" w:rsidRDefault="000E2E54" w:rsidP="000E2E54">
            <w:pPr>
              <w:spacing w:before="120" w:after="120"/>
              <w:rPr>
                <w:bCs w:val="0"/>
                <w:color w:val="000000"/>
              </w:rPr>
            </w:pPr>
            <w:r>
              <w:rPr>
                <w:b w:val="0"/>
                <w:color w:val="000000"/>
              </w:rPr>
              <w:t>Strategies for Continuous and Safe In-Person Learning</w:t>
            </w:r>
            <w:r w:rsidDel="008F470E">
              <w:rPr>
                <w:b w:val="0"/>
                <w:color w:val="000000"/>
              </w:rPr>
              <w:t xml:space="preserve"> </w:t>
            </w:r>
          </w:p>
          <w:p w14:paraId="02C4DC93" w14:textId="77777777" w:rsidR="000E2E54" w:rsidRDefault="000E2E54" w:rsidP="002F6182">
            <w:pPr>
              <w:spacing w:before="120" w:after="120"/>
              <w:rPr>
                <w:color w:val="000000"/>
              </w:rPr>
            </w:pPr>
          </w:p>
        </w:tc>
        <w:tc>
          <w:tcPr>
            <w:tcW w:w="3110" w:type="dxa"/>
            <w:vAlign w:val="bottom"/>
          </w:tcPr>
          <w:p w14:paraId="554E95A5" w14:textId="77777777" w:rsidR="000E2E54" w:rsidRDefault="000E2E54" w:rsidP="00C51CBD">
            <w:pPr>
              <w:spacing w:before="120" w:after="120"/>
              <w:cnfStyle w:val="000000000000" w:firstRow="0" w:lastRow="0" w:firstColumn="0" w:lastColumn="0" w:oddVBand="0" w:evenVBand="0" w:oddHBand="0" w:evenHBand="0" w:firstRowFirstColumn="0" w:firstRowLastColumn="0" w:lastRowFirstColumn="0" w:lastRowLastColumn="0"/>
            </w:pPr>
          </w:p>
        </w:tc>
      </w:tr>
      <w:tr w:rsidR="000E2E54" w:rsidRPr="00204F08" w14:paraId="453AC6FA" w14:textId="77777777" w:rsidTr="00586160">
        <w:trPr>
          <w:cantSplit/>
          <w:trHeight w:val="2132"/>
        </w:trPr>
        <w:tc>
          <w:tcPr>
            <w:cnfStyle w:val="001000000000" w:firstRow="0" w:lastRow="0" w:firstColumn="1" w:lastColumn="0" w:oddVBand="0" w:evenVBand="0" w:oddHBand="0" w:evenHBand="0" w:firstRowFirstColumn="0" w:firstRowLastColumn="0" w:lastRowFirstColumn="0" w:lastRowLastColumn="0"/>
            <w:tcW w:w="11245" w:type="dxa"/>
            <w:vAlign w:val="bottom"/>
          </w:tcPr>
          <w:p w14:paraId="3565A4AF" w14:textId="77777777" w:rsidR="000E2E54" w:rsidRPr="00787957" w:rsidRDefault="000E2E54" w:rsidP="000E2E54">
            <w:pPr>
              <w:pStyle w:val="ListParagraph"/>
              <w:numPr>
                <w:ilvl w:val="0"/>
                <w:numId w:val="28"/>
              </w:numPr>
              <w:contextualSpacing w:val="0"/>
              <w:rPr>
                <w:rFonts w:eastAsia="Times New Roman"/>
                <w:i/>
                <w:iCs/>
              </w:rPr>
            </w:pPr>
            <w:r>
              <w:rPr>
                <w:rFonts w:eastAsia="Times New Roman"/>
              </w:rPr>
              <w:t xml:space="preserve">for educational consultant for 22-23 school year.  </w:t>
            </w:r>
            <w:r w:rsidRPr="00787957">
              <w:rPr>
                <w:rFonts w:eastAsia="Times New Roman"/>
                <w:b w:val="0"/>
                <w:bCs w:val="0"/>
                <w:i/>
                <w:iCs/>
              </w:rPr>
              <w:t xml:space="preserve">This person will continue to tutor students in reading, using </w:t>
            </w:r>
            <w:r w:rsidR="00F255BE">
              <w:rPr>
                <w:rFonts w:eastAsia="Times New Roman"/>
                <w:b w:val="0"/>
                <w:bCs w:val="0"/>
                <w:i/>
                <w:iCs/>
              </w:rPr>
              <w:t xml:space="preserve">a variety of </w:t>
            </w:r>
            <w:r w:rsidRPr="00787957">
              <w:rPr>
                <w:rFonts w:eastAsia="Times New Roman"/>
                <w:b w:val="0"/>
                <w:bCs w:val="0"/>
                <w:i/>
                <w:iCs/>
              </w:rPr>
              <w:t xml:space="preserve">activities to address their low performance academically.  </w:t>
            </w:r>
            <w:r>
              <w:rPr>
                <w:rFonts w:eastAsia="Times New Roman"/>
                <w:b w:val="0"/>
                <w:bCs w:val="0"/>
                <w:i/>
                <w:iCs/>
              </w:rPr>
              <w:t>The educational consultant will also support teachers in their attempts to fill in student gaps for ELA needs, especially for EL students and those with special needs.</w:t>
            </w:r>
          </w:p>
          <w:p w14:paraId="176BAFA8" w14:textId="77777777" w:rsidR="000E2E54" w:rsidRPr="00787957" w:rsidRDefault="000E2E54" w:rsidP="000E2E54">
            <w:pPr>
              <w:pStyle w:val="ListParagraph"/>
              <w:contextualSpacing w:val="0"/>
              <w:rPr>
                <w:rFonts w:eastAsia="Times New Roman"/>
                <w:i/>
                <w:iCs/>
              </w:rPr>
            </w:pPr>
          </w:p>
          <w:p w14:paraId="193E90F5" w14:textId="77777777" w:rsidR="000E2E54" w:rsidRDefault="000E2E54" w:rsidP="000E2E54">
            <w:pPr>
              <w:spacing w:before="120" w:after="120"/>
              <w:rPr>
                <w:color w:val="000000"/>
              </w:rPr>
            </w:pPr>
          </w:p>
        </w:tc>
        <w:tc>
          <w:tcPr>
            <w:tcW w:w="3110" w:type="dxa"/>
            <w:vAlign w:val="bottom"/>
          </w:tcPr>
          <w:p w14:paraId="104BC114" w14:textId="133B5A70" w:rsidR="000E2E54" w:rsidRPr="005E1D73" w:rsidRDefault="000E2E54" w:rsidP="00C51CBD">
            <w:pPr>
              <w:spacing w:before="120" w:after="120"/>
              <w:cnfStyle w:val="000000000000" w:firstRow="0" w:lastRow="0" w:firstColumn="0" w:lastColumn="0" w:oddVBand="0" w:evenVBand="0" w:oddHBand="0" w:evenHBand="0" w:firstRowFirstColumn="0" w:firstRowLastColumn="0" w:lastRowFirstColumn="0" w:lastRowLastColumn="0"/>
              <w:rPr>
                <w:b/>
                <w:bCs/>
              </w:rPr>
            </w:pPr>
            <w:r w:rsidRPr="005E1D73">
              <w:rPr>
                <w:rFonts w:eastAsia="Times New Roman"/>
                <w:b/>
                <w:bCs/>
              </w:rPr>
              <w:t>$40,0</w:t>
            </w:r>
            <w:r w:rsidR="00D00F1B">
              <w:rPr>
                <w:rFonts w:eastAsia="Times New Roman"/>
                <w:b/>
                <w:bCs/>
              </w:rPr>
              <w:t>00</w:t>
            </w:r>
          </w:p>
        </w:tc>
      </w:tr>
      <w:tr w:rsidR="00586160" w:rsidRPr="00204F08" w14:paraId="6E2AECB7"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vAlign w:val="bottom"/>
          </w:tcPr>
          <w:p w14:paraId="6A090E81" w14:textId="30838DA2" w:rsidR="00586160" w:rsidRPr="00586160" w:rsidRDefault="00586160" w:rsidP="00586160">
            <w:pPr>
              <w:pStyle w:val="ListParagraph"/>
              <w:numPr>
                <w:ilvl w:val="0"/>
                <w:numId w:val="28"/>
              </w:numPr>
              <w:rPr>
                <w:rFonts w:eastAsia="Times New Roman"/>
                <w:b w:val="0"/>
              </w:rPr>
            </w:pPr>
            <w:r w:rsidRPr="000E2E54">
              <w:rPr>
                <w:rFonts w:eastAsia="Times New Roman"/>
              </w:rPr>
              <w:t>cleaning/sanitation supplies</w:t>
            </w:r>
            <w:r w:rsidR="00EC112C">
              <w:rPr>
                <w:rFonts w:eastAsia="Times New Roman"/>
              </w:rPr>
              <w:t xml:space="preserve">, masks, </w:t>
            </w:r>
            <w:r>
              <w:rPr>
                <w:rFonts w:eastAsia="Times New Roman"/>
              </w:rPr>
              <w:t>and temporary part time custodian</w:t>
            </w:r>
            <w:r w:rsidR="00D00F1B">
              <w:rPr>
                <w:rFonts w:eastAsia="Times New Roman"/>
              </w:rPr>
              <w:t xml:space="preserve"> for 21-22 and 22-23 school years</w:t>
            </w:r>
            <w:r w:rsidRPr="000E2E54">
              <w:rPr>
                <w:rFonts w:eastAsia="Times New Roman"/>
              </w:rPr>
              <w:t xml:space="preserve">  </w:t>
            </w:r>
          </w:p>
          <w:p w14:paraId="055AEBE5" w14:textId="04E84D6E" w:rsidR="00586160" w:rsidRPr="00F255BE" w:rsidRDefault="00586160" w:rsidP="00586160">
            <w:pPr>
              <w:pStyle w:val="ListParagraph"/>
              <w:rPr>
                <w:rFonts w:eastAsia="Times New Roman"/>
                <w:b w:val="0"/>
              </w:rPr>
            </w:pPr>
            <w:r w:rsidRPr="00F255BE">
              <w:rPr>
                <w:rFonts w:eastAsia="Times New Roman"/>
                <w:b w:val="0"/>
                <w:i/>
                <w:iCs/>
              </w:rPr>
              <w:t>This involves the purchase of supplies to sanitize and clean the facilities at the school to meet the demands for hygiene created by Covid 19, and to provide an ongoing healthy environment for students.</w:t>
            </w:r>
            <w:r>
              <w:rPr>
                <w:rFonts w:eastAsia="Times New Roman"/>
                <w:b w:val="0"/>
                <w:i/>
                <w:iCs/>
              </w:rPr>
              <w:t xml:space="preserve">  hire of 1</w:t>
            </w:r>
            <w:r w:rsidR="00D00F1B">
              <w:rPr>
                <w:rFonts w:eastAsia="Times New Roman"/>
                <w:b w:val="0"/>
                <w:i/>
                <w:iCs/>
              </w:rPr>
              <w:t>1</w:t>
            </w:r>
            <w:r>
              <w:rPr>
                <w:rFonts w:eastAsia="Times New Roman"/>
                <w:b w:val="0"/>
                <w:i/>
                <w:iCs/>
              </w:rPr>
              <w:t xml:space="preserve"> </w:t>
            </w:r>
            <w:proofErr w:type="spellStart"/>
            <w:r>
              <w:rPr>
                <w:rFonts w:eastAsia="Times New Roman"/>
                <w:b w:val="0"/>
                <w:i/>
                <w:iCs/>
              </w:rPr>
              <w:t>hrs</w:t>
            </w:r>
            <w:proofErr w:type="spellEnd"/>
            <w:r>
              <w:rPr>
                <w:rFonts w:eastAsia="Times New Roman"/>
                <w:b w:val="0"/>
                <w:i/>
                <w:iCs/>
              </w:rPr>
              <w:t xml:space="preserve">/week, </w:t>
            </w:r>
            <w:r w:rsidR="00D00F1B">
              <w:rPr>
                <w:rFonts w:eastAsia="Times New Roman"/>
                <w:b w:val="0"/>
                <w:i/>
                <w:iCs/>
              </w:rPr>
              <w:t>40</w:t>
            </w:r>
            <w:r>
              <w:rPr>
                <w:rFonts w:eastAsia="Times New Roman"/>
                <w:b w:val="0"/>
                <w:i/>
                <w:iCs/>
              </w:rPr>
              <w:t xml:space="preserve"> weeks temporary custodial time as needed.</w:t>
            </w:r>
          </w:p>
          <w:p w14:paraId="6AF489D8" w14:textId="13E55690" w:rsidR="00586160" w:rsidRDefault="00586160" w:rsidP="00586160">
            <w:pPr>
              <w:spacing w:before="120" w:after="120"/>
              <w:rPr>
                <w:color w:val="000000"/>
              </w:rPr>
            </w:pPr>
          </w:p>
        </w:tc>
        <w:tc>
          <w:tcPr>
            <w:tcW w:w="3110" w:type="dxa"/>
            <w:vAlign w:val="bottom"/>
          </w:tcPr>
          <w:p w14:paraId="42591296" w14:textId="5F18DB95" w:rsidR="00586160" w:rsidRPr="005E1D73" w:rsidRDefault="00586160" w:rsidP="00586160">
            <w:pPr>
              <w:spacing w:before="120" w:after="120"/>
              <w:cnfStyle w:val="000000000000" w:firstRow="0" w:lastRow="0" w:firstColumn="0" w:lastColumn="0" w:oddVBand="0" w:evenVBand="0" w:oddHBand="0" w:evenHBand="0" w:firstRowFirstColumn="0" w:firstRowLastColumn="0" w:lastRowFirstColumn="0" w:lastRowLastColumn="0"/>
              <w:rPr>
                <w:b/>
                <w:bCs/>
              </w:rPr>
            </w:pPr>
            <w:r w:rsidRPr="005E1D73">
              <w:rPr>
                <w:rFonts w:eastAsia="Times New Roman"/>
                <w:b/>
                <w:bCs/>
              </w:rPr>
              <w:t>$</w:t>
            </w:r>
            <w:r w:rsidR="008B768B">
              <w:rPr>
                <w:rFonts w:eastAsia="Times New Roman"/>
                <w:b/>
                <w:bCs/>
              </w:rPr>
              <w:t>2</w:t>
            </w:r>
            <w:r w:rsidR="0068450B">
              <w:rPr>
                <w:rFonts w:eastAsia="Times New Roman"/>
                <w:b/>
                <w:bCs/>
              </w:rPr>
              <w:t>0485</w:t>
            </w:r>
          </w:p>
        </w:tc>
      </w:tr>
      <w:tr w:rsidR="00586160" w:rsidRPr="00204F08" w14:paraId="13193F98"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vAlign w:val="bottom"/>
          </w:tcPr>
          <w:p w14:paraId="7FC81BB7" w14:textId="77231DE8" w:rsidR="00586160" w:rsidRPr="006E3CF7" w:rsidRDefault="00586160" w:rsidP="00586160">
            <w:pPr>
              <w:pStyle w:val="ListParagraph"/>
              <w:numPr>
                <w:ilvl w:val="0"/>
                <w:numId w:val="28"/>
              </w:numPr>
              <w:contextualSpacing w:val="0"/>
              <w:rPr>
                <w:rFonts w:eastAsia="Times New Roman"/>
                <w:b w:val="0"/>
                <w:bCs w:val="0"/>
              </w:rPr>
            </w:pPr>
            <w:r>
              <w:rPr>
                <w:rFonts w:eastAsia="Times New Roman"/>
              </w:rPr>
              <w:t xml:space="preserve">educational supplies, instructional materials, curriculum for EL for </w:t>
            </w:r>
            <w:r w:rsidR="00D00F1B">
              <w:rPr>
                <w:rFonts w:eastAsia="Times New Roman"/>
              </w:rPr>
              <w:t xml:space="preserve">21-22 and </w:t>
            </w:r>
            <w:r>
              <w:rPr>
                <w:rFonts w:eastAsia="Times New Roman"/>
              </w:rPr>
              <w:t>22-23 school year</w:t>
            </w:r>
            <w:r w:rsidRPr="00787957">
              <w:rPr>
                <w:rFonts w:eastAsia="Times New Roman"/>
                <w:b w:val="0"/>
                <w:bCs w:val="0"/>
              </w:rPr>
              <w:t xml:space="preserve">. </w:t>
            </w:r>
            <w:r w:rsidRPr="00787957">
              <w:rPr>
                <w:rFonts w:eastAsia="Times New Roman"/>
                <w:b w:val="0"/>
                <w:bCs w:val="0"/>
                <w:i/>
                <w:iCs/>
              </w:rPr>
              <w:t>Purchase of engaging EL and ELA curricula</w:t>
            </w:r>
            <w:r>
              <w:rPr>
                <w:rFonts w:eastAsia="Times New Roman"/>
                <w:b w:val="0"/>
                <w:bCs w:val="0"/>
                <w:i/>
                <w:iCs/>
              </w:rPr>
              <w:t xml:space="preserve"> will be</w:t>
            </w:r>
            <w:r w:rsidRPr="00787957">
              <w:rPr>
                <w:rFonts w:eastAsia="Times New Roman"/>
                <w:b w:val="0"/>
                <w:bCs w:val="0"/>
                <w:i/>
                <w:iCs/>
              </w:rPr>
              <w:t xml:space="preserve"> based on strong evidence of sound pedagogical (teaching) practices</w:t>
            </w:r>
            <w:r>
              <w:rPr>
                <w:rFonts w:eastAsia="Times New Roman"/>
                <w:b w:val="0"/>
                <w:bCs w:val="0"/>
                <w:i/>
                <w:iCs/>
              </w:rPr>
              <w:t>.  Materials and supplies selected will be in keeping with holistic teaching aims expressed in the LCAP 2021-22.</w:t>
            </w:r>
          </w:p>
          <w:p w14:paraId="3ADC49C5" w14:textId="77777777" w:rsidR="00586160" w:rsidRDefault="00586160" w:rsidP="00586160">
            <w:pPr>
              <w:spacing w:before="120" w:after="120"/>
              <w:rPr>
                <w:color w:val="000000"/>
              </w:rPr>
            </w:pPr>
          </w:p>
        </w:tc>
        <w:tc>
          <w:tcPr>
            <w:tcW w:w="3110" w:type="dxa"/>
            <w:vAlign w:val="bottom"/>
          </w:tcPr>
          <w:p w14:paraId="3006E202" w14:textId="13AAE86E" w:rsidR="00586160" w:rsidRPr="005E1D73" w:rsidRDefault="00586160" w:rsidP="00586160">
            <w:pPr>
              <w:spacing w:before="120" w:after="120"/>
              <w:cnfStyle w:val="000000000000" w:firstRow="0" w:lastRow="0" w:firstColumn="0" w:lastColumn="0" w:oddVBand="0" w:evenVBand="0" w:oddHBand="0" w:evenHBand="0" w:firstRowFirstColumn="0" w:firstRowLastColumn="0" w:lastRowFirstColumn="0" w:lastRowLastColumn="0"/>
              <w:rPr>
                <w:b/>
                <w:bCs/>
              </w:rPr>
            </w:pPr>
            <w:r w:rsidRPr="005E1D73">
              <w:rPr>
                <w:rFonts w:eastAsia="Times New Roman"/>
                <w:b/>
                <w:bCs/>
              </w:rPr>
              <w:t>$1</w:t>
            </w:r>
            <w:r w:rsidR="005A243D">
              <w:rPr>
                <w:rFonts w:eastAsia="Times New Roman"/>
                <w:b/>
                <w:bCs/>
              </w:rPr>
              <w:t>9</w:t>
            </w:r>
            <w:r w:rsidRPr="005E1D73">
              <w:rPr>
                <w:rFonts w:eastAsia="Times New Roman"/>
                <w:b/>
                <w:bCs/>
              </w:rPr>
              <w:t>,000</w:t>
            </w:r>
          </w:p>
        </w:tc>
      </w:tr>
      <w:tr w:rsidR="00586160" w:rsidRPr="00204F08" w14:paraId="7D616C47"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vAlign w:val="bottom"/>
          </w:tcPr>
          <w:p w14:paraId="4AA96E07" w14:textId="77777777" w:rsidR="00586160" w:rsidRPr="00787957" w:rsidRDefault="00586160" w:rsidP="00586160">
            <w:pPr>
              <w:pStyle w:val="ListParagraph"/>
              <w:contextualSpacing w:val="0"/>
              <w:rPr>
                <w:rFonts w:eastAsia="Times New Roman"/>
                <w:b w:val="0"/>
                <w:bCs w:val="0"/>
              </w:rPr>
            </w:pPr>
          </w:p>
          <w:p w14:paraId="60EEEB24" w14:textId="34456F63" w:rsidR="00586160" w:rsidRPr="000E2E54" w:rsidRDefault="00586160" w:rsidP="00586160">
            <w:pPr>
              <w:pStyle w:val="ListParagraph"/>
              <w:numPr>
                <w:ilvl w:val="0"/>
                <w:numId w:val="28"/>
              </w:numPr>
              <w:spacing w:before="120" w:after="120"/>
              <w:rPr>
                <w:color w:val="000000"/>
              </w:rPr>
            </w:pPr>
            <w:r w:rsidRPr="000E2E54">
              <w:rPr>
                <w:rFonts w:eastAsia="Times New Roman"/>
              </w:rPr>
              <w:t xml:space="preserve">Online tutoring for Dyslexic students, English Language Learners, Special Education students, and students in need of personal counseling for </w:t>
            </w:r>
            <w:r w:rsidR="00D00F1B">
              <w:rPr>
                <w:rFonts w:eastAsia="Times New Roman"/>
              </w:rPr>
              <w:t>21-22</w:t>
            </w:r>
            <w:r w:rsidRPr="000E2E54">
              <w:rPr>
                <w:rFonts w:eastAsia="Times New Roman"/>
              </w:rPr>
              <w:t xml:space="preserve"> school year.  </w:t>
            </w:r>
            <w:r w:rsidRPr="000E2E54">
              <w:rPr>
                <w:rFonts w:eastAsia="Times New Roman"/>
                <w:b w:val="0"/>
                <w:bCs w:val="0"/>
                <w:i/>
                <w:iCs/>
              </w:rPr>
              <w:t>In seeking to help all students, especially those with reading challenges, English Learning needs Special Education tutoring and/or mental health support, the school plans to make use of online subscriptions to professional tutoring services whose staff has been carefully vetted and trained.  This will increase the school’s ability to offer one to one and/or small group instruction/counseling.   There is strong evidence to indicate that one to one tutoring is an extremely effective method to improve student learning</w:t>
            </w:r>
          </w:p>
        </w:tc>
        <w:tc>
          <w:tcPr>
            <w:tcW w:w="3110" w:type="dxa"/>
            <w:vAlign w:val="bottom"/>
          </w:tcPr>
          <w:p w14:paraId="48BFB3CC" w14:textId="68330D00" w:rsidR="00586160" w:rsidRPr="005E1D73" w:rsidRDefault="00586160" w:rsidP="00586160">
            <w:pPr>
              <w:spacing w:before="120" w:after="120"/>
              <w:cnfStyle w:val="000000000000" w:firstRow="0" w:lastRow="0" w:firstColumn="0" w:lastColumn="0" w:oddVBand="0" w:evenVBand="0" w:oddHBand="0" w:evenHBand="0" w:firstRowFirstColumn="0" w:firstRowLastColumn="0" w:lastRowFirstColumn="0" w:lastRowLastColumn="0"/>
              <w:rPr>
                <w:b/>
                <w:bCs/>
              </w:rPr>
            </w:pPr>
            <w:r w:rsidRPr="005E1D73">
              <w:rPr>
                <w:rFonts w:eastAsia="Times New Roman"/>
                <w:b/>
                <w:bCs/>
              </w:rPr>
              <w:t>$</w:t>
            </w:r>
            <w:r w:rsidR="0068450B">
              <w:rPr>
                <w:rFonts w:eastAsia="Times New Roman"/>
                <w:b/>
                <w:bCs/>
              </w:rPr>
              <w:t>16321</w:t>
            </w:r>
            <w:r w:rsidRPr="005E1D73">
              <w:rPr>
                <w:rFonts w:eastAsia="Times New Roman"/>
                <w:b/>
                <w:bCs/>
              </w:rPr>
              <w:t> </w:t>
            </w:r>
          </w:p>
        </w:tc>
      </w:tr>
      <w:tr w:rsidR="00586160" w:rsidRPr="00204F08" w14:paraId="2CE6E180"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vAlign w:val="bottom"/>
          </w:tcPr>
          <w:p w14:paraId="65076479" w14:textId="23A20E41" w:rsidR="00586160" w:rsidRDefault="00586160" w:rsidP="00026447">
            <w:pPr>
              <w:pStyle w:val="ListParagraph"/>
              <w:numPr>
                <w:ilvl w:val="0"/>
                <w:numId w:val="28"/>
              </w:numPr>
              <w:rPr>
                <w:color w:val="000000"/>
              </w:rPr>
            </w:pPr>
            <w:r w:rsidRPr="00B95F54">
              <w:rPr>
                <w:rFonts w:eastAsia="Times New Roman"/>
              </w:rPr>
              <w:lastRenderedPageBreak/>
              <w:t xml:space="preserve">storage container and supplies storage on back </w:t>
            </w:r>
            <w:r w:rsidRPr="00B95F54">
              <w:rPr>
                <w:rFonts w:eastAsia="Times New Roman"/>
                <w:i/>
                <w:iCs/>
              </w:rPr>
              <w:t>porch</w:t>
            </w:r>
            <w:r w:rsidR="008565F9">
              <w:rPr>
                <w:rFonts w:eastAsia="Times New Roman"/>
                <w:i/>
                <w:iCs/>
              </w:rPr>
              <w:t xml:space="preserve">. </w:t>
            </w:r>
            <w:r w:rsidR="00026447">
              <w:rPr>
                <w:rFonts w:eastAsia="Times New Roman"/>
                <w:i/>
                <w:iCs/>
              </w:rPr>
              <w:t>playground expansion for COVID health and safety</w:t>
            </w:r>
            <w:r w:rsidRPr="00B95F54">
              <w:rPr>
                <w:rFonts w:eastAsia="Times New Roman"/>
                <w:b w:val="0"/>
                <w:bCs w:val="0"/>
                <w:i/>
                <w:iCs/>
              </w:rPr>
              <w:t>.  Extra storage is needed for furniture</w:t>
            </w:r>
            <w:r w:rsidR="008565F9">
              <w:rPr>
                <w:rFonts w:eastAsia="Times New Roman"/>
                <w:b w:val="0"/>
                <w:bCs w:val="0"/>
                <w:i/>
                <w:iCs/>
              </w:rPr>
              <w:t xml:space="preserve"> and classroom supplies, records, </w:t>
            </w:r>
            <w:r w:rsidRPr="00B95F54">
              <w:rPr>
                <w:rFonts w:eastAsia="Times New Roman"/>
                <w:b w:val="0"/>
                <w:bCs w:val="0"/>
                <w:i/>
                <w:iCs/>
              </w:rPr>
              <w:t xml:space="preserve">extra cleaning supplies and masks.  </w:t>
            </w:r>
            <w:r w:rsidR="00026447">
              <w:rPr>
                <w:rFonts w:eastAsia="Times New Roman"/>
                <w:b w:val="0"/>
                <w:bCs w:val="0"/>
                <w:i/>
                <w:iCs/>
              </w:rPr>
              <w:t xml:space="preserve">Enlarging playground area will mitigate future virus spread, improve campus safety, and help students remain on campus for learning as well as promote healthy, active lifestyles. </w:t>
            </w:r>
          </w:p>
        </w:tc>
        <w:tc>
          <w:tcPr>
            <w:tcW w:w="3110" w:type="dxa"/>
            <w:vAlign w:val="bottom"/>
          </w:tcPr>
          <w:p w14:paraId="67A6502B" w14:textId="77777777" w:rsidR="00586160" w:rsidRPr="005E1D73" w:rsidRDefault="00586160" w:rsidP="00586160">
            <w:pPr>
              <w:pStyle w:val="ListParagraph"/>
              <w:contextualSpacing w:val="0"/>
              <w:cnfStyle w:val="000000000000" w:firstRow="0" w:lastRow="0" w:firstColumn="0" w:lastColumn="0" w:oddVBand="0" w:evenVBand="0" w:oddHBand="0" w:evenHBand="0" w:firstRowFirstColumn="0" w:firstRowLastColumn="0" w:lastRowFirstColumn="0" w:lastRowLastColumn="0"/>
              <w:rPr>
                <w:rFonts w:eastAsia="Times New Roman"/>
                <w:b/>
                <w:bCs/>
              </w:rPr>
            </w:pPr>
          </w:p>
          <w:p w14:paraId="725E7622" w14:textId="0B86D7B5" w:rsidR="00586160" w:rsidRPr="005E1D73" w:rsidRDefault="00586160" w:rsidP="00586160">
            <w:pPr>
              <w:spacing w:before="120" w:after="120"/>
              <w:cnfStyle w:val="000000000000" w:firstRow="0" w:lastRow="0" w:firstColumn="0" w:lastColumn="0" w:oddVBand="0" w:evenVBand="0" w:oddHBand="0" w:evenHBand="0" w:firstRowFirstColumn="0" w:firstRowLastColumn="0" w:lastRowFirstColumn="0" w:lastRowLastColumn="0"/>
              <w:rPr>
                <w:b/>
                <w:bCs/>
              </w:rPr>
            </w:pPr>
            <w:r w:rsidRPr="005E1D73">
              <w:rPr>
                <w:rFonts w:eastAsia="Times New Roman"/>
                <w:b/>
                <w:bCs/>
              </w:rPr>
              <w:t>$</w:t>
            </w:r>
            <w:r w:rsidR="0068450B">
              <w:rPr>
                <w:rFonts w:eastAsia="Times New Roman"/>
                <w:b/>
                <w:bCs/>
              </w:rPr>
              <w:t>51192</w:t>
            </w:r>
            <w:r w:rsidRPr="005E1D73">
              <w:rPr>
                <w:rFonts w:eastAsia="Times New Roman"/>
                <w:b/>
                <w:bCs/>
              </w:rPr>
              <w:t> </w:t>
            </w:r>
          </w:p>
        </w:tc>
      </w:tr>
      <w:tr w:rsidR="00586160" w:rsidRPr="00204F08" w14:paraId="5EE2F458"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vAlign w:val="bottom"/>
          </w:tcPr>
          <w:p w14:paraId="49E07CD5" w14:textId="77777777" w:rsidR="00586160" w:rsidRDefault="00586160" w:rsidP="00D00F1B">
            <w:pPr>
              <w:pStyle w:val="ListParagraph"/>
              <w:rPr>
                <w:color w:val="000000"/>
              </w:rPr>
            </w:pPr>
          </w:p>
        </w:tc>
        <w:tc>
          <w:tcPr>
            <w:tcW w:w="3110" w:type="dxa"/>
            <w:vAlign w:val="bottom"/>
          </w:tcPr>
          <w:p w14:paraId="4421C72D" w14:textId="6E164B42" w:rsidR="00586160" w:rsidRPr="005E1D73" w:rsidRDefault="00586160" w:rsidP="00586160">
            <w:pPr>
              <w:spacing w:before="120" w:after="120"/>
              <w:cnfStyle w:val="000000000000" w:firstRow="0" w:lastRow="0" w:firstColumn="0" w:lastColumn="0" w:oddVBand="0" w:evenVBand="0" w:oddHBand="0" w:evenHBand="0" w:firstRowFirstColumn="0" w:firstRowLastColumn="0" w:lastRowFirstColumn="0" w:lastRowLastColumn="0"/>
              <w:rPr>
                <w:b/>
                <w:bCs/>
              </w:rPr>
            </w:pPr>
          </w:p>
        </w:tc>
      </w:tr>
      <w:tr w:rsidR="00586160" w:rsidRPr="00204F08" w14:paraId="65ECE9F8"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vAlign w:val="bottom"/>
          </w:tcPr>
          <w:p w14:paraId="43C4BC7E" w14:textId="77777777" w:rsidR="00586160" w:rsidRPr="00FC6AA3" w:rsidRDefault="00586160" w:rsidP="00586160">
            <w:pPr>
              <w:rPr>
                <w:b w:val="0"/>
                <w:bCs w:val="0"/>
                <w:color w:val="000000"/>
              </w:rPr>
            </w:pPr>
          </w:p>
        </w:tc>
        <w:tc>
          <w:tcPr>
            <w:tcW w:w="3110" w:type="dxa"/>
            <w:vAlign w:val="bottom"/>
          </w:tcPr>
          <w:p w14:paraId="6D801685" w14:textId="276B8A5F" w:rsidR="00586160" w:rsidRPr="005F447A" w:rsidRDefault="00586160" w:rsidP="00586160">
            <w:pPr>
              <w:spacing w:before="120" w:after="120"/>
              <w:cnfStyle w:val="000000000000" w:firstRow="0" w:lastRow="0" w:firstColumn="0" w:lastColumn="0" w:oddVBand="0" w:evenVBand="0" w:oddHBand="0" w:evenHBand="0" w:firstRowFirstColumn="0" w:firstRowLastColumn="0" w:lastRowFirstColumn="0" w:lastRowLastColumn="0"/>
              <w:rPr>
                <w:b/>
                <w:bCs/>
                <w:color w:val="000000"/>
              </w:rPr>
            </w:pPr>
            <w:r w:rsidRPr="005F447A">
              <w:rPr>
                <w:b/>
                <w:bCs/>
              </w:rPr>
              <w:t>$146,</w:t>
            </w:r>
            <w:r w:rsidR="007625C6">
              <w:rPr>
                <w:b/>
                <w:bCs/>
              </w:rPr>
              <w:t>998</w:t>
            </w:r>
          </w:p>
        </w:tc>
      </w:tr>
      <w:tr w:rsidR="00586160" w:rsidRPr="00204F08" w14:paraId="16FA9FF1"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shd w:val="clear" w:color="auto" w:fill="FDF1E9"/>
            <w:vAlign w:val="bottom"/>
          </w:tcPr>
          <w:p w14:paraId="4CD8C076" w14:textId="77777777" w:rsidR="00586160" w:rsidRPr="003F32F1" w:rsidRDefault="00586160" w:rsidP="00586160">
            <w:pPr>
              <w:spacing w:before="120" w:after="120"/>
              <w:rPr>
                <w:bCs w:val="0"/>
                <w:color w:val="000000"/>
              </w:rPr>
            </w:pPr>
            <w:r w:rsidRPr="003F32F1">
              <w:rPr>
                <w:bCs w:val="0"/>
                <w:color w:val="000000"/>
              </w:rPr>
              <w:t>Addressing Lost Instructional Time (a minimum of 20 percent of the LEAs ESSER III funds)</w:t>
            </w:r>
          </w:p>
          <w:p w14:paraId="325C41E4" w14:textId="77777777" w:rsidR="00586160" w:rsidRPr="00792C01" w:rsidRDefault="00586160" w:rsidP="00586160">
            <w:pPr>
              <w:spacing w:before="120" w:after="120"/>
              <w:rPr>
                <w:b w:val="0"/>
                <w:bCs w:val="0"/>
                <w:color w:val="000000"/>
              </w:rPr>
            </w:pPr>
          </w:p>
        </w:tc>
        <w:tc>
          <w:tcPr>
            <w:tcW w:w="3110" w:type="dxa"/>
            <w:shd w:val="clear" w:color="auto" w:fill="FDF1E9"/>
            <w:vAlign w:val="bottom"/>
          </w:tcPr>
          <w:p w14:paraId="18588532" w14:textId="77777777" w:rsidR="00586160" w:rsidRPr="00204F08" w:rsidRDefault="00586160" w:rsidP="00586160">
            <w:pPr>
              <w:spacing w:before="120" w:after="120"/>
              <w:cnfStyle w:val="000000000000" w:firstRow="0" w:lastRow="0" w:firstColumn="0" w:lastColumn="0" w:oddVBand="0" w:evenVBand="0" w:oddHBand="0" w:evenHBand="0" w:firstRowFirstColumn="0" w:firstRowLastColumn="0" w:lastRowFirstColumn="0" w:lastRowLastColumn="0"/>
              <w:rPr>
                <w:bCs/>
                <w:color w:val="000000"/>
              </w:rPr>
            </w:pPr>
          </w:p>
        </w:tc>
      </w:tr>
      <w:tr w:rsidR="00586160" w:rsidRPr="00204F08" w14:paraId="5391E3F1"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shd w:val="clear" w:color="auto" w:fill="FDF1E9"/>
            <w:vAlign w:val="bottom"/>
          </w:tcPr>
          <w:p w14:paraId="27D68CAF" w14:textId="618216F1" w:rsidR="00586160" w:rsidRPr="00BB0344" w:rsidRDefault="00586160" w:rsidP="00586160">
            <w:pPr>
              <w:pStyle w:val="ListParagraph"/>
              <w:numPr>
                <w:ilvl w:val="0"/>
                <w:numId w:val="34"/>
              </w:numPr>
              <w:contextualSpacing w:val="0"/>
              <w:rPr>
                <w:rFonts w:eastAsia="Times New Roman"/>
              </w:rPr>
            </w:pPr>
            <w:r>
              <w:rPr>
                <w:rFonts w:eastAsia="Times New Roman"/>
              </w:rPr>
              <w:t>4</w:t>
            </w:r>
            <w:r>
              <w:rPr>
                <w:rFonts w:eastAsia="Times New Roman"/>
                <w:vertAlign w:val="superscript"/>
              </w:rPr>
              <w:t>th</w:t>
            </w:r>
            <w:r>
              <w:rPr>
                <w:rFonts w:eastAsia="Times New Roman"/>
              </w:rPr>
              <w:t xml:space="preserve"> aide-for 22-23 </w:t>
            </w:r>
            <w:r>
              <w:rPr>
                <w:rFonts w:eastAsia="Times New Roman"/>
                <w:b w:val="0"/>
                <w:bCs w:val="0"/>
                <w:i/>
                <w:iCs/>
              </w:rPr>
              <w:t>An extra aide for another year allows the school to implement its philosophy that small group and individual tutoring as the most effective way to deliver instruction to struggling students. Students pay better attention with small group or individual tutoring, and a tutor can see right away which concepts the student is missing and can provide the necessary practice at that time.  A 4</w:t>
            </w:r>
            <w:r w:rsidRPr="00BB0344">
              <w:rPr>
                <w:rFonts w:eastAsia="Times New Roman"/>
                <w:b w:val="0"/>
                <w:bCs w:val="0"/>
                <w:i/>
                <w:iCs/>
                <w:vertAlign w:val="superscript"/>
              </w:rPr>
              <w:t>th</w:t>
            </w:r>
            <w:r>
              <w:rPr>
                <w:rFonts w:eastAsia="Times New Roman"/>
                <w:b w:val="0"/>
                <w:bCs w:val="0"/>
                <w:i/>
                <w:iCs/>
              </w:rPr>
              <w:t xml:space="preserve"> aide would help students who are still recovering from learning loss to catch up to “grade level’”</w:t>
            </w:r>
          </w:p>
          <w:p w14:paraId="6CDFEEE3" w14:textId="77777777" w:rsidR="00586160" w:rsidRDefault="00586160" w:rsidP="00586160">
            <w:pPr>
              <w:spacing w:before="120" w:after="120"/>
              <w:rPr>
                <w:color w:val="000000"/>
              </w:rPr>
            </w:pPr>
          </w:p>
        </w:tc>
        <w:tc>
          <w:tcPr>
            <w:tcW w:w="3110" w:type="dxa"/>
            <w:shd w:val="clear" w:color="auto" w:fill="FDF1E9"/>
            <w:vAlign w:val="bottom"/>
          </w:tcPr>
          <w:p w14:paraId="65DC6815" w14:textId="7E7F369E" w:rsidR="00586160" w:rsidRPr="00586160" w:rsidRDefault="00586160" w:rsidP="00586160">
            <w:pPr>
              <w:spacing w:before="120" w:after="120"/>
              <w:cnfStyle w:val="000000000000" w:firstRow="0" w:lastRow="0" w:firstColumn="0" w:lastColumn="0" w:oddVBand="0" w:evenVBand="0" w:oddHBand="0" w:evenHBand="0" w:firstRowFirstColumn="0" w:firstRowLastColumn="0" w:lastRowFirstColumn="0" w:lastRowLastColumn="0"/>
              <w:rPr>
                <w:b/>
                <w:bCs/>
              </w:rPr>
            </w:pPr>
            <w:r w:rsidRPr="00586160">
              <w:rPr>
                <w:rFonts w:eastAsia="Times New Roman"/>
                <w:b/>
                <w:bCs/>
              </w:rPr>
              <w:t>$24,2</w:t>
            </w:r>
            <w:r w:rsidR="007625C6">
              <w:rPr>
                <w:rFonts w:eastAsia="Times New Roman"/>
                <w:b/>
                <w:bCs/>
              </w:rPr>
              <w:t>97</w:t>
            </w:r>
            <w:r w:rsidRPr="00586160">
              <w:rPr>
                <w:rFonts w:eastAsia="Times New Roman"/>
                <w:b/>
                <w:bCs/>
              </w:rPr>
              <w:t>  </w:t>
            </w:r>
          </w:p>
        </w:tc>
      </w:tr>
      <w:tr w:rsidR="00586160" w:rsidRPr="00204F08" w14:paraId="10B84108"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shd w:val="clear" w:color="auto" w:fill="FDF1E9"/>
            <w:vAlign w:val="bottom"/>
          </w:tcPr>
          <w:p w14:paraId="1EE26720" w14:textId="77777777" w:rsidR="00586160" w:rsidRPr="00BB0344" w:rsidRDefault="00586160" w:rsidP="00586160">
            <w:pPr>
              <w:rPr>
                <w:rFonts w:eastAsia="Times New Roman"/>
              </w:rPr>
            </w:pPr>
          </w:p>
          <w:p w14:paraId="39B48E9A" w14:textId="4A06D9FB" w:rsidR="00586160" w:rsidRPr="00F54DC0" w:rsidRDefault="00586160" w:rsidP="00F54DC0">
            <w:pPr>
              <w:pStyle w:val="ListParagraph"/>
              <w:numPr>
                <w:ilvl w:val="0"/>
                <w:numId w:val="34"/>
              </w:numPr>
              <w:contextualSpacing w:val="0"/>
              <w:rPr>
                <w:rFonts w:eastAsia="Times New Roman"/>
                <w:b w:val="0"/>
                <w:bCs w:val="0"/>
              </w:rPr>
            </w:pPr>
            <w:r w:rsidRPr="003F32F1">
              <w:rPr>
                <w:rFonts w:eastAsia="Times New Roman"/>
              </w:rPr>
              <w:t>Online dyslexia tutoring or counseling</w:t>
            </w:r>
            <w:r>
              <w:rPr>
                <w:rFonts w:eastAsia="Times New Roman"/>
              </w:rPr>
              <w:t>/</w:t>
            </w:r>
            <w:r w:rsidRPr="00B76288">
              <w:rPr>
                <w:rFonts w:eastAsia="Times New Roman"/>
              </w:rPr>
              <w:t xml:space="preserve"> extended learning </w:t>
            </w:r>
            <w:proofErr w:type="gramStart"/>
            <w:r w:rsidR="00F54DC0" w:rsidRPr="000E2E54">
              <w:rPr>
                <w:rFonts w:eastAsia="Times New Roman"/>
                <w:b w:val="0"/>
                <w:bCs w:val="0"/>
                <w:i/>
                <w:iCs/>
              </w:rPr>
              <w:t>In</w:t>
            </w:r>
            <w:proofErr w:type="gramEnd"/>
            <w:r w:rsidR="00F54DC0" w:rsidRPr="000E2E54">
              <w:rPr>
                <w:rFonts w:eastAsia="Times New Roman"/>
                <w:b w:val="0"/>
                <w:bCs w:val="0"/>
                <w:i/>
                <w:iCs/>
              </w:rPr>
              <w:t xml:space="preserve"> seeking to help all students, especially those with reading challenges, English Learning needs Special Education tutoring and/or mental health support, the school plans to make use of online subscriptions to professional tutoring services whose staff has been carefully vetted and trained.  This will increase the school’s ability to offer one to one and/or small group instruction/counseling</w:t>
            </w:r>
            <w:r w:rsidR="00F54DC0">
              <w:rPr>
                <w:rFonts w:eastAsia="Times New Roman"/>
                <w:i/>
                <w:iCs/>
              </w:rPr>
              <w:t xml:space="preserve">.  </w:t>
            </w:r>
            <w:r w:rsidR="00F54DC0" w:rsidRPr="00F54DC0">
              <w:rPr>
                <w:rFonts w:eastAsia="Times New Roman"/>
                <w:b w:val="0"/>
                <w:bCs w:val="0"/>
                <w:i/>
                <w:iCs/>
              </w:rPr>
              <w:t>This would be one example of extended learning</w:t>
            </w:r>
          </w:p>
          <w:p w14:paraId="4D290F8C" w14:textId="330E80DC" w:rsidR="00586160" w:rsidRPr="00B76288" w:rsidRDefault="00586160" w:rsidP="00586160">
            <w:pPr>
              <w:pStyle w:val="ListParagraph"/>
              <w:rPr>
                <w:rFonts w:eastAsia="Times New Roman"/>
              </w:rPr>
            </w:pPr>
          </w:p>
        </w:tc>
        <w:tc>
          <w:tcPr>
            <w:tcW w:w="3110" w:type="dxa"/>
            <w:shd w:val="clear" w:color="auto" w:fill="FDF1E9"/>
            <w:vAlign w:val="bottom"/>
          </w:tcPr>
          <w:p w14:paraId="3B463DA9" w14:textId="166A7308" w:rsidR="00586160" w:rsidRDefault="00586160" w:rsidP="00586160">
            <w:pPr>
              <w:spacing w:before="120" w:after="120"/>
              <w:cnfStyle w:val="000000000000" w:firstRow="0" w:lastRow="0" w:firstColumn="0" w:lastColumn="0" w:oddVBand="0" w:evenVBand="0" w:oddHBand="0" w:evenHBand="0" w:firstRowFirstColumn="0" w:firstRowLastColumn="0" w:lastRowFirstColumn="0" w:lastRowLastColumn="0"/>
            </w:pPr>
            <w:r w:rsidRPr="003F32F1">
              <w:rPr>
                <w:rFonts w:eastAsia="Times New Roman"/>
                <w:b/>
                <w:bCs/>
              </w:rPr>
              <w:t>$12,4</w:t>
            </w:r>
            <w:r w:rsidR="007625C6">
              <w:rPr>
                <w:rFonts w:eastAsia="Times New Roman"/>
                <w:b/>
                <w:bCs/>
              </w:rPr>
              <w:t>52</w:t>
            </w:r>
            <w:r w:rsidRPr="003F32F1">
              <w:rPr>
                <w:rFonts w:eastAsia="Times New Roman"/>
                <w:b/>
                <w:bCs/>
              </w:rPr>
              <w:t>        </w:t>
            </w:r>
          </w:p>
        </w:tc>
      </w:tr>
      <w:tr w:rsidR="00586160" w:rsidRPr="00204F08" w14:paraId="211FC865"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shd w:val="clear" w:color="auto" w:fill="FDF1E9"/>
            <w:vAlign w:val="bottom"/>
          </w:tcPr>
          <w:p w14:paraId="07A39212" w14:textId="77777777" w:rsidR="00586160" w:rsidRDefault="00586160" w:rsidP="00586160"/>
          <w:p w14:paraId="29277EED" w14:textId="77777777" w:rsidR="00586160" w:rsidRPr="003F32F1" w:rsidRDefault="00586160" w:rsidP="00586160">
            <w:pPr>
              <w:rPr>
                <w:b w:val="0"/>
                <w:bCs w:val="0"/>
              </w:rPr>
            </w:pPr>
            <w:r>
              <w:t>ESSER III Learning Loss Total Funds</w:t>
            </w:r>
          </w:p>
          <w:p w14:paraId="6B3D2163" w14:textId="77777777" w:rsidR="00586160" w:rsidRDefault="00586160" w:rsidP="00586160">
            <w:pPr>
              <w:pStyle w:val="ListParagraph"/>
              <w:contextualSpacing w:val="0"/>
              <w:rPr>
                <w:rFonts w:eastAsia="Times New Roman"/>
              </w:rPr>
            </w:pPr>
          </w:p>
          <w:p w14:paraId="2336C442" w14:textId="77777777" w:rsidR="00586160" w:rsidRPr="00BB0344" w:rsidRDefault="00586160" w:rsidP="00586160">
            <w:pPr>
              <w:rPr>
                <w:rFonts w:eastAsia="Times New Roman"/>
                <w:b w:val="0"/>
                <w:bCs w:val="0"/>
              </w:rPr>
            </w:pPr>
          </w:p>
        </w:tc>
        <w:tc>
          <w:tcPr>
            <w:tcW w:w="3110" w:type="dxa"/>
            <w:shd w:val="clear" w:color="auto" w:fill="FDF1E9"/>
            <w:vAlign w:val="bottom"/>
          </w:tcPr>
          <w:p w14:paraId="0713E408" w14:textId="3FAED194" w:rsidR="00586160" w:rsidRPr="003A4F0F" w:rsidRDefault="00586160" w:rsidP="00586160">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b/>
                <w:bCs/>
              </w:rPr>
            </w:pPr>
            <w:r w:rsidRPr="003A4F0F">
              <w:rPr>
                <w:b/>
                <w:bCs/>
              </w:rPr>
              <w:t>$</w:t>
            </w:r>
            <w:r w:rsidR="007625C6">
              <w:rPr>
                <w:b/>
                <w:bCs/>
              </w:rPr>
              <w:t>36,749</w:t>
            </w:r>
          </w:p>
        </w:tc>
      </w:tr>
      <w:tr w:rsidR="00586160" w:rsidRPr="00204F08" w14:paraId="64ED056E" w14:textId="77777777" w:rsidTr="000E2E54">
        <w:trPr>
          <w:cantSplit/>
          <w:trHeight w:val="20"/>
        </w:trPr>
        <w:tc>
          <w:tcPr>
            <w:cnfStyle w:val="001000000000" w:firstRow="0" w:lastRow="0" w:firstColumn="1" w:lastColumn="0" w:oddVBand="0" w:evenVBand="0" w:oddHBand="0" w:evenHBand="0" w:firstRowFirstColumn="0" w:firstRowLastColumn="0" w:lastRowFirstColumn="0" w:lastRowLastColumn="0"/>
            <w:tcW w:w="11245" w:type="dxa"/>
            <w:vAlign w:val="bottom"/>
          </w:tcPr>
          <w:p w14:paraId="5B579B17" w14:textId="5B95435A" w:rsidR="00586160" w:rsidRPr="00FC6AA3" w:rsidRDefault="00586160" w:rsidP="00586160">
            <w:pPr>
              <w:spacing w:before="120" w:after="120"/>
              <w:rPr>
                <w:b w:val="0"/>
                <w:bCs w:val="0"/>
                <w:color w:val="000000"/>
              </w:rPr>
            </w:pPr>
            <w:r>
              <w:rPr>
                <w:b w:val="0"/>
                <w:bCs w:val="0"/>
                <w:color w:val="000000"/>
              </w:rPr>
              <w:t xml:space="preserve">Use of Any Remaining Funds   </w:t>
            </w:r>
            <w:r w:rsidRPr="005F447A">
              <w:rPr>
                <w:color w:val="000000"/>
              </w:rPr>
              <w:t>Remaining funds</w:t>
            </w:r>
            <w:r>
              <w:rPr>
                <w:color w:val="000000"/>
              </w:rPr>
              <w:t xml:space="preserve"> would be used to improve the student experience at the Eel River Charter School, based on the requirements to qualify under ESSERIII. </w:t>
            </w:r>
          </w:p>
        </w:tc>
        <w:tc>
          <w:tcPr>
            <w:tcW w:w="3110" w:type="dxa"/>
            <w:vAlign w:val="bottom"/>
          </w:tcPr>
          <w:p w14:paraId="4AE5975F" w14:textId="0B9124D9" w:rsidR="00586160" w:rsidRPr="00204F08" w:rsidRDefault="00586160" w:rsidP="00586160">
            <w:pPr>
              <w:spacing w:before="120" w:after="120"/>
              <w:cnfStyle w:val="000000000000" w:firstRow="0" w:lastRow="0" w:firstColumn="0" w:lastColumn="0" w:oddVBand="0" w:evenVBand="0" w:oddHBand="0" w:evenHBand="0" w:firstRowFirstColumn="0" w:firstRowLastColumn="0" w:lastRowFirstColumn="0" w:lastRowLastColumn="0"/>
              <w:rPr>
                <w:bCs/>
                <w:color w:val="000000"/>
              </w:rPr>
            </w:pPr>
          </w:p>
        </w:tc>
      </w:tr>
    </w:tbl>
    <w:p w14:paraId="73F638B4" w14:textId="77777777" w:rsidR="009B73B9" w:rsidRPr="005851CC" w:rsidRDefault="009B73B9" w:rsidP="00C51CBD">
      <w:pPr>
        <w:pBdr>
          <w:top w:val="nil"/>
          <w:left w:val="nil"/>
          <w:bottom w:val="nil"/>
          <w:right w:val="nil"/>
          <w:between w:val="nil"/>
        </w:pBdr>
        <w:shd w:val="clear" w:color="auto" w:fill="FBE4D5" w:themeFill="accent2" w:themeFillTint="33"/>
        <w:spacing w:before="120" w:after="120"/>
        <w:rPr>
          <w:color w:val="000000"/>
        </w:rPr>
      </w:pPr>
      <w:r>
        <w:rPr>
          <w:b/>
          <w:color w:val="000000" w:themeColor="text1"/>
          <w:szCs w:val="24"/>
        </w:rPr>
        <w:lastRenderedPageBreak/>
        <w:t xml:space="preserve">Total </w:t>
      </w:r>
      <w:r w:rsidRPr="00D45309">
        <w:rPr>
          <w:b/>
          <w:color w:val="000000" w:themeColor="text1"/>
          <w:szCs w:val="24"/>
        </w:rPr>
        <w:t xml:space="preserve">ESSER </w:t>
      </w:r>
      <w:r>
        <w:rPr>
          <w:b/>
          <w:color w:val="000000" w:themeColor="text1"/>
          <w:szCs w:val="24"/>
        </w:rPr>
        <w:t xml:space="preserve">III </w:t>
      </w:r>
      <w:r w:rsidRPr="00D45309">
        <w:rPr>
          <w:b/>
          <w:color w:val="000000" w:themeColor="text1"/>
          <w:szCs w:val="24"/>
        </w:rPr>
        <w:t xml:space="preserve">funds </w:t>
      </w:r>
      <w:r>
        <w:rPr>
          <w:b/>
          <w:color w:val="000000" w:themeColor="text1"/>
          <w:szCs w:val="24"/>
        </w:rPr>
        <w:t>included in this plan</w:t>
      </w:r>
    </w:p>
    <w:p w14:paraId="47EA593C" w14:textId="4FBF4ACE" w:rsidR="009B73B9" w:rsidRPr="00E634E8" w:rsidRDefault="009B73B9" w:rsidP="00C51CBD">
      <w:pPr>
        <w:pBdr>
          <w:top w:val="single" w:sz="4" w:space="4" w:color="8496B0"/>
          <w:left w:val="single" w:sz="4" w:space="4" w:color="8496B0"/>
          <w:bottom w:val="single" w:sz="4" w:space="4" w:color="8496B0"/>
          <w:right w:val="single" w:sz="4" w:space="4" w:color="8496B0"/>
        </w:pBdr>
        <w:spacing w:before="120" w:after="120"/>
        <w:ind w:left="144" w:right="144"/>
        <w:rPr>
          <w:rFonts w:eastAsia="Times New Roman"/>
          <w:color w:val="000000"/>
          <w:szCs w:val="20"/>
        </w:rPr>
      </w:pPr>
      <w:r w:rsidRPr="00127A07">
        <w:rPr>
          <w:rFonts w:eastAsia="Times New Roman"/>
          <w:color w:val="000000"/>
          <w:szCs w:val="20"/>
        </w:rPr>
        <w:t xml:space="preserve"> </w:t>
      </w:r>
      <w:r w:rsidR="005F447A" w:rsidRPr="005F447A">
        <w:rPr>
          <w:b/>
          <w:bCs/>
        </w:rPr>
        <w:t>$</w:t>
      </w:r>
      <w:r w:rsidR="002A1603">
        <w:rPr>
          <w:b/>
          <w:bCs/>
        </w:rPr>
        <w:t>183,</w:t>
      </w:r>
      <w:r w:rsidR="00D84ADB">
        <w:rPr>
          <w:b/>
          <w:bCs/>
        </w:rPr>
        <w:t>747</w:t>
      </w:r>
    </w:p>
    <w:p w14:paraId="046E38C7" w14:textId="77777777" w:rsidR="00B1574A" w:rsidRPr="00127A07" w:rsidRDefault="00B1574A" w:rsidP="00C51CBD">
      <w:pPr>
        <w:pStyle w:val="Heading2"/>
        <w:spacing w:before="240"/>
      </w:pPr>
      <w:r>
        <w:t>Community Engagement</w:t>
      </w:r>
    </w:p>
    <w:p w14:paraId="1384E5F0" w14:textId="77777777" w:rsidR="00903D03" w:rsidRPr="003B7C2D" w:rsidRDefault="00484D10" w:rsidP="00C51CBD">
      <w:pPr>
        <w:spacing w:before="120" w:after="120"/>
        <w:rPr>
          <w:rFonts w:eastAsia="Times New Roman"/>
          <w:color w:val="000000" w:themeColor="text1"/>
        </w:rPr>
      </w:pPr>
      <w:bookmarkStart w:id="2" w:name="_Hlk75332318"/>
      <w:r w:rsidRPr="009B3363">
        <w:rPr>
          <w:rFonts w:eastAsia="Times New Roman"/>
          <w:color w:val="000000" w:themeColor="text1"/>
        </w:rPr>
        <w:t>A</w:t>
      </w:r>
      <w:r w:rsidR="001A161A" w:rsidRPr="009B3363">
        <w:rPr>
          <w:rFonts w:eastAsia="Times New Roman"/>
          <w:color w:val="000000" w:themeColor="text1"/>
        </w:rPr>
        <w:t>n</w:t>
      </w:r>
      <w:r w:rsidRPr="009B3363">
        <w:rPr>
          <w:rFonts w:eastAsia="Times New Roman"/>
          <w:color w:val="000000" w:themeColor="text1"/>
        </w:rPr>
        <w:t xml:space="preserve"> </w:t>
      </w:r>
      <w:bookmarkEnd w:id="2"/>
      <w:r w:rsidRPr="009B3363">
        <w:rPr>
          <w:rFonts w:eastAsia="Times New Roman"/>
          <w:color w:val="000000" w:themeColor="text1"/>
        </w:rPr>
        <w:t xml:space="preserve">LEA’s decisions about how to use </w:t>
      </w:r>
      <w:r w:rsidR="001A161A" w:rsidRPr="009B3363">
        <w:rPr>
          <w:rFonts w:eastAsia="Times New Roman"/>
          <w:color w:val="000000" w:themeColor="text1"/>
        </w:rPr>
        <w:t>its ESSER III funds</w:t>
      </w:r>
      <w:r w:rsidRPr="00A858D4">
        <w:rPr>
          <w:rFonts w:eastAsia="Times New Roman"/>
          <w:color w:val="000000" w:themeColor="text1"/>
        </w:rPr>
        <w:t xml:space="preserve"> will directly impact the students, families, and the local community. The following is a description of how the LEA meaningfully consulted with its community members in determining</w:t>
      </w:r>
      <w:r w:rsidRPr="00A858D4">
        <w:t xml:space="preserve"> </w:t>
      </w:r>
      <w:r w:rsidR="00A56AA7" w:rsidRPr="00A858D4">
        <w:t>the</w:t>
      </w:r>
      <w:r w:rsidRPr="00A858D4">
        <w:t xml:space="preserve"> prevention and mitigation strategies</w:t>
      </w:r>
      <w:r w:rsidR="00A56AA7" w:rsidRPr="00A858D4">
        <w:t>,</w:t>
      </w:r>
      <w:r w:rsidRPr="00A858D4">
        <w:t xml:space="preserve"> </w:t>
      </w:r>
      <w:r w:rsidR="00A56AA7" w:rsidRPr="00A858D4">
        <w:t>s</w:t>
      </w:r>
      <w:r w:rsidR="00A56AA7" w:rsidRPr="00A858D4">
        <w:rPr>
          <w:color w:val="000000"/>
        </w:rPr>
        <w:t>trategies to address the academic impact of lost instructional time, and any other strategies or activities to be implemented by the LEA</w:t>
      </w:r>
      <w:r w:rsidRPr="00A858D4">
        <w:rPr>
          <w:rFonts w:eastAsia="Times New Roman"/>
          <w:color w:val="000000" w:themeColor="text1"/>
        </w:rPr>
        <w:t>.</w:t>
      </w:r>
      <w:r w:rsidR="00C96D45">
        <w:rPr>
          <w:rFonts w:eastAsia="Times New Roman"/>
          <w:color w:val="000000" w:themeColor="text1"/>
        </w:rPr>
        <w:t xml:space="preserve"> </w:t>
      </w:r>
      <w:r w:rsidR="00C96D45" w:rsidRPr="003B7C2D">
        <w:rPr>
          <w:rFonts w:eastAsia="Times New Roman"/>
          <w:color w:val="000000" w:themeColor="text1"/>
        </w:rPr>
        <w:t xml:space="preserve">In developing the plan, the LEA has flexibility to include input received from community members during the development of other LEA Plans, such as the </w:t>
      </w:r>
      <w:r w:rsidR="00164FA9" w:rsidRPr="003B7C2D">
        <w:rPr>
          <w:rFonts w:eastAsia="Times New Roman"/>
          <w:color w:val="000000" w:themeColor="text1"/>
        </w:rPr>
        <w:t>LCAP</w:t>
      </w:r>
      <w:r w:rsidR="00C96D45" w:rsidRPr="003B7C2D">
        <w:rPr>
          <w:rFonts w:eastAsia="Times New Roman"/>
          <w:color w:val="000000" w:themeColor="text1"/>
        </w:rPr>
        <w:t>, provided that the input is relevant to the development of the LEA’s ESSER III Expenditure Plan.</w:t>
      </w:r>
    </w:p>
    <w:p w14:paraId="6C75F224" w14:textId="77777777" w:rsidR="00357B9A" w:rsidRPr="003B7C2D" w:rsidRDefault="00CD3AFB" w:rsidP="00C51CBD">
      <w:pPr>
        <w:spacing w:before="120" w:after="120"/>
        <w:rPr>
          <w:rFonts w:eastAsia="Times New Roman"/>
          <w:color w:val="000000" w:themeColor="text1"/>
        </w:rPr>
      </w:pPr>
      <w:bookmarkStart w:id="3" w:name="_Hlk73450402"/>
      <w:r w:rsidRPr="003B7C2D">
        <w:rPr>
          <w:rFonts w:eastAsia="Times New Roman"/>
          <w:color w:val="000000" w:themeColor="text1"/>
        </w:rPr>
        <w:t>For specific requirements</w:t>
      </w:r>
      <w:r w:rsidR="007E2FD3" w:rsidRPr="003B7C2D">
        <w:rPr>
          <w:rFonts w:eastAsia="Times New Roman"/>
          <w:color w:val="000000" w:themeColor="text1"/>
        </w:rPr>
        <w:t>, including a list of the community members that an LEA is required to consult with,</w:t>
      </w:r>
      <w:r w:rsidRPr="003B7C2D">
        <w:rPr>
          <w:rFonts w:eastAsia="Times New Roman"/>
          <w:color w:val="000000" w:themeColor="text1"/>
        </w:rPr>
        <w:t xml:space="preserve"> please </w:t>
      </w:r>
      <w:r w:rsidR="00CF3F1C" w:rsidRPr="003B7C2D">
        <w:rPr>
          <w:rFonts w:eastAsia="Times New Roman"/>
          <w:color w:val="000000" w:themeColor="text1"/>
        </w:rPr>
        <w:t>see</w:t>
      </w:r>
      <w:r w:rsidRPr="003B7C2D">
        <w:rPr>
          <w:rFonts w:eastAsia="Times New Roman"/>
          <w:color w:val="000000" w:themeColor="text1"/>
        </w:rPr>
        <w:t xml:space="preserve"> the </w:t>
      </w:r>
      <w:r w:rsidR="00CF3F1C" w:rsidRPr="003B7C2D">
        <w:rPr>
          <w:rFonts w:eastAsia="Times New Roman"/>
          <w:color w:val="000000" w:themeColor="text1"/>
        </w:rPr>
        <w:t xml:space="preserve">Community Engagement </w:t>
      </w:r>
      <w:proofErr w:type="gramStart"/>
      <w:r w:rsidR="00CF3F1C" w:rsidRPr="003B7C2D">
        <w:rPr>
          <w:rFonts w:eastAsia="Times New Roman"/>
          <w:color w:val="000000" w:themeColor="text1"/>
        </w:rPr>
        <w:t>section</w:t>
      </w:r>
      <w:proofErr w:type="gramEnd"/>
      <w:r w:rsidR="00CF3F1C" w:rsidRPr="003B7C2D">
        <w:rPr>
          <w:rFonts w:eastAsia="Times New Roman"/>
          <w:color w:val="000000" w:themeColor="text1"/>
        </w:rPr>
        <w:t xml:space="preserve"> of the </w:t>
      </w:r>
      <w:r w:rsidRPr="003B7C2D">
        <w:rPr>
          <w:rFonts w:eastAsia="Times New Roman"/>
          <w:color w:val="000000" w:themeColor="text1"/>
        </w:rPr>
        <w:t>Instructions.</w:t>
      </w:r>
      <w:bookmarkEnd w:id="3"/>
    </w:p>
    <w:p w14:paraId="03D733A3" w14:textId="77777777" w:rsidR="00E634E8" w:rsidRPr="00127A07" w:rsidRDefault="00EC404A" w:rsidP="00C51CBD">
      <w:pPr>
        <w:shd w:val="clear" w:color="auto" w:fill="FBE4D5" w:themeFill="accent2" w:themeFillTint="33"/>
        <w:spacing w:before="120" w:after="120"/>
        <w:rPr>
          <w:rFonts w:eastAsia="Times New Roman"/>
          <w:color w:val="000000"/>
        </w:rPr>
      </w:pPr>
      <w:r w:rsidRPr="003B7C2D">
        <w:t xml:space="preserve">A description of the efforts made by the LEA to meaningfully consult with its required community members </w:t>
      </w:r>
      <w:r w:rsidR="00415C81" w:rsidRPr="003B7C2D">
        <w:t>and</w:t>
      </w:r>
      <w:r w:rsidRPr="003B7C2D">
        <w:t xml:space="preserve"> the opportunities provided by the LEA for public input in the development of the plan</w:t>
      </w:r>
      <w:r w:rsidR="1626CB42" w:rsidRPr="003B7C2D">
        <w:rPr>
          <w:rFonts w:eastAsia="Times New Roman"/>
          <w:color w:val="000000" w:themeColor="text1"/>
        </w:rPr>
        <w:t>.</w:t>
      </w:r>
    </w:p>
    <w:p w14:paraId="71E49EB2" w14:textId="634F873F" w:rsidR="00771033" w:rsidRPr="00771033" w:rsidRDefault="00771033"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sidRPr="00771033">
        <w:rPr>
          <w:rFonts w:eastAsia="Times New Roman"/>
          <w:color w:val="000000"/>
          <w:sz w:val="22"/>
        </w:rPr>
        <w:t xml:space="preserve">Extensive measures were taken to solicit input and feedback from all stakeholder groups. Teachers and staff discussed </w:t>
      </w:r>
      <w:r w:rsidR="00373049">
        <w:rPr>
          <w:rFonts w:eastAsia="Times New Roman"/>
          <w:color w:val="000000"/>
          <w:sz w:val="22"/>
        </w:rPr>
        <w:t>ideas to help students begin to catch up on the academic skills that suffered during school closures and hybrid learning.</w:t>
      </w:r>
      <w:r w:rsidRPr="00771033">
        <w:rPr>
          <w:rFonts w:eastAsia="Times New Roman"/>
          <w:color w:val="000000"/>
          <w:sz w:val="22"/>
        </w:rPr>
        <w:t xml:space="preserve"> Office staff kept abreast of trainings </w:t>
      </w:r>
      <w:r w:rsidR="007468A5">
        <w:rPr>
          <w:rFonts w:eastAsia="Times New Roman"/>
          <w:color w:val="000000"/>
          <w:sz w:val="22"/>
        </w:rPr>
        <w:t xml:space="preserve">and legal updates for schools.  The Business Manager </w:t>
      </w:r>
      <w:r w:rsidRPr="00771033">
        <w:rPr>
          <w:rFonts w:eastAsia="Times New Roman"/>
          <w:color w:val="000000"/>
          <w:sz w:val="22"/>
        </w:rPr>
        <w:t>remained in communication with ERCS’s sponsoring district for information</w:t>
      </w:r>
      <w:r w:rsidR="00681B1F">
        <w:rPr>
          <w:rFonts w:eastAsia="Times New Roman"/>
          <w:color w:val="000000"/>
          <w:sz w:val="22"/>
        </w:rPr>
        <w:t xml:space="preserve"> regarding COVID protocols throughout the year</w:t>
      </w:r>
      <w:r w:rsidRPr="00771033">
        <w:rPr>
          <w:rFonts w:eastAsia="Times New Roman"/>
          <w:color w:val="000000"/>
          <w:sz w:val="22"/>
        </w:rPr>
        <w:t xml:space="preserve">.  </w:t>
      </w:r>
    </w:p>
    <w:p w14:paraId="6AA9127D" w14:textId="71760BDC" w:rsidR="007468A5" w:rsidRDefault="00771033"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sidRPr="00771033">
        <w:rPr>
          <w:rFonts w:eastAsia="Times New Roman"/>
          <w:color w:val="000000"/>
          <w:sz w:val="22"/>
        </w:rPr>
        <w:t>Parents were surveyed in the spring regarding the LCAP for 2</w:t>
      </w:r>
      <w:r w:rsidR="00C65E90">
        <w:rPr>
          <w:rFonts w:eastAsia="Times New Roman"/>
          <w:color w:val="000000"/>
          <w:sz w:val="22"/>
        </w:rPr>
        <w:t>2</w:t>
      </w:r>
      <w:r w:rsidRPr="00771033">
        <w:rPr>
          <w:rFonts w:eastAsia="Times New Roman"/>
          <w:color w:val="000000"/>
          <w:sz w:val="22"/>
        </w:rPr>
        <w:t>-2</w:t>
      </w:r>
      <w:r w:rsidR="00C65E90">
        <w:rPr>
          <w:rFonts w:eastAsia="Times New Roman"/>
          <w:color w:val="000000"/>
          <w:sz w:val="22"/>
        </w:rPr>
        <w:t>3</w:t>
      </w:r>
      <w:r w:rsidRPr="00771033">
        <w:rPr>
          <w:rFonts w:eastAsia="Times New Roman"/>
          <w:color w:val="000000"/>
          <w:sz w:val="22"/>
        </w:rPr>
        <w:t xml:space="preserve">. </w:t>
      </w:r>
      <w:r w:rsidR="007468A5">
        <w:rPr>
          <w:rFonts w:eastAsia="Times New Roman"/>
          <w:color w:val="000000"/>
          <w:sz w:val="22"/>
        </w:rPr>
        <w:t>Written questionnaires in English and Spanish were answered b</w:t>
      </w:r>
      <w:r w:rsidR="00D7076D">
        <w:rPr>
          <w:rFonts w:eastAsia="Times New Roman"/>
          <w:color w:val="000000"/>
          <w:sz w:val="22"/>
        </w:rPr>
        <w:t xml:space="preserve">y </w:t>
      </w:r>
      <w:r w:rsidR="007468A5">
        <w:rPr>
          <w:rFonts w:eastAsia="Times New Roman"/>
          <w:color w:val="000000"/>
          <w:sz w:val="22"/>
        </w:rPr>
        <w:t xml:space="preserve">parents regarding </w:t>
      </w:r>
      <w:r w:rsidR="007468A5" w:rsidRPr="00771033">
        <w:rPr>
          <w:rFonts w:eastAsia="Times New Roman"/>
          <w:color w:val="000000"/>
          <w:sz w:val="22"/>
        </w:rPr>
        <w:t xml:space="preserve">possible changes </w:t>
      </w:r>
      <w:r w:rsidR="007468A5">
        <w:rPr>
          <w:rFonts w:eastAsia="Times New Roman"/>
          <w:color w:val="000000"/>
          <w:sz w:val="22"/>
        </w:rPr>
        <w:t>for</w:t>
      </w:r>
      <w:r w:rsidR="007468A5" w:rsidRPr="00771033">
        <w:rPr>
          <w:rFonts w:eastAsia="Times New Roman"/>
          <w:color w:val="000000"/>
          <w:sz w:val="22"/>
        </w:rPr>
        <w:t xml:space="preserve"> the 202</w:t>
      </w:r>
      <w:r w:rsidR="00C65E90">
        <w:rPr>
          <w:rFonts w:eastAsia="Times New Roman"/>
          <w:color w:val="000000"/>
          <w:sz w:val="22"/>
        </w:rPr>
        <w:t>2</w:t>
      </w:r>
      <w:r w:rsidR="007468A5" w:rsidRPr="00771033">
        <w:rPr>
          <w:rFonts w:eastAsia="Times New Roman"/>
          <w:color w:val="000000"/>
          <w:sz w:val="22"/>
        </w:rPr>
        <w:t>-202</w:t>
      </w:r>
      <w:r w:rsidR="00C65E90">
        <w:rPr>
          <w:rFonts w:eastAsia="Times New Roman"/>
          <w:color w:val="000000"/>
          <w:sz w:val="22"/>
        </w:rPr>
        <w:t>3</w:t>
      </w:r>
      <w:r w:rsidR="007468A5" w:rsidRPr="00771033">
        <w:rPr>
          <w:rFonts w:eastAsia="Times New Roman"/>
          <w:color w:val="000000"/>
          <w:sz w:val="22"/>
        </w:rPr>
        <w:t xml:space="preserve"> school year. </w:t>
      </w:r>
      <w:r w:rsidR="00373049">
        <w:rPr>
          <w:rFonts w:eastAsia="Times New Roman"/>
          <w:color w:val="000000"/>
          <w:sz w:val="22"/>
        </w:rPr>
        <w:t xml:space="preserve">100% of the school families completed the questionnaire. </w:t>
      </w:r>
      <w:r w:rsidR="007468A5" w:rsidRPr="00771033">
        <w:rPr>
          <w:rFonts w:eastAsia="Times New Roman"/>
          <w:color w:val="000000"/>
          <w:sz w:val="22"/>
        </w:rPr>
        <w:t xml:space="preserve">A School Site Council meeting was held on </w:t>
      </w:r>
      <w:r w:rsidR="00373049" w:rsidRPr="00373049">
        <w:rPr>
          <w:rFonts w:eastAsia="Times New Roman"/>
          <w:color w:val="000000"/>
          <w:sz w:val="22"/>
        </w:rPr>
        <w:t>March 22,</w:t>
      </w:r>
      <w:r w:rsidR="007468A5" w:rsidRPr="00373049">
        <w:rPr>
          <w:rFonts w:eastAsia="Times New Roman"/>
          <w:color w:val="000000"/>
          <w:sz w:val="22"/>
          <w:vertAlign w:val="superscript"/>
        </w:rPr>
        <w:t xml:space="preserve"> </w:t>
      </w:r>
      <w:r w:rsidR="007468A5" w:rsidRPr="00373049">
        <w:rPr>
          <w:rFonts w:eastAsia="Times New Roman"/>
          <w:color w:val="000000"/>
          <w:sz w:val="22"/>
        </w:rPr>
        <w:t>202</w:t>
      </w:r>
      <w:r w:rsidR="00C65E90" w:rsidRPr="00373049">
        <w:rPr>
          <w:rFonts w:eastAsia="Times New Roman"/>
          <w:color w:val="000000"/>
          <w:sz w:val="22"/>
        </w:rPr>
        <w:t>2</w:t>
      </w:r>
      <w:r w:rsidR="007468A5" w:rsidRPr="00771033">
        <w:rPr>
          <w:rFonts w:eastAsia="Times New Roman"/>
          <w:color w:val="000000"/>
          <w:sz w:val="22"/>
        </w:rPr>
        <w:t>, for parents to give feedback and ideas about the school’s proposed goals and actions</w:t>
      </w:r>
      <w:r w:rsidR="007468A5">
        <w:rPr>
          <w:rFonts w:eastAsia="Times New Roman"/>
          <w:color w:val="000000"/>
          <w:sz w:val="22"/>
        </w:rPr>
        <w:t xml:space="preserve">. </w:t>
      </w:r>
      <w:r w:rsidR="007468A5" w:rsidRPr="00771033">
        <w:rPr>
          <w:rFonts w:eastAsia="Times New Roman"/>
          <w:color w:val="000000"/>
          <w:sz w:val="22"/>
        </w:rPr>
        <w:t xml:space="preserve">The </w:t>
      </w:r>
      <w:r w:rsidR="00373049">
        <w:rPr>
          <w:rFonts w:eastAsia="Times New Roman"/>
          <w:color w:val="000000"/>
          <w:sz w:val="22"/>
        </w:rPr>
        <w:t xml:space="preserve">RVUSD Resource teacher grades K-5 was consulted for advice in the choice of reading curriculum, as was one of the tutors from the online tutoring services used for 22% of our students. </w:t>
      </w:r>
    </w:p>
    <w:p w14:paraId="7337411D" w14:textId="77777777" w:rsidR="00771033" w:rsidRPr="00771033" w:rsidRDefault="00771033"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sidRPr="00771033">
        <w:rPr>
          <w:rFonts w:eastAsia="Times New Roman"/>
          <w:color w:val="000000"/>
          <w:sz w:val="22"/>
        </w:rPr>
        <w:t xml:space="preserve">Teachers and staff members were asked for input </w:t>
      </w:r>
      <w:r w:rsidR="007468A5">
        <w:rPr>
          <w:rFonts w:eastAsia="Times New Roman"/>
          <w:color w:val="000000"/>
          <w:sz w:val="22"/>
        </w:rPr>
        <w:t>via</w:t>
      </w:r>
      <w:r w:rsidRPr="00771033">
        <w:rPr>
          <w:rFonts w:eastAsia="Times New Roman"/>
          <w:color w:val="000000"/>
          <w:sz w:val="22"/>
        </w:rPr>
        <w:t xml:space="preserve"> conversation, a</w:t>
      </w:r>
      <w:r w:rsidR="007468A5">
        <w:rPr>
          <w:rFonts w:eastAsia="Times New Roman"/>
          <w:color w:val="000000"/>
          <w:sz w:val="22"/>
        </w:rPr>
        <w:t xml:space="preserve">nd via a </w:t>
      </w:r>
      <w:r w:rsidRPr="00771033">
        <w:rPr>
          <w:rFonts w:eastAsia="Times New Roman"/>
          <w:color w:val="000000"/>
          <w:sz w:val="22"/>
        </w:rPr>
        <w:t>written rough draft of goals and proposed actions.  The ERCS Board of Directors, composed of parents, gave input on the operations of the school during the monthly meetings held virtually throughout the school year.</w:t>
      </w:r>
    </w:p>
    <w:p w14:paraId="29C9F178" w14:textId="074F28EB" w:rsidR="00771033" w:rsidRPr="00771033" w:rsidRDefault="00771033"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sidRPr="00771033">
        <w:rPr>
          <w:rFonts w:eastAsia="Times New Roman"/>
          <w:color w:val="000000"/>
          <w:sz w:val="22"/>
        </w:rPr>
        <w:t xml:space="preserve"> ERCS communicated with student families through calls and text messages</w:t>
      </w:r>
      <w:r w:rsidR="00681B1F">
        <w:rPr>
          <w:rFonts w:eastAsia="Times New Roman"/>
          <w:color w:val="000000"/>
          <w:sz w:val="22"/>
        </w:rPr>
        <w:t>.</w:t>
      </w:r>
      <w:r w:rsidRPr="00771033">
        <w:rPr>
          <w:rFonts w:eastAsia="Times New Roman"/>
          <w:color w:val="000000"/>
          <w:sz w:val="22"/>
        </w:rPr>
        <w:t xml:space="preserve"> If any stakeholder was unable to access a zoom meeting, accommodations </w:t>
      </w:r>
      <w:r w:rsidR="000931D2">
        <w:rPr>
          <w:rFonts w:eastAsia="Times New Roman"/>
          <w:color w:val="000000"/>
          <w:sz w:val="22"/>
        </w:rPr>
        <w:t>were</w:t>
      </w:r>
      <w:r w:rsidRPr="00771033">
        <w:rPr>
          <w:rFonts w:eastAsia="Times New Roman"/>
          <w:color w:val="000000"/>
          <w:sz w:val="22"/>
        </w:rPr>
        <w:t xml:space="preserve"> made to allow them to come in</w:t>
      </w:r>
      <w:r w:rsidR="00D7076D">
        <w:rPr>
          <w:rFonts w:eastAsia="Times New Roman"/>
          <w:color w:val="000000"/>
          <w:sz w:val="22"/>
        </w:rPr>
        <w:t xml:space="preserve"> </w:t>
      </w:r>
      <w:r w:rsidRPr="00771033">
        <w:rPr>
          <w:rFonts w:eastAsia="Times New Roman"/>
          <w:color w:val="000000"/>
          <w:sz w:val="22"/>
        </w:rPr>
        <w:t>to the school (socially distanced, with masks</w:t>
      </w:r>
      <w:r w:rsidR="00C65E90">
        <w:rPr>
          <w:rFonts w:eastAsia="Times New Roman"/>
          <w:color w:val="000000"/>
          <w:sz w:val="22"/>
        </w:rPr>
        <w:t>)</w:t>
      </w:r>
    </w:p>
    <w:p w14:paraId="43414CDB" w14:textId="77777777" w:rsidR="00E634E8" w:rsidRPr="00DB6D76" w:rsidRDefault="00771033" w:rsidP="00DB6D76">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sidRPr="00771033">
        <w:rPr>
          <w:rFonts w:eastAsia="Times New Roman"/>
          <w:color w:val="000000"/>
          <w:sz w:val="22"/>
        </w:rPr>
        <w:t xml:space="preserve">Remote participation was the preferred option for most stakeholder meetings. Remote options were through using a Zoom meeting room. All ERCS Board meetings were held via Zoom application. Agendas were posted publicly and on ERCS’s Facebook page. </w:t>
      </w:r>
    </w:p>
    <w:p w14:paraId="3B2E333E" w14:textId="77777777" w:rsidR="005851CC" w:rsidRPr="005851CC" w:rsidRDefault="0AC7E2B4" w:rsidP="00C51CBD">
      <w:pPr>
        <w:pBdr>
          <w:top w:val="nil"/>
          <w:left w:val="nil"/>
          <w:bottom w:val="nil"/>
          <w:right w:val="nil"/>
          <w:between w:val="nil"/>
        </w:pBdr>
        <w:shd w:val="clear" w:color="auto" w:fill="FBE4D5" w:themeFill="accent2" w:themeFillTint="33"/>
        <w:spacing w:before="120" w:after="120"/>
        <w:rPr>
          <w:color w:val="000000"/>
        </w:rPr>
      </w:pPr>
      <w:r w:rsidRPr="23C285D7">
        <w:rPr>
          <w:color w:val="000000" w:themeColor="text1"/>
        </w:rPr>
        <w:t xml:space="preserve">A description of how the development of the plan was influenced by </w:t>
      </w:r>
      <w:r w:rsidR="5D568C39" w:rsidRPr="23C285D7">
        <w:rPr>
          <w:color w:val="000000" w:themeColor="text1"/>
        </w:rPr>
        <w:t>community</w:t>
      </w:r>
      <w:r w:rsidRPr="23C285D7">
        <w:rPr>
          <w:color w:val="000000" w:themeColor="text1"/>
        </w:rPr>
        <w:t xml:space="preserve"> input.</w:t>
      </w:r>
    </w:p>
    <w:p w14:paraId="7670A883" w14:textId="77777777" w:rsidR="00771033" w:rsidRPr="00771033" w:rsidRDefault="005851CC"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sidRPr="00127A07">
        <w:rPr>
          <w:rFonts w:eastAsia="Times New Roman"/>
          <w:color w:val="000000"/>
          <w:szCs w:val="20"/>
        </w:rPr>
        <w:t xml:space="preserve"> </w:t>
      </w:r>
      <w:r w:rsidR="00771033" w:rsidRPr="00FF519C">
        <w:rPr>
          <w:rFonts w:eastAsia="Times New Roman"/>
          <w:b/>
          <w:bCs/>
          <w:color w:val="000000"/>
          <w:sz w:val="22"/>
        </w:rPr>
        <w:t>School Staff</w:t>
      </w:r>
      <w:r w:rsidR="00771033" w:rsidRPr="00771033">
        <w:rPr>
          <w:rFonts w:eastAsia="Times New Roman"/>
          <w:color w:val="000000"/>
          <w:sz w:val="22"/>
        </w:rPr>
        <w:t>, including teachers and aides:</w:t>
      </w:r>
    </w:p>
    <w:p w14:paraId="5AFDA55F" w14:textId="77777777" w:rsidR="00771033" w:rsidRPr="00771033" w:rsidRDefault="00771033" w:rsidP="00771033">
      <w:pPr>
        <w:pBdr>
          <w:top w:val="single" w:sz="4" w:space="4" w:color="8496B0"/>
          <w:left w:val="single" w:sz="4" w:space="4" w:color="8496B0"/>
          <w:bottom w:val="single" w:sz="4" w:space="4" w:color="8496B0"/>
          <w:right w:val="single" w:sz="4" w:space="4" w:color="8496B0"/>
        </w:pBdr>
        <w:spacing w:after="120"/>
        <w:ind w:left="810" w:right="792" w:firstLine="630"/>
        <w:rPr>
          <w:rFonts w:eastAsia="Times New Roman"/>
          <w:color w:val="000000"/>
          <w:sz w:val="22"/>
        </w:rPr>
      </w:pPr>
      <w:r w:rsidRPr="00771033">
        <w:rPr>
          <w:rFonts w:eastAsia="Times New Roman"/>
          <w:color w:val="000000"/>
          <w:sz w:val="22"/>
        </w:rPr>
        <w:lastRenderedPageBreak/>
        <w:t>Agree that learning loss is best counteracted by teaching one to one or in small groups</w:t>
      </w:r>
    </w:p>
    <w:p w14:paraId="4FBE0A0C" w14:textId="77777777" w:rsidR="00771033" w:rsidRPr="00771033" w:rsidRDefault="00771033" w:rsidP="00771033">
      <w:pPr>
        <w:pBdr>
          <w:top w:val="single" w:sz="4" w:space="4" w:color="8496B0"/>
          <w:left w:val="single" w:sz="4" w:space="4" w:color="8496B0"/>
          <w:bottom w:val="single" w:sz="4" w:space="4" w:color="8496B0"/>
          <w:right w:val="single" w:sz="4" w:space="4" w:color="8496B0"/>
        </w:pBdr>
        <w:spacing w:after="120"/>
        <w:ind w:left="810" w:right="792" w:firstLine="630"/>
        <w:rPr>
          <w:rFonts w:eastAsia="Times New Roman"/>
          <w:color w:val="000000"/>
          <w:sz w:val="22"/>
        </w:rPr>
      </w:pPr>
      <w:r w:rsidRPr="00771033">
        <w:rPr>
          <w:rFonts w:eastAsia="Times New Roman"/>
          <w:color w:val="000000"/>
          <w:sz w:val="22"/>
        </w:rPr>
        <w:t>Agree that a variety of curricula and approaches are best for piquing student interest and engagement</w:t>
      </w:r>
    </w:p>
    <w:p w14:paraId="489454B6" w14:textId="5BF892C2" w:rsidR="00771033" w:rsidRDefault="00771033" w:rsidP="00771033">
      <w:pPr>
        <w:pBdr>
          <w:top w:val="single" w:sz="4" w:space="4" w:color="8496B0"/>
          <w:left w:val="single" w:sz="4" w:space="4" w:color="8496B0"/>
          <w:bottom w:val="single" w:sz="4" w:space="4" w:color="8496B0"/>
          <w:right w:val="single" w:sz="4" w:space="4" w:color="8496B0"/>
        </w:pBdr>
        <w:spacing w:after="120"/>
        <w:ind w:left="810" w:right="792" w:firstLine="630"/>
        <w:rPr>
          <w:rFonts w:eastAsia="Times New Roman"/>
          <w:color w:val="000000"/>
          <w:sz w:val="22"/>
        </w:rPr>
      </w:pPr>
      <w:r w:rsidRPr="00771033">
        <w:rPr>
          <w:rFonts w:eastAsia="Times New Roman"/>
          <w:color w:val="000000"/>
          <w:sz w:val="22"/>
        </w:rPr>
        <w:t>Recognize that holistic assignments such as reader’s theatre, plays, skits and student published books are examples of activities to be encouraged at school.  Such assignments incorporate different modalities of learning, and contribute to social and emotional well</w:t>
      </w:r>
      <w:r w:rsidR="00586160">
        <w:rPr>
          <w:rFonts w:eastAsia="Times New Roman"/>
          <w:color w:val="000000"/>
          <w:sz w:val="22"/>
        </w:rPr>
        <w:t>-</w:t>
      </w:r>
      <w:r w:rsidRPr="00771033">
        <w:rPr>
          <w:rFonts w:eastAsia="Times New Roman"/>
          <w:color w:val="000000"/>
          <w:sz w:val="22"/>
        </w:rPr>
        <w:t xml:space="preserve">being of the students. </w:t>
      </w:r>
    </w:p>
    <w:p w14:paraId="6A230F31" w14:textId="34C39888" w:rsidR="00393545" w:rsidRDefault="00393545" w:rsidP="00771033">
      <w:pPr>
        <w:pBdr>
          <w:top w:val="single" w:sz="4" w:space="4" w:color="8496B0"/>
          <w:left w:val="single" w:sz="4" w:space="4" w:color="8496B0"/>
          <w:bottom w:val="single" w:sz="4" w:space="4" w:color="8496B0"/>
          <w:right w:val="single" w:sz="4" w:space="4" w:color="8496B0"/>
        </w:pBdr>
        <w:spacing w:after="120"/>
        <w:ind w:left="810" w:right="792" w:firstLine="630"/>
        <w:rPr>
          <w:rFonts w:eastAsia="Times New Roman"/>
          <w:color w:val="000000"/>
          <w:sz w:val="22"/>
        </w:rPr>
      </w:pPr>
      <w:r>
        <w:rPr>
          <w:rFonts w:eastAsia="Times New Roman"/>
          <w:color w:val="000000"/>
          <w:sz w:val="22"/>
        </w:rPr>
        <w:t>Agree that all the students are demonstrating learning loss due to the prolonged school closures during the COVID pandemic.</w:t>
      </w:r>
    </w:p>
    <w:p w14:paraId="06F84ADF" w14:textId="287905F0" w:rsidR="003F6F77" w:rsidRPr="003F6F77" w:rsidRDefault="003F6F77" w:rsidP="00771033">
      <w:pPr>
        <w:pBdr>
          <w:top w:val="single" w:sz="4" w:space="4" w:color="8496B0"/>
          <w:left w:val="single" w:sz="4" w:space="4" w:color="8496B0"/>
          <w:bottom w:val="single" w:sz="4" w:space="4" w:color="8496B0"/>
          <w:right w:val="single" w:sz="4" w:space="4" w:color="8496B0"/>
        </w:pBdr>
        <w:spacing w:after="120"/>
        <w:ind w:left="810" w:right="792" w:firstLine="630"/>
        <w:rPr>
          <w:rFonts w:eastAsia="Times New Roman"/>
          <w:b/>
          <w:bCs/>
          <w:color w:val="000000"/>
          <w:sz w:val="22"/>
        </w:rPr>
      </w:pPr>
      <w:r>
        <w:rPr>
          <w:rFonts w:eastAsia="Times New Roman"/>
          <w:b/>
          <w:bCs/>
          <w:color w:val="000000"/>
          <w:sz w:val="22"/>
        </w:rPr>
        <w:t>Parents:</w:t>
      </w:r>
    </w:p>
    <w:p w14:paraId="05F871B8" w14:textId="4323B0E5" w:rsidR="00955C6C" w:rsidRDefault="00955C6C" w:rsidP="00771033">
      <w:pPr>
        <w:pBdr>
          <w:top w:val="single" w:sz="4" w:space="4" w:color="8496B0"/>
          <w:left w:val="single" w:sz="4" w:space="4" w:color="8496B0"/>
          <w:bottom w:val="single" w:sz="4" w:space="4" w:color="8496B0"/>
          <w:right w:val="single" w:sz="4" w:space="4" w:color="8496B0"/>
        </w:pBdr>
        <w:spacing w:after="120"/>
        <w:ind w:left="810" w:right="792" w:firstLine="630"/>
        <w:rPr>
          <w:rFonts w:eastAsia="Times New Roman"/>
          <w:color w:val="000000"/>
          <w:sz w:val="22"/>
        </w:rPr>
      </w:pPr>
      <w:r>
        <w:rPr>
          <w:rFonts w:eastAsia="Times New Roman"/>
          <w:color w:val="000000"/>
          <w:sz w:val="22"/>
        </w:rPr>
        <w:t xml:space="preserve">Parents </w:t>
      </w:r>
      <w:r w:rsidR="003F6F77">
        <w:rPr>
          <w:rFonts w:eastAsia="Times New Roman"/>
          <w:color w:val="000000"/>
          <w:sz w:val="22"/>
        </w:rPr>
        <w:t xml:space="preserve">would like to return to holding monthly parent events, outdoors as practicable to limit </w:t>
      </w:r>
      <w:r w:rsidR="00961079">
        <w:rPr>
          <w:rFonts w:eastAsia="Times New Roman"/>
          <w:color w:val="000000"/>
          <w:sz w:val="22"/>
        </w:rPr>
        <w:t xml:space="preserve">risk of </w:t>
      </w:r>
      <w:r w:rsidR="003F6F77">
        <w:rPr>
          <w:rFonts w:eastAsia="Times New Roman"/>
          <w:color w:val="000000"/>
          <w:sz w:val="22"/>
        </w:rPr>
        <w:t>COVID spread.</w:t>
      </w:r>
    </w:p>
    <w:p w14:paraId="6C6B3464" w14:textId="227A20B4" w:rsidR="003F6F77" w:rsidRPr="00771033" w:rsidRDefault="003F6F77" w:rsidP="00771033">
      <w:pPr>
        <w:pBdr>
          <w:top w:val="single" w:sz="4" w:space="4" w:color="8496B0"/>
          <w:left w:val="single" w:sz="4" w:space="4" w:color="8496B0"/>
          <w:bottom w:val="single" w:sz="4" w:space="4" w:color="8496B0"/>
          <w:right w:val="single" w:sz="4" w:space="4" w:color="8496B0"/>
        </w:pBdr>
        <w:spacing w:after="120"/>
        <w:ind w:left="810" w:right="792" w:firstLine="630"/>
        <w:rPr>
          <w:rFonts w:eastAsia="Times New Roman"/>
          <w:color w:val="000000"/>
          <w:sz w:val="22"/>
        </w:rPr>
      </w:pPr>
      <w:r>
        <w:rPr>
          <w:rFonts w:eastAsia="Times New Roman"/>
          <w:color w:val="000000"/>
          <w:sz w:val="22"/>
        </w:rPr>
        <w:t>Parents would like after school and summer school tutoring.</w:t>
      </w:r>
    </w:p>
    <w:p w14:paraId="7D82A899" w14:textId="2E3E2F6C" w:rsidR="00771033" w:rsidRDefault="00771033" w:rsidP="00771033">
      <w:pPr>
        <w:pBdr>
          <w:top w:val="single" w:sz="4" w:space="4" w:color="8496B0"/>
          <w:left w:val="single" w:sz="4" w:space="4" w:color="8496B0"/>
          <w:bottom w:val="single" w:sz="4" w:space="4" w:color="8496B0"/>
          <w:right w:val="single" w:sz="4" w:space="4" w:color="8496B0"/>
        </w:pBdr>
        <w:spacing w:after="120"/>
        <w:ind w:left="810" w:right="792" w:firstLine="630"/>
        <w:rPr>
          <w:rFonts w:eastAsia="Times New Roman"/>
          <w:color w:val="000000"/>
          <w:sz w:val="22"/>
        </w:rPr>
      </w:pPr>
      <w:r w:rsidRPr="00771033">
        <w:rPr>
          <w:rFonts w:eastAsia="Times New Roman"/>
          <w:color w:val="000000"/>
          <w:sz w:val="22"/>
        </w:rPr>
        <w:t>Would like to temporary hire a 4</w:t>
      </w:r>
      <w:r w:rsidRPr="00771033">
        <w:rPr>
          <w:rFonts w:eastAsia="Times New Roman"/>
          <w:color w:val="000000"/>
          <w:sz w:val="22"/>
          <w:vertAlign w:val="superscript"/>
        </w:rPr>
        <w:t>th</w:t>
      </w:r>
      <w:r w:rsidRPr="00771033">
        <w:rPr>
          <w:rFonts w:eastAsia="Times New Roman"/>
          <w:color w:val="000000"/>
          <w:sz w:val="22"/>
        </w:rPr>
        <w:t xml:space="preserve"> aide to help students catch up after their learning loss during the pandemic</w:t>
      </w:r>
    </w:p>
    <w:p w14:paraId="22AE1EC6" w14:textId="5B8E5A9E" w:rsidR="00F643B6" w:rsidRDefault="00F643B6" w:rsidP="00771033">
      <w:pPr>
        <w:pBdr>
          <w:top w:val="single" w:sz="4" w:space="4" w:color="8496B0"/>
          <w:left w:val="single" w:sz="4" w:space="4" w:color="8496B0"/>
          <w:bottom w:val="single" w:sz="4" w:space="4" w:color="8496B0"/>
          <w:right w:val="single" w:sz="4" w:space="4" w:color="8496B0"/>
        </w:pBdr>
        <w:spacing w:after="120"/>
        <w:ind w:left="810" w:right="792" w:firstLine="630"/>
        <w:rPr>
          <w:rFonts w:eastAsia="Times New Roman"/>
          <w:color w:val="000000"/>
          <w:sz w:val="22"/>
        </w:rPr>
      </w:pPr>
      <w:r>
        <w:rPr>
          <w:rFonts w:eastAsia="Times New Roman"/>
          <w:color w:val="000000"/>
          <w:sz w:val="22"/>
        </w:rPr>
        <w:t>Would like a better playground with grass for safety and health of students</w:t>
      </w:r>
    </w:p>
    <w:p w14:paraId="12441DB9" w14:textId="77777777" w:rsidR="003F6F77" w:rsidRPr="00771033" w:rsidRDefault="003F6F77" w:rsidP="00FF519C">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p>
    <w:p w14:paraId="47C460C8" w14:textId="77777777" w:rsidR="00771033" w:rsidRPr="00771033" w:rsidRDefault="00771033" w:rsidP="00FF519C">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sidRPr="00FF519C">
        <w:rPr>
          <w:rFonts w:eastAsia="Times New Roman"/>
          <w:b/>
          <w:bCs/>
          <w:color w:val="000000"/>
          <w:sz w:val="22"/>
        </w:rPr>
        <w:t>ERCS Board:</w:t>
      </w:r>
    </w:p>
    <w:p w14:paraId="660FA2DF" w14:textId="77777777" w:rsidR="00393545" w:rsidRDefault="00B604BC"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Pr>
          <w:rFonts w:eastAsia="Times New Roman"/>
          <w:color w:val="000000"/>
          <w:sz w:val="22"/>
        </w:rPr>
        <w:t>Supported</w:t>
      </w:r>
      <w:r w:rsidR="00771033" w:rsidRPr="00771033">
        <w:rPr>
          <w:rFonts w:eastAsia="Times New Roman"/>
          <w:color w:val="000000"/>
          <w:sz w:val="22"/>
        </w:rPr>
        <w:t xml:space="preserve"> tutoring in the summer and after school, and the hire of a temporary 4</w:t>
      </w:r>
      <w:r w:rsidR="00771033" w:rsidRPr="00771033">
        <w:rPr>
          <w:rFonts w:eastAsia="Times New Roman"/>
          <w:color w:val="000000"/>
          <w:sz w:val="22"/>
          <w:vertAlign w:val="superscript"/>
        </w:rPr>
        <w:t>th</w:t>
      </w:r>
      <w:r w:rsidR="00771033" w:rsidRPr="00771033">
        <w:rPr>
          <w:rFonts w:eastAsia="Times New Roman"/>
          <w:color w:val="000000"/>
          <w:sz w:val="22"/>
        </w:rPr>
        <w:t xml:space="preserve"> full or part time aide for the 2</w:t>
      </w:r>
      <w:r>
        <w:rPr>
          <w:rFonts w:eastAsia="Times New Roman"/>
          <w:color w:val="000000"/>
          <w:sz w:val="22"/>
        </w:rPr>
        <w:t>2</w:t>
      </w:r>
      <w:r w:rsidR="00771033" w:rsidRPr="00771033">
        <w:rPr>
          <w:rFonts w:eastAsia="Times New Roman"/>
          <w:color w:val="000000"/>
          <w:sz w:val="22"/>
        </w:rPr>
        <w:t>-2</w:t>
      </w:r>
      <w:r>
        <w:rPr>
          <w:rFonts w:eastAsia="Times New Roman"/>
          <w:color w:val="000000"/>
          <w:sz w:val="22"/>
        </w:rPr>
        <w:t>3</w:t>
      </w:r>
      <w:r w:rsidR="00771033" w:rsidRPr="00771033">
        <w:rPr>
          <w:rFonts w:eastAsia="Times New Roman"/>
          <w:color w:val="000000"/>
          <w:sz w:val="22"/>
        </w:rPr>
        <w:t xml:space="preserve"> school year</w:t>
      </w:r>
      <w:r>
        <w:rPr>
          <w:rFonts w:eastAsia="Times New Roman"/>
          <w:color w:val="000000"/>
          <w:sz w:val="22"/>
        </w:rPr>
        <w:t>.</w:t>
      </w:r>
      <w:r w:rsidR="00D7076D">
        <w:rPr>
          <w:rFonts w:eastAsia="Times New Roman"/>
          <w:color w:val="000000"/>
          <w:sz w:val="22"/>
        </w:rPr>
        <w:t xml:space="preserve"> </w:t>
      </w:r>
      <w:r w:rsidR="00393545">
        <w:rPr>
          <w:rFonts w:eastAsia="Times New Roman"/>
          <w:color w:val="000000"/>
          <w:sz w:val="22"/>
        </w:rPr>
        <w:t>Supported the continuation of services of the educational consultant.</w:t>
      </w:r>
    </w:p>
    <w:p w14:paraId="39D6E555" w14:textId="3827B320" w:rsidR="00771033" w:rsidRDefault="00B604BC"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Pr>
          <w:rFonts w:eastAsia="Times New Roman"/>
          <w:color w:val="000000"/>
          <w:sz w:val="22"/>
        </w:rPr>
        <w:t>Supported continuation of contract for</w:t>
      </w:r>
      <w:r w:rsidR="00D7076D">
        <w:rPr>
          <w:rFonts w:eastAsia="Times New Roman"/>
          <w:color w:val="000000"/>
          <w:sz w:val="22"/>
        </w:rPr>
        <w:t xml:space="preserve"> temporary 2</w:t>
      </w:r>
      <w:r w:rsidR="00D7076D" w:rsidRPr="00D7076D">
        <w:rPr>
          <w:rFonts w:eastAsia="Times New Roman"/>
          <w:color w:val="000000"/>
          <w:sz w:val="22"/>
          <w:vertAlign w:val="superscript"/>
        </w:rPr>
        <w:t>nd</w:t>
      </w:r>
      <w:r w:rsidR="00D7076D">
        <w:rPr>
          <w:rFonts w:eastAsia="Times New Roman"/>
          <w:color w:val="000000"/>
          <w:sz w:val="22"/>
        </w:rPr>
        <w:t xml:space="preserve"> custodian to help with daily cleaning</w:t>
      </w:r>
      <w:r>
        <w:rPr>
          <w:rFonts w:eastAsia="Times New Roman"/>
          <w:color w:val="000000"/>
          <w:sz w:val="22"/>
        </w:rPr>
        <w:t>.</w:t>
      </w:r>
    </w:p>
    <w:p w14:paraId="27914F18" w14:textId="1F4B3E36" w:rsidR="00B604BC" w:rsidRDefault="00B604BC"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Pr>
          <w:rFonts w:eastAsia="Times New Roman"/>
          <w:color w:val="000000"/>
          <w:sz w:val="22"/>
        </w:rPr>
        <w:t xml:space="preserve">Supported the purchase of Lexia </w:t>
      </w:r>
      <w:r w:rsidR="00961079">
        <w:rPr>
          <w:rFonts w:eastAsia="Times New Roman"/>
          <w:color w:val="000000"/>
          <w:sz w:val="22"/>
        </w:rPr>
        <w:t>online curriculum.</w:t>
      </w:r>
    </w:p>
    <w:p w14:paraId="249E51B2" w14:textId="239B4017" w:rsidR="00961079" w:rsidRDefault="00961079"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Pr>
          <w:rFonts w:eastAsia="Times New Roman"/>
          <w:color w:val="000000"/>
          <w:sz w:val="22"/>
        </w:rPr>
        <w:t>Supported re-opening the school to parent events, field trips, etc. and removing indoor masking protocols and weekly staff COVID testing as long as county health recommendations support these types of activities.</w:t>
      </w:r>
    </w:p>
    <w:p w14:paraId="15F67B0A" w14:textId="67F437F6" w:rsidR="00EF4123" w:rsidRDefault="00EF4123"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Pr>
          <w:rFonts w:eastAsia="Times New Roman"/>
          <w:color w:val="000000"/>
          <w:sz w:val="22"/>
        </w:rPr>
        <w:t xml:space="preserve">Supported the purchase of 95% curriculum and training, as recommended by the online dyslexia tutor and District resource teacher, as a direct approach to emphasizing phonics instruction for all students, especially those who need extra help with reading. </w:t>
      </w:r>
    </w:p>
    <w:p w14:paraId="1F13C949" w14:textId="6290B5D7" w:rsidR="00EF4123" w:rsidRDefault="00EF4123"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Pr>
          <w:rFonts w:eastAsia="Times New Roman"/>
          <w:color w:val="000000"/>
          <w:sz w:val="22"/>
        </w:rPr>
        <w:t>Supported the purchase of Heggerty phonological awareness curriculum for the K-1 class.</w:t>
      </w:r>
    </w:p>
    <w:p w14:paraId="649CF2A3" w14:textId="43F0B633" w:rsidR="00393545" w:rsidRDefault="00393545"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Pr>
          <w:rFonts w:eastAsia="Times New Roman"/>
          <w:color w:val="000000"/>
          <w:sz w:val="22"/>
        </w:rPr>
        <w:t xml:space="preserve">Supported purchase of ‘take-home’ summer workbooks and reading materials. </w:t>
      </w:r>
    </w:p>
    <w:p w14:paraId="048A9268" w14:textId="7F3758DB" w:rsidR="00630C3A" w:rsidRDefault="00630C3A"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Pr>
          <w:rFonts w:eastAsia="Times New Roman"/>
          <w:color w:val="000000"/>
          <w:sz w:val="22"/>
        </w:rPr>
        <w:t xml:space="preserve">Supported technologic expense towards </w:t>
      </w:r>
      <w:proofErr w:type="gramStart"/>
      <w:r>
        <w:rPr>
          <w:rFonts w:eastAsia="Times New Roman"/>
          <w:color w:val="000000"/>
          <w:sz w:val="22"/>
        </w:rPr>
        <w:t>high speed</w:t>
      </w:r>
      <w:proofErr w:type="gramEnd"/>
      <w:r>
        <w:rPr>
          <w:rFonts w:eastAsia="Times New Roman"/>
          <w:color w:val="000000"/>
          <w:sz w:val="22"/>
        </w:rPr>
        <w:t xml:space="preserve"> internet and a wireless campus. This may entail upgrading some older equipment as needed. </w:t>
      </w:r>
    </w:p>
    <w:p w14:paraId="0958B443" w14:textId="5F6CAEA2" w:rsidR="00F643B6" w:rsidRPr="00771033" w:rsidRDefault="00F643B6" w:rsidP="00771033">
      <w:pPr>
        <w:pBdr>
          <w:top w:val="single" w:sz="4" w:space="4" w:color="8496B0"/>
          <w:left w:val="single" w:sz="4" w:space="4" w:color="8496B0"/>
          <w:bottom w:val="single" w:sz="4" w:space="4" w:color="8496B0"/>
          <w:right w:val="single" w:sz="4" w:space="4" w:color="8496B0"/>
        </w:pBdr>
        <w:spacing w:after="120"/>
        <w:ind w:left="810" w:right="792"/>
        <w:rPr>
          <w:rFonts w:eastAsia="Times New Roman"/>
          <w:color w:val="000000"/>
          <w:sz w:val="22"/>
        </w:rPr>
      </w:pPr>
      <w:r>
        <w:rPr>
          <w:rFonts w:eastAsia="Times New Roman"/>
          <w:color w:val="000000"/>
          <w:sz w:val="22"/>
        </w:rPr>
        <w:t>Supported the purchase of adjoining property that can be developed into an</w:t>
      </w:r>
      <w:r w:rsidR="008565F9">
        <w:rPr>
          <w:rFonts w:eastAsia="Times New Roman"/>
          <w:color w:val="000000"/>
          <w:sz w:val="22"/>
        </w:rPr>
        <w:t xml:space="preserve"> enlarged and</w:t>
      </w:r>
      <w:r>
        <w:rPr>
          <w:rFonts w:eastAsia="Times New Roman"/>
          <w:color w:val="000000"/>
          <w:sz w:val="22"/>
        </w:rPr>
        <w:t xml:space="preserve"> improved</w:t>
      </w:r>
      <w:r w:rsidR="0050251D">
        <w:rPr>
          <w:rFonts w:eastAsia="Times New Roman"/>
          <w:color w:val="000000"/>
          <w:sz w:val="22"/>
        </w:rPr>
        <w:t>, grass covered play area</w:t>
      </w:r>
    </w:p>
    <w:p w14:paraId="0428D2E3" w14:textId="77777777" w:rsidR="00B12C81" w:rsidRPr="00B12C81" w:rsidRDefault="00B12C81" w:rsidP="00713649">
      <w:pPr>
        <w:ind w:right="792"/>
        <w:rPr>
          <w:rFonts w:eastAsia="Times New Roman"/>
          <w:b/>
          <w:color w:val="000000"/>
          <w:sz w:val="22"/>
        </w:rPr>
      </w:pPr>
    </w:p>
    <w:p w14:paraId="2D2EFC3F" w14:textId="77777777" w:rsidR="00B76F12" w:rsidRDefault="008F470E" w:rsidP="00C51CBD">
      <w:pPr>
        <w:pStyle w:val="Heading2"/>
        <w:spacing w:before="240"/>
      </w:pPr>
      <w:bookmarkStart w:id="4" w:name="_Hlk73533137"/>
      <w:r>
        <w:lastRenderedPageBreak/>
        <w:t>Actions and Expenditures</w:t>
      </w:r>
      <w:r w:rsidR="009457A8">
        <w:t xml:space="preserve"> to Address Student Needs</w:t>
      </w:r>
      <w:bookmarkEnd w:id="4"/>
    </w:p>
    <w:p w14:paraId="7E8FD60C" w14:textId="77777777" w:rsidR="002A0D09" w:rsidRPr="003B7C2D" w:rsidRDefault="002A0D09" w:rsidP="00C51CBD">
      <w:pPr>
        <w:spacing w:before="120" w:after="120"/>
        <w:rPr>
          <w:rFonts w:eastAsia="Times New Roman"/>
          <w:color w:val="000000" w:themeColor="text1"/>
        </w:rPr>
      </w:pPr>
      <w:r w:rsidRPr="00A858D4">
        <w:rPr>
          <w:rFonts w:eastAsia="Times New Roman"/>
          <w:color w:val="000000" w:themeColor="text1"/>
        </w:rPr>
        <w:t xml:space="preserve">The following is the LEA’s plan for using </w:t>
      </w:r>
      <w:r w:rsidR="00A56AA7" w:rsidRPr="003B7C2D">
        <w:rPr>
          <w:rFonts w:eastAsia="Times New Roman"/>
          <w:color w:val="000000" w:themeColor="text1"/>
        </w:rPr>
        <w:t xml:space="preserve">its </w:t>
      </w:r>
      <w:r w:rsidR="007B2913" w:rsidRPr="003B7C2D">
        <w:rPr>
          <w:rFonts w:eastAsia="Times New Roman"/>
          <w:color w:val="000000" w:themeColor="text1"/>
        </w:rPr>
        <w:t>ESSER III</w:t>
      </w:r>
      <w:r w:rsidR="00A56AA7" w:rsidRPr="003B7C2D">
        <w:rPr>
          <w:rFonts w:eastAsia="Times New Roman"/>
          <w:color w:val="000000" w:themeColor="text1"/>
        </w:rPr>
        <w:t xml:space="preserve"> funds</w:t>
      </w:r>
      <w:r w:rsidRPr="003B7C2D">
        <w:rPr>
          <w:rFonts w:eastAsia="Times New Roman"/>
          <w:color w:val="000000" w:themeColor="text1"/>
        </w:rPr>
        <w:t xml:space="preserve"> to meet students’ academic, social, emotional, and mental health needs, as well as how the LEA will address the opportunity gaps that existed before, and were exacerbated by, the COVID-19 pandemic.</w:t>
      </w:r>
      <w:r w:rsidR="00C96D45" w:rsidRPr="003B7C2D">
        <w:rPr>
          <w:rFonts w:eastAsia="Times New Roman"/>
          <w:color w:val="000000" w:themeColor="text1"/>
        </w:rPr>
        <w:t xml:space="preserve"> </w:t>
      </w:r>
      <w:r w:rsidR="00164FA9" w:rsidRPr="003B7C2D">
        <w:rPr>
          <w:rFonts w:eastAsia="Times New Roman"/>
          <w:color w:val="000000" w:themeColor="text1"/>
        </w:rPr>
        <w:t xml:space="preserve">In developing the plan, the LEA </w:t>
      </w:r>
      <w:r w:rsidR="00293884" w:rsidRPr="003B7C2D">
        <w:t xml:space="preserve">has the flexibility to include actions described in existing plans, including the LCAP and/or </w:t>
      </w:r>
      <w:r w:rsidR="00441172">
        <w:t>Expanded Learning Opportunity (</w:t>
      </w:r>
      <w:r w:rsidR="00293884" w:rsidRPr="003B7C2D">
        <w:t>ELO</w:t>
      </w:r>
      <w:r w:rsidR="00441172">
        <w:t>)</w:t>
      </w:r>
      <w:r w:rsidR="00293884" w:rsidRPr="003B7C2D">
        <w:t xml:space="preserve"> Grant Plan, to the extent that the action(s) address the requirements of the ESSER III Expenditure Plan</w:t>
      </w:r>
      <w:r w:rsidR="00164FA9" w:rsidRPr="003B7C2D">
        <w:rPr>
          <w:rFonts w:eastAsia="Times New Roman"/>
          <w:color w:val="000000" w:themeColor="text1"/>
        </w:rPr>
        <w:t>.</w:t>
      </w:r>
    </w:p>
    <w:p w14:paraId="6F139067" w14:textId="77777777" w:rsidR="00484D10" w:rsidRPr="004D06FB" w:rsidRDefault="00484D10" w:rsidP="00C51CBD">
      <w:pPr>
        <w:spacing w:before="120" w:after="120"/>
        <w:rPr>
          <w:rFonts w:eastAsia="Times New Roman"/>
          <w:color w:val="000000" w:themeColor="text1"/>
        </w:rPr>
      </w:pPr>
      <w:r w:rsidRPr="003B7C2D">
        <w:rPr>
          <w:rFonts w:eastAsia="Times New Roman"/>
          <w:color w:val="000000" w:themeColor="text1"/>
        </w:rPr>
        <w:t>For specific requirements</w:t>
      </w:r>
      <w:r w:rsidR="00441172">
        <w:rPr>
          <w:rFonts w:eastAsia="Times New Roman"/>
          <w:color w:val="000000" w:themeColor="text1"/>
        </w:rPr>
        <w:t>,</w:t>
      </w:r>
      <w:r w:rsidRPr="003B7C2D">
        <w:rPr>
          <w:rFonts w:eastAsia="Times New Roman"/>
          <w:color w:val="000000" w:themeColor="text1"/>
        </w:rPr>
        <w:t xml:space="preserve"> please refer to the </w:t>
      </w:r>
      <w:r w:rsidR="00164FA9" w:rsidRPr="003B7C2D">
        <w:rPr>
          <w:rFonts w:eastAsia="Times New Roman"/>
          <w:color w:val="000000" w:themeColor="text1"/>
        </w:rPr>
        <w:t xml:space="preserve">Actions and Expenditures to Address Student Needs section of </w:t>
      </w:r>
      <w:r w:rsidR="006F6990" w:rsidRPr="003B7C2D">
        <w:rPr>
          <w:rFonts w:eastAsia="Times New Roman"/>
          <w:color w:val="000000" w:themeColor="text1"/>
        </w:rPr>
        <w:t>the Instructions</w:t>
      </w:r>
      <w:r w:rsidRPr="003B7C2D">
        <w:rPr>
          <w:rFonts w:eastAsia="Times New Roman"/>
          <w:color w:val="000000" w:themeColor="text1"/>
        </w:rPr>
        <w:t>.</w:t>
      </w:r>
    </w:p>
    <w:p w14:paraId="5C97BDF8" w14:textId="77777777" w:rsidR="005C7541" w:rsidRDefault="008F470E" w:rsidP="00C51CBD">
      <w:pPr>
        <w:pStyle w:val="Heading3"/>
        <w:spacing w:after="120"/>
        <w:rPr>
          <w:color w:val="000000" w:themeColor="text1"/>
        </w:rPr>
      </w:pPr>
      <w:bookmarkStart w:id="5" w:name="_Hlk73526196"/>
      <w:bookmarkStart w:id="6" w:name="_Hlk57626794"/>
      <w:r w:rsidRPr="00C007E2">
        <w:t xml:space="preserve">Strategies </w:t>
      </w:r>
      <w:r w:rsidR="00822C71">
        <w:t>for Continuous and Safe In-Person Learning</w:t>
      </w:r>
      <w:bookmarkEnd w:id="5"/>
    </w:p>
    <w:p w14:paraId="445FCB5B" w14:textId="77777777" w:rsidR="008F470E" w:rsidRDefault="005C7541" w:rsidP="00C51CBD">
      <w:pPr>
        <w:spacing w:before="120" w:after="120"/>
        <w:rPr>
          <w:rFonts w:eastAsia="Calibri"/>
          <w:color w:val="000000" w:themeColor="text1"/>
        </w:rPr>
      </w:pPr>
      <w:r w:rsidRPr="23C285D7">
        <w:rPr>
          <w:rFonts w:eastAsia="Calibri"/>
          <w:color w:val="000000" w:themeColor="text1"/>
        </w:rPr>
        <w:t>A description of how the LEA will use funds to continuously and safely operate schools for in-person learning in a way that reduces or prevents the spread of the COVID-19 virus</w:t>
      </w:r>
      <w:r w:rsidR="009F3E9D">
        <w:rPr>
          <w:rFonts w:eastAsia="Calibri"/>
          <w:color w:val="000000" w:themeColor="text1"/>
        </w:rPr>
        <w:t>.</w:t>
      </w:r>
    </w:p>
    <w:p w14:paraId="2A0929FE" w14:textId="77777777" w:rsidR="00D45309" w:rsidRPr="003B7C2D" w:rsidRDefault="00D45309" w:rsidP="00C51CBD">
      <w:pPr>
        <w:shd w:val="clear" w:color="auto" w:fill="FBE4D5" w:themeFill="accent2" w:themeFillTint="33"/>
        <w:spacing w:before="120" w:after="120"/>
        <w:rPr>
          <w:rFonts w:eastAsia="Times New Roman"/>
          <w:b/>
          <w:color w:val="000000" w:themeColor="text1"/>
        </w:rPr>
      </w:pPr>
      <w:r w:rsidRPr="003B7C2D">
        <w:rPr>
          <w:rFonts w:eastAsia="Times New Roman"/>
          <w:b/>
          <w:color w:val="000000" w:themeColor="text1"/>
        </w:rPr>
        <w:t xml:space="preserve">Total </w:t>
      </w:r>
      <w:r w:rsidR="007B2913" w:rsidRPr="003B7C2D">
        <w:rPr>
          <w:b/>
          <w:color w:val="000000" w:themeColor="text1"/>
        </w:rPr>
        <w:t>ESSER III</w:t>
      </w:r>
      <w:r w:rsidR="00DC5B30" w:rsidRPr="003B7C2D">
        <w:rPr>
          <w:rFonts w:eastAsia="Times New Roman"/>
          <w:b/>
          <w:color w:val="000000" w:themeColor="text1"/>
        </w:rPr>
        <w:t xml:space="preserve"> </w:t>
      </w:r>
      <w:r w:rsidRPr="003B7C2D">
        <w:rPr>
          <w:rFonts w:eastAsia="Times New Roman"/>
          <w:b/>
          <w:color w:val="000000" w:themeColor="text1"/>
        </w:rPr>
        <w:t>funds being used to implement strategies for continuous and safe in-person learning</w:t>
      </w:r>
    </w:p>
    <w:p w14:paraId="3C9CB723" w14:textId="2FD4CF80" w:rsidR="00842AA8" w:rsidRPr="003B7C2D" w:rsidRDefault="003F549B" w:rsidP="00C51CBD">
      <w:pPr>
        <w:pBdr>
          <w:top w:val="single" w:sz="4" w:space="4" w:color="8496B0"/>
          <w:left w:val="single" w:sz="4" w:space="4" w:color="8496B0"/>
          <w:bottom w:val="single" w:sz="4" w:space="4" w:color="8496B0"/>
          <w:right w:val="single" w:sz="4" w:space="4" w:color="8496B0"/>
        </w:pBdr>
        <w:spacing w:before="120" w:after="120"/>
        <w:ind w:left="144" w:right="144"/>
        <w:rPr>
          <w:rFonts w:eastAsia="Times New Roman"/>
          <w:color w:val="000000"/>
          <w:szCs w:val="20"/>
        </w:rPr>
      </w:pPr>
      <w:r w:rsidRPr="005F447A">
        <w:rPr>
          <w:b/>
          <w:bCs/>
        </w:rPr>
        <w:t>$146,</w:t>
      </w:r>
      <w:r w:rsidR="008624BC">
        <w:rPr>
          <w:b/>
          <w:bCs/>
        </w:rPr>
        <w:t>998</w:t>
      </w:r>
      <w:r w:rsidR="00D45309" w:rsidRPr="003B7C2D">
        <w:rPr>
          <w:rFonts w:eastAsia="Times New Roman"/>
          <w:color w:val="000000"/>
          <w:szCs w:val="20"/>
        </w:rPr>
        <w:t xml:space="preserve"> </w:t>
      </w:r>
      <w:bookmarkStart w:id="7" w:name="_Hlk66178177"/>
      <w:bookmarkEnd w:id="6"/>
    </w:p>
    <w:tbl>
      <w:tblPr>
        <w:tblStyle w:val="TableGrid"/>
        <w:tblW w:w="14390" w:type="dxa"/>
        <w:tblLayout w:type="fixed"/>
        <w:tblLook w:val="04A0" w:firstRow="1" w:lastRow="0" w:firstColumn="1" w:lastColumn="0" w:noHBand="0" w:noVBand="1"/>
      </w:tblPr>
      <w:tblGrid>
        <w:gridCol w:w="2150"/>
        <w:gridCol w:w="3150"/>
        <w:gridCol w:w="6390"/>
        <w:gridCol w:w="2700"/>
      </w:tblGrid>
      <w:tr w:rsidR="007B1596" w:rsidRPr="003B7C2D" w14:paraId="45835CDE" w14:textId="77777777" w:rsidTr="006F6990">
        <w:trPr>
          <w:trHeight w:val="285"/>
          <w:tblHeader/>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tcPr>
          <w:p w14:paraId="632A8697" w14:textId="77777777" w:rsidR="007B1596" w:rsidRPr="003B7C2D" w:rsidRDefault="00662D28" w:rsidP="00C51CBD">
            <w:pPr>
              <w:spacing w:before="120" w:after="120"/>
              <w:rPr>
                <w:b/>
                <w:bCs/>
                <w:color w:val="000000" w:themeColor="text1"/>
                <w:szCs w:val="24"/>
              </w:rPr>
            </w:pPr>
            <w:r w:rsidRPr="003B7C2D">
              <w:rPr>
                <w:b/>
                <w:bCs/>
                <w:color w:val="000000" w:themeColor="text1"/>
                <w:szCs w:val="24"/>
              </w:rPr>
              <w:t xml:space="preserve">Plan </w:t>
            </w:r>
            <w:r w:rsidR="007B1596" w:rsidRPr="003B7C2D">
              <w:rPr>
                <w:b/>
                <w:bCs/>
                <w:color w:val="000000" w:themeColor="text1"/>
                <w:szCs w:val="24"/>
              </w:rPr>
              <w:t>Alignment (if applicable)</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14:paraId="717A36A1" w14:textId="77777777" w:rsidR="007B1596" w:rsidRPr="003B7C2D" w:rsidRDefault="007B1596" w:rsidP="00C51CBD">
            <w:pPr>
              <w:spacing w:before="120" w:after="120"/>
            </w:pPr>
            <w:bookmarkStart w:id="8" w:name="_Hlk73621083"/>
            <w:r w:rsidRPr="003B7C2D">
              <w:rPr>
                <w:b/>
                <w:bCs/>
                <w:color w:val="000000" w:themeColor="text1"/>
                <w:szCs w:val="24"/>
              </w:rPr>
              <w:t>Action Title</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14:paraId="788EAE47" w14:textId="77777777" w:rsidR="007B1596" w:rsidRPr="003B7C2D" w:rsidRDefault="007B1596" w:rsidP="00C51CBD">
            <w:pPr>
              <w:spacing w:before="120" w:after="120"/>
            </w:pPr>
            <w:r w:rsidRPr="003B7C2D">
              <w:rPr>
                <w:b/>
                <w:bCs/>
                <w:color w:val="000000" w:themeColor="text1"/>
                <w:szCs w:val="24"/>
              </w:rPr>
              <w:t>Action Description</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14:paraId="14C0DA4C" w14:textId="77777777" w:rsidR="007B1596" w:rsidRPr="003B7C2D" w:rsidRDefault="007B1596" w:rsidP="00C51CBD">
            <w:pPr>
              <w:spacing w:before="120" w:after="120"/>
            </w:pPr>
            <w:r w:rsidRPr="003B7C2D">
              <w:rPr>
                <w:b/>
                <w:bCs/>
                <w:color w:val="000000" w:themeColor="text1"/>
                <w:szCs w:val="24"/>
              </w:rPr>
              <w:t xml:space="preserve">Planned </w:t>
            </w:r>
            <w:r w:rsidR="007B2913" w:rsidRPr="003B7C2D">
              <w:rPr>
                <w:b/>
                <w:bCs/>
                <w:color w:val="000000" w:themeColor="text1"/>
                <w:szCs w:val="24"/>
              </w:rPr>
              <w:t>ESSER III</w:t>
            </w:r>
            <w:r w:rsidRPr="003B7C2D">
              <w:rPr>
                <w:b/>
                <w:bCs/>
                <w:color w:val="000000" w:themeColor="text1"/>
                <w:szCs w:val="24"/>
              </w:rPr>
              <w:t xml:space="preserve"> Funded Expenditures</w:t>
            </w:r>
          </w:p>
        </w:tc>
      </w:tr>
      <w:tr w:rsidR="005464F5" w:rsidRPr="003B7C2D" w14:paraId="0EDE140B" w14:textId="77777777" w:rsidTr="00CE5928">
        <w:trPr>
          <w:gridAfter w:val="2"/>
          <w:wAfter w:w="9090" w:type="dxa"/>
          <w:trHeight w:val="270"/>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5B8E8085" w14:textId="1FA12415" w:rsidR="005464F5" w:rsidRDefault="005464F5" w:rsidP="008A5072">
            <w:pPr>
              <w:tabs>
                <w:tab w:val="left" w:pos="5093"/>
              </w:tabs>
              <w:spacing w:after="120"/>
              <w:ind w:right="348"/>
              <w:rPr>
                <w:rFonts w:eastAsiaTheme="minorHAnsi"/>
                <w:bCs/>
                <w:color w:val="000000"/>
                <w:sz w:val="22"/>
              </w:rPr>
            </w:pP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04E56049" w14:textId="5748D1B0" w:rsidR="005464F5" w:rsidRDefault="005464F5" w:rsidP="008A5072">
            <w:pPr>
              <w:tabs>
                <w:tab w:val="left" w:pos="5093"/>
              </w:tabs>
              <w:spacing w:after="120"/>
              <w:ind w:right="301"/>
              <w:rPr>
                <w:rFonts w:eastAsiaTheme="minorHAnsi"/>
                <w:bCs/>
                <w:color w:val="000000"/>
                <w:sz w:val="22"/>
              </w:rPr>
            </w:pPr>
          </w:p>
        </w:tc>
      </w:tr>
      <w:tr w:rsidR="003F549B" w:rsidRPr="003B7C2D" w14:paraId="43E13ADF" w14:textId="77777777" w:rsidTr="008A5072">
        <w:trPr>
          <w:trHeight w:val="270"/>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01B5D84F" w14:textId="77777777" w:rsidR="00B20303" w:rsidRDefault="003F549B" w:rsidP="008A5072">
            <w:pPr>
              <w:tabs>
                <w:tab w:val="left" w:pos="5093"/>
              </w:tabs>
              <w:spacing w:after="120"/>
              <w:ind w:right="348"/>
              <w:rPr>
                <w:rFonts w:eastAsiaTheme="minorHAnsi"/>
                <w:bCs/>
                <w:color w:val="000000"/>
                <w:sz w:val="22"/>
              </w:rPr>
            </w:pPr>
            <w:r>
              <w:rPr>
                <w:rFonts w:eastAsiaTheme="minorHAnsi"/>
                <w:bCs/>
                <w:color w:val="000000"/>
                <w:sz w:val="22"/>
              </w:rPr>
              <w:t>Action 1E</w:t>
            </w:r>
          </w:p>
          <w:p w14:paraId="78B3B3CC" w14:textId="15F561CE" w:rsidR="003F549B" w:rsidRDefault="00B20303" w:rsidP="008A5072">
            <w:pPr>
              <w:tabs>
                <w:tab w:val="left" w:pos="5093"/>
              </w:tabs>
              <w:spacing w:after="120"/>
              <w:ind w:right="348"/>
              <w:rPr>
                <w:rFonts w:eastAsiaTheme="minorHAnsi"/>
                <w:bCs/>
                <w:color w:val="000000"/>
                <w:sz w:val="22"/>
              </w:rPr>
            </w:pPr>
            <w:r>
              <w:rPr>
                <w:rFonts w:eastAsiaTheme="minorHAnsi"/>
                <w:bCs/>
                <w:color w:val="000000"/>
                <w:sz w:val="22"/>
              </w:rPr>
              <w:t>22-23 LCAP</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21059618" w14:textId="40F45A51" w:rsidR="003F549B" w:rsidRDefault="003F549B" w:rsidP="008A5072">
            <w:pPr>
              <w:tabs>
                <w:tab w:val="left" w:pos="5093"/>
              </w:tabs>
              <w:spacing w:after="120"/>
              <w:ind w:right="301"/>
              <w:rPr>
                <w:rFonts w:eastAsiaTheme="minorHAnsi"/>
                <w:bCs/>
                <w:color w:val="000000"/>
                <w:sz w:val="22"/>
              </w:rPr>
            </w:pPr>
            <w:r>
              <w:rPr>
                <w:rFonts w:eastAsiaTheme="minorHAnsi"/>
                <w:bCs/>
                <w:color w:val="000000"/>
                <w:sz w:val="22"/>
              </w:rPr>
              <w:t xml:space="preserve"> Educational Consultant</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52463363" w14:textId="2DE82E30" w:rsidR="003F549B" w:rsidRDefault="00F54DC0" w:rsidP="008A5072">
            <w:pPr>
              <w:tabs>
                <w:tab w:val="left" w:pos="5093"/>
              </w:tabs>
              <w:spacing w:after="120"/>
              <w:ind w:left="262" w:right="369"/>
              <w:rPr>
                <w:rFonts w:eastAsiaTheme="minorHAnsi"/>
                <w:bCs/>
                <w:color w:val="000000"/>
                <w:sz w:val="22"/>
              </w:rPr>
            </w:pPr>
            <w:r w:rsidRPr="00D3336E">
              <w:rPr>
                <w:rFonts w:eastAsia="Times New Roman"/>
                <w:i/>
                <w:iCs/>
              </w:rPr>
              <w:t>This person will continue to tutor students in reading, using a variety of activities to address their low performance academically.  The educational consultant will also support teachers in their attempts to fill in student gaps for ELA needs, especially for EL students and those with special needs.</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6A2E4197" w14:textId="77777777" w:rsidR="003F549B" w:rsidRDefault="003F549B" w:rsidP="008A5072">
            <w:pPr>
              <w:tabs>
                <w:tab w:val="left" w:pos="5093"/>
              </w:tabs>
              <w:spacing w:after="120"/>
              <w:ind w:left="810" w:right="792"/>
              <w:rPr>
                <w:rFonts w:eastAsiaTheme="minorHAnsi"/>
                <w:bCs/>
                <w:color w:val="000000"/>
                <w:sz w:val="22"/>
              </w:rPr>
            </w:pPr>
          </w:p>
          <w:p w14:paraId="0B973BE3" w14:textId="6C0FDDF6" w:rsidR="003F549B" w:rsidRDefault="003F549B" w:rsidP="008A5072">
            <w:pPr>
              <w:tabs>
                <w:tab w:val="left" w:pos="5093"/>
              </w:tabs>
              <w:spacing w:after="120"/>
              <w:ind w:right="792"/>
              <w:rPr>
                <w:rFonts w:eastAsiaTheme="minorHAnsi"/>
                <w:bCs/>
                <w:color w:val="000000"/>
                <w:sz w:val="22"/>
              </w:rPr>
            </w:pPr>
            <w:r w:rsidRPr="005E1D73">
              <w:rPr>
                <w:rFonts w:eastAsia="Times New Roman"/>
                <w:b/>
                <w:bCs/>
              </w:rPr>
              <w:t>$40,0</w:t>
            </w:r>
            <w:r w:rsidR="00B20303">
              <w:rPr>
                <w:rFonts w:eastAsia="Times New Roman"/>
                <w:b/>
                <w:bCs/>
              </w:rPr>
              <w:t>00</w:t>
            </w:r>
          </w:p>
        </w:tc>
      </w:tr>
      <w:tr w:rsidR="00F54DC0" w:rsidRPr="003B7C2D" w14:paraId="4C7714D2" w14:textId="77777777" w:rsidTr="00A333AB">
        <w:trPr>
          <w:trHeight w:val="270"/>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21872B31" w14:textId="77777777" w:rsidR="00F54DC0" w:rsidRDefault="00F54DC0" w:rsidP="00F54DC0">
            <w:pPr>
              <w:tabs>
                <w:tab w:val="left" w:pos="5093"/>
              </w:tabs>
              <w:spacing w:after="120"/>
              <w:ind w:right="348"/>
              <w:rPr>
                <w:rFonts w:eastAsiaTheme="minorHAnsi"/>
                <w:bCs/>
                <w:color w:val="000000"/>
                <w:sz w:val="22"/>
              </w:rPr>
            </w:pPr>
            <w:r>
              <w:rPr>
                <w:rFonts w:eastAsiaTheme="minorHAnsi"/>
                <w:bCs/>
                <w:color w:val="000000"/>
                <w:sz w:val="22"/>
              </w:rPr>
              <w:t xml:space="preserve">Action 1H, </w:t>
            </w:r>
            <w:r w:rsidR="00B20303">
              <w:rPr>
                <w:rFonts w:eastAsiaTheme="minorHAnsi"/>
                <w:bCs/>
                <w:color w:val="000000"/>
                <w:sz w:val="22"/>
              </w:rPr>
              <w:t>1J</w:t>
            </w:r>
          </w:p>
          <w:p w14:paraId="7FC7F9F5" w14:textId="23D95ABF" w:rsidR="00B20303" w:rsidRDefault="00B20303" w:rsidP="00F54DC0">
            <w:pPr>
              <w:tabs>
                <w:tab w:val="left" w:pos="5093"/>
              </w:tabs>
              <w:spacing w:after="120"/>
              <w:ind w:right="348"/>
              <w:rPr>
                <w:rFonts w:eastAsiaTheme="minorHAnsi"/>
                <w:bCs/>
                <w:color w:val="000000"/>
                <w:sz w:val="22"/>
              </w:rPr>
            </w:pPr>
            <w:r>
              <w:rPr>
                <w:rFonts w:eastAsiaTheme="minorHAnsi"/>
                <w:bCs/>
                <w:color w:val="000000"/>
                <w:sz w:val="22"/>
              </w:rPr>
              <w:t>22-23 LCAP</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35CD161A" w14:textId="5BE51B5A" w:rsidR="00F54DC0" w:rsidRDefault="00F54DC0" w:rsidP="00F54DC0">
            <w:pPr>
              <w:tabs>
                <w:tab w:val="left" w:pos="5093"/>
              </w:tabs>
              <w:spacing w:after="120"/>
              <w:ind w:right="301"/>
              <w:rPr>
                <w:rFonts w:eastAsiaTheme="minorHAnsi"/>
                <w:bCs/>
                <w:color w:val="000000"/>
                <w:sz w:val="22"/>
              </w:rPr>
            </w:pPr>
            <w:r>
              <w:rPr>
                <w:rFonts w:eastAsia="Times New Roman"/>
              </w:rPr>
              <w:t>S</w:t>
            </w:r>
            <w:r w:rsidRPr="003F549B">
              <w:rPr>
                <w:rFonts w:eastAsia="Times New Roman"/>
              </w:rPr>
              <w:t xml:space="preserve">anitation supplies  </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bottom"/>
          </w:tcPr>
          <w:p w14:paraId="52B8AABA" w14:textId="3CD330A8" w:rsidR="00F54DC0" w:rsidRPr="00F54DC0" w:rsidRDefault="00F54DC0" w:rsidP="00F54DC0">
            <w:pPr>
              <w:rPr>
                <w:rFonts w:eastAsia="Times New Roman"/>
                <w:b/>
                <w:bCs/>
              </w:rPr>
            </w:pPr>
            <w:r w:rsidRPr="00F54DC0">
              <w:rPr>
                <w:rFonts w:eastAsia="Times New Roman"/>
                <w:b/>
                <w:bCs/>
              </w:rPr>
              <w:t>cleaning/sanitation supplies</w:t>
            </w:r>
            <w:r w:rsidR="00EC112C">
              <w:rPr>
                <w:rFonts w:eastAsia="Times New Roman"/>
                <w:b/>
                <w:bCs/>
              </w:rPr>
              <w:t>, masks</w:t>
            </w:r>
            <w:r w:rsidRPr="00F54DC0">
              <w:rPr>
                <w:rFonts w:eastAsia="Times New Roman"/>
                <w:b/>
                <w:bCs/>
              </w:rPr>
              <w:t xml:space="preserve"> and temporary part time custodian  </w:t>
            </w:r>
          </w:p>
          <w:p w14:paraId="117A9364" w14:textId="65F87077" w:rsidR="00F54DC0" w:rsidRPr="00D3336E" w:rsidRDefault="00F54DC0" w:rsidP="00F54DC0">
            <w:pPr>
              <w:rPr>
                <w:rFonts w:eastAsia="Times New Roman"/>
                <w:b/>
              </w:rPr>
            </w:pPr>
            <w:r w:rsidRPr="00D3336E">
              <w:rPr>
                <w:rFonts w:eastAsia="Times New Roman"/>
                <w:i/>
                <w:iCs/>
              </w:rPr>
              <w:t xml:space="preserve">This involves the purchase of supplies to sanitize and clean the facilities at the school to meet the demands for hygiene created by Covid 19, </w:t>
            </w:r>
            <w:r w:rsidR="00EC112C">
              <w:rPr>
                <w:rFonts w:eastAsia="Times New Roman"/>
                <w:i/>
                <w:iCs/>
              </w:rPr>
              <w:t xml:space="preserve">purchase of masks for students, staff, and visitors, </w:t>
            </w:r>
            <w:r w:rsidRPr="00D3336E">
              <w:rPr>
                <w:rFonts w:eastAsia="Times New Roman"/>
                <w:i/>
                <w:iCs/>
              </w:rPr>
              <w:t>and to provide an ongoing healthy environment for students. hire of 1</w:t>
            </w:r>
            <w:r w:rsidR="00B20303">
              <w:rPr>
                <w:rFonts w:eastAsia="Times New Roman"/>
                <w:i/>
                <w:iCs/>
              </w:rPr>
              <w:t>1</w:t>
            </w:r>
            <w:r w:rsidRPr="00D3336E">
              <w:rPr>
                <w:rFonts w:eastAsia="Times New Roman"/>
                <w:i/>
                <w:iCs/>
              </w:rPr>
              <w:t xml:space="preserve"> </w:t>
            </w:r>
            <w:proofErr w:type="spellStart"/>
            <w:r w:rsidRPr="00D3336E">
              <w:rPr>
                <w:rFonts w:eastAsia="Times New Roman"/>
                <w:i/>
                <w:iCs/>
              </w:rPr>
              <w:t>hrs</w:t>
            </w:r>
            <w:proofErr w:type="spellEnd"/>
            <w:r w:rsidRPr="00D3336E">
              <w:rPr>
                <w:rFonts w:eastAsia="Times New Roman"/>
                <w:i/>
                <w:iCs/>
              </w:rPr>
              <w:t>/week, 37 weeks temporary custodial time as needed.</w:t>
            </w:r>
          </w:p>
          <w:p w14:paraId="17D5C514" w14:textId="77777777" w:rsidR="00F54DC0" w:rsidRPr="003F549B" w:rsidRDefault="00F54DC0" w:rsidP="00F54DC0">
            <w:pPr>
              <w:tabs>
                <w:tab w:val="left" w:pos="5093"/>
              </w:tabs>
              <w:spacing w:after="120"/>
              <w:ind w:left="262" w:right="369"/>
              <w:rPr>
                <w:rFonts w:eastAsiaTheme="minorHAnsi"/>
                <w:bCs/>
                <w:i/>
                <w:color w:val="000000"/>
                <w:sz w:val="22"/>
              </w:rPr>
            </w:pP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7EF65DBD" w14:textId="7D202BCB" w:rsidR="00F54DC0" w:rsidRDefault="005464F5" w:rsidP="00A35EF5">
            <w:pPr>
              <w:tabs>
                <w:tab w:val="left" w:pos="5093"/>
              </w:tabs>
              <w:spacing w:after="120"/>
              <w:ind w:left="102" w:right="792"/>
              <w:rPr>
                <w:rFonts w:eastAsiaTheme="minorHAnsi"/>
                <w:bCs/>
                <w:color w:val="000000"/>
                <w:sz w:val="22"/>
              </w:rPr>
            </w:pPr>
            <w:r w:rsidRPr="005E1D73">
              <w:rPr>
                <w:rFonts w:eastAsia="Times New Roman"/>
                <w:b/>
                <w:bCs/>
              </w:rPr>
              <w:t>$</w:t>
            </w:r>
            <w:r w:rsidR="00B20303">
              <w:rPr>
                <w:rFonts w:eastAsia="Times New Roman"/>
                <w:b/>
                <w:bCs/>
              </w:rPr>
              <w:t>20,485</w:t>
            </w:r>
            <w:r w:rsidRPr="005E1D73">
              <w:rPr>
                <w:rFonts w:eastAsia="Times New Roman"/>
                <w:b/>
                <w:bCs/>
              </w:rPr>
              <w:t> </w:t>
            </w:r>
          </w:p>
        </w:tc>
      </w:tr>
      <w:tr w:rsidR="00F54DC0" w14:paraId="3CF150DA" w14:textId="77777777" w:rsidTr="008A5072">
        <w:trPr>
          <w:trHeight w:val="285"/>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329C5AD3" w14:textId="77777777" w:rsidR="00F54DC0" w:rsidRDefault="00F54DC0" w:rsidP="00F54DC0">
            <w:pPr>
              <w:autoSpaceDE w:val="0"/>
              <w:autoSpaceDN w:val="0"/>
              <w:adjustRightInd w:val="0"/>
              <w:ind w:right="792"/>
              <w:rPr>
                <w:rFonts w:eastAsiaTheme="minorHAnsi"/>
                <w:color w:val="000000"/>
                <w:sz w:val="22"/>
              </w:rPr>
            </w:pPr>
            <w:r>
              <w:rPr>
                <w:rFonts w:eastAsiaTheme="minorHAnsi"/>
                <w:color w:val="000000"/>
                <w:sz w:val="22"/>
              </w:rPr>
              <w:lastRenderedPageBreak/>
              <w:t xml:space="preserve">   Action 2A </w:t>
            </w:r>
          </w:p>
          <w:p w14:paraId="33551404" w14:textId="761FBE8E" w:rsidR="00F54DC0" w:rsidRDefault="00F54DC0" w:rsidP="00F54DC0">
            <w:pPr>
              <w:autoSpaceDE w:val="0"/>
              <w:autoSpaceDN w:val="0"/>
              <w:adjustRightInd w:val="0"/>
              <w:ind w:left="180" w:right="404"/>
              <w:rPr>
                <w:rFonts w:eastAsiaTheme="minorHAnsi"/>
                <w:color w:val="000000"/>
                <w:sz w:val="22"/>
              </w:rPr>
            </w:pPr>
            <w:r>
              <w:rPr>
                <w:rFonts w:eastAsiaTheme="minorHAnsi"/>
                <w:color w:val="000000"/>
                <w:sz w:val="22"/>
              </w:rPr>
              <w:t xml:space="preserve">LCAP 21-22, </w:t>
            </w:r>
            <w:r w:rsidR="00D65A4C">
              <w:rPr>
                <w:rFonts w:eastAsiaTheme="minorHAnsi"/>
                <w:color w:val="000000"/>
                <w:sz w:val="22"/>
              </w:rPr>
              <w:t>22-23</w:t>
            </w:r>
          </w:p>
          <w:p w14:paraId="61ED9C3E" w14:textId="77777777" w:rsidR="00F54DC0" w:rsidRDefault="00F54DC0" w:rsidP="00F54DC0">
            <w:pPr>
              <w:autoSpaceDE w:val="0"/>
              <w:autoSpaceDN w:val="0"/>
              <w:adjustRightInd w:val="0"/>
              <w:ind w:right="792"/>
              <w:rPr>
                <w:rFonts w:eastAsiaTheme="minorHAnsi"/>
                <w:color w:val="000000"/>
                <w:sz w:val="22"/>
              </w:rPr>
            </w:pP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738FD89A" w14:textId="77777777" w:rsidR="00F54DC0" w:rsidRDefault="00F54DC0" w:rsidP="00F54DC0">
            <w:pPr>
              <w:autoSpaceDE w:val="0"/>
              <w:autoSpaceDN w:val="0"/>
              <w:adjustRightInd w:val="0"/>
              <w:ind w:right="792"/>
              <w:rPr>
                <w:rFonts w:eastAsiaTheme="minorHAnsi"/>
                <w:color w:val="000000"/>
                <w:sz w:val="22"/>
              </w:rPr>
            </w:pPr>
            <w:r>
              <w:rPr>
                <w:rFonts w:eastAsiaTheme="minorHAnsi"/>
                <w:color w:val="000000"/>
                <w:sz w:val="22"/>
              </w:rPr>
              <w:t>Materials and supplies</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7075833B" w14:textId="77777777" w:rsidR="00F54DC0" w:rsidRDefault="00F54DC0" w:rsidP="00F54DC0">
            <w:pPr>
              <w:autoSpaceDE w:val="0"/>
              <w:autoSpaceDN w:val="0"/>
              <w:adjustRightInd w:val="0"/>
              <w:ind w:right="792"/>
              <w:rPr>
                <w:rFonts w:eastAsiaTheme="minorHAnsi"/>
                <w:color w:val="000000"/>
                <w:sz w:val="22"/>
              </w:rPr>
            </w:pPr>
            <w:r w:rsidRPr="00CF1CA2">
              <w:rPr>
                <w:rFonts w:eastAsiaTheme="minorHAnsi"/>
                <w:color w:val="000000"/>
                <w:sz w:val="22"/>
              </w:rPr>
              <w:t>Educational materials as needed.</w:t>
            </w:r>
          </w:p>
          <w:p w14:paraId="67384EDD" w14:textId="77777777" w:rsidR="00F54DC0" w:rsidRPr="00CF1CA2" w:rsidRDefault="00F54DC0" w:rsidP="00F54DC0">
            <w:pPr>
              <w:rPr>
                <w:rFonts w:eastAsia="Times New Roman"/>
                <w:b/>
                <w:bCs/>
              </w:rPr>
            </w:pPr>
            <w:r w:rsidRPr="00CF1CA2">
              <w:rPr>
                <w:rFonts w:eastAsia="Times New Roman"/>
                <w:i/>
                <w:iCs/>
              </w:rPr>
              <w:t>Purchase of engaging EL and ELA curricula will be based on strong evidence of sound pedagogical (teaching) practices.  Materials and supplies selected will be in keeping with holistic teaching aims expressed in the LCAP 2021-22.</w:t>
            </w:r>
          </w:p>
          <w:p w14:paraId="76366BCB" w14:textId="77777777" w:rsidR="00F54DC0" w:rsidRDefault="00F54DC0" w:rsidP="00F54DC0">
            <w:pPr>
              <w:autoSpaceDE w:val="0"/>
              <w:autoSpaceDN w:val="0"/>
              <w:adjustRightInd w:val="0"/>
              <w:ind w:right="792"/>
              <w:rPr>
                <w:rFonts w:eastAsiaTheme="minorHAnsi"/>
                <w:color w:val="000000"/>
                <w:sz w:val="22"/>
              </w:rPr>
            </w:pP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bottom"/>
          </w:tcPr>
          <w:p w14:paraId="20D24016" w14:textId="5F48A855" w:rsidR="00F54DC0" w:rsidRDefault="00F54DC0" w:rsidP="00F54DC0">
            <w:pPr>
              <w:spacing w:before="120" w:after="120"/>
            </w:pPr>
            <w:r w:rsidRPr="005E1D73">
              <w:rPr>
                <w:rFonts w:eastAsia="Times New Roman"/>
                <w:b/>
                <w:bCs/>
              </w:rPr>
              <w:t>$1</w:t>
            </w:r>
            <w:r w:rsidR="00B20303">
              <w:rPr>
                <w:rFonts w:eastAsia="Times New Roman"/>
                <w:b/>
                <w:bCs/>
              </w:rPr>
              <w:t>9</w:t>
            </w:r>
            <w:r w:rsidRPr="005E1D73">
              <w:rPr>
                <w:rFonts w:eastAsia="Times New Roman"/>
                <w:b/>
                <w:bCs/>
              </w:rPr>
              <w:t>,000</w:t>
            </w:r>
          </w:p>
        </w:tc>
      </w:tr>
      <w:tr w:rsidR="00F54DC0" w14:paraId="34CB8A4D" w14:textId="77777777" w:rsidTr="008A5072">
        <w:trPr>
          <w:trHeight w:val="285"/>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10B79244" w14:textId="77777777" w:rsidR="00F54DC0" w:rsidRDefault="00F54DC0" w:rsidP="00F54DC0">
            <w:pPr>
              <w:tabs>
                <w:tab w:val="left" w:pos="5093"/>
              </w:tabs>
              <w:spacing w:after="120"/>
              <w:ind w:left="360" w:right="792"/>
              <w:jc w:val="center"/>
              <w:rPr>
                <w:rFonts w:eastAsiaTheme="minorHAnsi"/>
                <w:bCs/>
                <w:color w:val="000000"/>
                <w:sz w:val="22"/>
              </w:rPr>
            </w:pPr>
            <w:r>
              <w:rPr>
                <w:rFonts w:eastAsiaTheme="minorHAnsi"/>
                <w:bCs/>
                <w:color w:val="000000"/>
                <w:sz w:val="22"/>
              </w:rPr>
              <w:t>Action</w:t>
            </w:r>
          </w:p>
          <w:p w14:paraId="626A9717" w14:textId="77777777" w:rsidR="004374DE" w:rsidRDefault="004374DE" w:rsidP="00F54DC0">
            <w:pPr>
              <w:tabs>
                <w:tab w:val="left" w:pos="5093"/>
              </w:tabs>
              <w:spacing w:after="120"/>
              <w:ind w:right="224"/>
              <w:jc w:val="center"/>
              <w:rPr>
                <w:rFonts w:eastAsiaTheme="minorHAnsi"/>
                <w:bCs/>
                <w:color w:val="000000"/>
                <w:sz w:val="22"/>
              </w:rPr>
            </w:pPr>
            <w:r>
              <w:rPr>
                <w:rFonts w:eastAsiaTheme="minorHAnsi"/>
                <w:bCs/>
                <w:color w:val="000000"/>
                <w:sz w:val="22"/>
              </w:rPr>
              <w:t>2D, 2E</w:t>
            </w:r>
          </w:p>
          <w:p w14:paraId="6D72F0B9" w14:textId="38AF6CC6" w:rsidR="00F54DC0" w:rsidRPr="007D3F71" w:rsidRDefault="004374DE" w:rsidP="00F54DC0">
            <w:pPr>
              <w:tabs>
                <w:tab w:val="left" w:pos="5093"/>
              </w:tabs>
              <w:spacing w:after="120"/>
              <w:ind w:right="224"/>
              <w:jc w:val="center"/>
              <w:rPr>
                <w:rFonts w:eastAsiaTheme="minorHAnsi"/>
                <w:bCs/>
                <w:color w:val="000000"/>
                <w:sz w:val="22"/>
              </w:rPr>
            </w:pPr>
            <w:r>
              <w:rPr>
                <w:rFonts w:eastAsiaTheme="minorHAnsi"/>
                <w:bCs/>
                <w:color w:val="000000"/>
                <w:sz w:val="22"/>
              </w:rPr>
              <w:t>22-23 LCAP</w:t>
            </w:r>
            <w:r w:rsidR="00F54DC0">
              <w:rPr>
                <w:rFonts w:eastAsiaTheme="minorHAnsi"/>
                <w:bCs/>
                <w:color w:val="000000"/>
                <w:sz w:val="22"/>
              </w:rPr>
              <w:t xml:space="preserve"> </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6D89E7FC" w14:textId="77777777" w:rsidR="00F54DC0" w:rsidRPr="007D3F71" w:rsidRDefault="00F54DC0" w:rsidP="00F54DC0">
            <w:pPr>
              <w:tabs>
                <w:tab w:val="left" w:pos="5093"/>
              </w:tabs>
              <w:spacing w:after="120"/>
              <w:ind w:left="184" w:right="350"/>
              <w:rPr>
                <w:rFonts w:eastAsiaTheme="minorHAnsi"/>
                <w:bCs/>
                <w:color w:val="000000"/>
                <w:sz w:val="22"/>
              </w:rPr>
            </w:pPr>
            <w:r>
              <w:rPr>
                <w:rFonts w:eastAsiaTheme="minorHAnsi"/>
                <w:bCs/>
                <w:color w:val="000000"/>
                <w:sz w:val="22"/>
              </w:rPr>
              <w:t>Online</w:t>
            </w:r>
            <w:r w:rsidRPr="000C5F01">
              <w:rPr>
                <w:rFonts w:eastAsiaTheme="minorHAnsi"/>
                <w:bCs/>
                <w:color w:val="000000"/>
                <w:sz w:val="22"/>
              </w:rPr>
              <w:t xml:space="preserve"> tutoring</w:t>
            </w:r>
            <w:r>
              <w:rPr>
                <w:rFonts w:eastAsiaTheme="minorHAnsi"/>
                <w:bCs/>
                <w:color w:val="000000"/>
                <w:sz w:val="22"/>
              </w:rPr>
              <w:t>/ counseling</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bottom"/>
          </w:tcPr>
          <w:p w14:paraId="5E959546" w14:textId="77777777" w:rsidR="00F54DC0" w:rsidRPr="00787957" w:rsidRDefault="00F54DC0" w:rsidP="00F54DC0">
            <w:pPr>
              <w:pStyle w:val="ListParagraph"/>
              <w:contextualSpacing w:val="0"/>
              <w:rPr>
                <w:rFonts w:eastAsia="Times New Roman"/>
                <w:b/>
                <w:bCs/>
              </w:rPr>
            </w:pPr>
          </w:p>
          <w:p w14:paraId="2B8C7978" w14:textId="06BF1046" w:rsidR="00F54DC0" w:rsidRPr="00CF1CA2" w:rsidRDefault="00F54DC0" w:rsidP="00F54DC0">
            <w:pPr>
              <w:spacing w:before="120" w:after="120"/>
              <w:rPr>
                <w:color w:val="000000"/>
              </w:rPr>
            </w:pPr>
            <w:r w:rsidRPr="00CF1CA2">
              <w:rPr>
                <w:rFonts w:eastAsia="Times New Roman"/>
                <w:b/>
              </w:rPr>
              <w:t xml:space="preserve">Online tutoring for Dyslexic students, English Language Learners, Special Education students, and students in need of personal counseling for </w:t>
            </w:r>
            <w:r w:rsidR="004374DE">
              <w:rPr>
                <w:rFonts w:eastAsia="Times New Roman"/>
                <w:b/>
              </w:rPr>
              <w:t>21-22</w:t>
            </w:r>
            <w:r w:rsidRPr="00CF1CA2">
              <w:rPr>
                <w:rFonts w:eastAsia="Times New Roman"/>
                <w:b/>
              </w:rPr>
              <w:t xml:space="preserve"> school year</w:t>
            </w:r>
            <w:r w:rsidRPr="00CF1CA2">
              <w:rPr>
                <w:rFonts w:eastAsia="Times New Roman"/>
              </w:rPr>
              <w:t xml:space="preserve">.  </w:t>
            </w:r>
            <w:r w:rsidRPr="00CF1CA2">
              <w:rPr>
                <w:rFonts w:eastAsia="Times New Roman"/>
                <w:i/>
                <w:iCs/>
              </w:rPr>
              <w:t>In seeking to help all students, especially those with reading challenges, English Learning needs Special Education tutoring and/or mental health support, the school plans to make use of online subscriptions to professional tutoring services whose staff has been carefully vetted and trained.  This will increase the school’s ability to offer one to one and/or small group instruction/counseling.   There is strong evidence to indicate that one to one tutoring is an extremely effective method to improve student learning</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bottom"/>
          </w:tcPr>
          <w:p w14:paraId="471CBEAB" w14:textId="65A0DB0F" w:rsidR="00F54DC0" w:rsidRPr="005E1D73" w:rsidRDefault="00F54DC0" w:rsidP="00F54DC0">
            <w:pPr>
              <w:spacing w:before="120" w:after="120"/>
              <w:rPr>
                <w:b/>
                <w:bCs/>
              </w:rPr>
            </w:pPr>
            <w:r w:rsidRPr="005E1D73">
              <w:rPr>
                <w:rFonts w:eastAsia="Times New Roman"/>
                <w:b/>
                <w:bCs/>
              </w:rPr>
              <w:t>$</w:t>
            </w:r>
            <w:r w:rsidR="004374DE">
              <w:rPr>
                <w:rFonts w:eastAsia="Times New Roman"/>
                <w:b/>
                <w:bCs/>
              </w:rPr>
              <w:t>16,321</w:t>
            </w:r>
            <w:r w:rsidRPr="005E1D73">
              <w:rPr>
                <w:rFonts w:eastAsia="Times New Roman"/>
                <w:b/>
                <w:bCs/>
              </w:rPr>
              <w:t> </w:t>
            </w:r>
          </w:p>
        </w:tc>
      </w:tr>
      <w:tr w:rsidR="00F54DC0" w14:paraId="5932A557" w14:textId="77777777" w:rsidTr="008A5072">
        <w:trPr>
          <w:trHeight w:val="285"/>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1EAEF636" w14:textId="77777777" w:rsidR="00F54DC0" w:rsidRDefault="0092232E" w:rsidP="00F54DC0">
            <w:pPr>
              <w:spacing w:before="120" w:after="120"/>
              <w:rPr>
                <w:color w:val="000000" w:themeColor="text1"/>
                <w:szCs w:val="24"/>
              </w:rPr>
            </w:pPr>
            <w:r>
              <w:rPr>
                <w:color w:val="000000" w:themeColor="text1"/>
                <w:szCs w:val="24"/>
              </w:rPr>
              <w:t>Action</w:t>
            </w:r>
          </w:p>
          <w:p w14:paraId="08B30378" w14:textId="77777777" w:rsidR="0092232E" w:rsidRDefault="0092232E" w:rsidP="00F54DC0">
            <w:pPr>
              <w:spacing w:before="120" w:after="120"/>
              <w:rPr>
                <w:color w:val="000000" w:themeColor="text1"/>
                <w:szCs w:val="24"/>
              </w:rPr>
            </w:pPr>
            <w:r>
              <w:rPr>
                <w:color w:val="000000" w:themeColor="text1"/>
                <w:szCs w:val="24"/>
              </w:rPr>
              <w:t>1J</w:t>
            </w:r>
          </w:p>
          <w:p w14:paraId="7F858030" w14:textId="40739B02" w:rsidR="0092232E" w:rsidRPr="003B7C2D" w:rsidRDefault="0092232E" w:rsidP="00F54DC0">
            <w:pPr>
              <w:spacing w:before="120" w:after="120"/>
              <w:rPr>
                <w:color w:val="000000" w:themeColor="text1"/>
                <w:szCs w:val="24"/>
              </w:rPr>
            </w:pPr>
            <w:r>
              <w:rPr>
                <w:color w:val="000000" w:themeColor="text1"/>
                <w:szCs w:val="24"/>
              </w:rPr>
              <w:t>22-23 LCAP</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102DF6B6" w14:textId="2AE3AA26" w:rsidR="00F54DC0" w:rsidRDefault="00F54DC0" w:rsidP="00F54DC0">
            <w:pPr>
              <w:spacing w:before="120" w:after="120"/>
              <w:rPr>
                <w:color w:val="000000" w:themeColor="text1"/>
                <w:szCs w:val="24"/>
              </w:rPr>
            </w:pPr>
            <w:r>
              <w:rPr>
                <w:color w:val="000000" w:themeColor="text1"/>
                <w:szCs w:val="24"/>
              </w:rPr>
              <w:t>Storage container</w:t>
            </w:r>
            <w:r w:rsidR="00E560A1">
              <w:rPr>
                <w:color w:val="000000" w:themeColor="text1"/>
                <w:szCs w:val="24"/>
              </w:rPr>
              <w:t>, porch storage</w:t>
            </w:r>
          </w:p>
          <w:p w14:paraId="3F93B7EF" w14:textId="712A0ECB" w:rsidR="00E560A1" w:rsidRPr="003B7C2D" w:rsidRDefault="00E560A1" w:rsidP="00F54DC0">
            <w:pPr>
              <w:spacing w:before="120" w:after="120"/>
              <w:rPr>
                <w:color w:val="000000" w:themeColor="text1"/>
                <w:szCs w:val="24"/>
              </w:rPr>
            </w:pPr>
            <w:r>
              <w:rPr>
                <w:color w:val="000000" w:themeColor="text1"/>
                <w:szCs w:val="24"/>
              </w:rPr>
              <w:t>Larger, improved playground</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bottom"/>
          </w:tcPr>
          <w:p w14:paraId="376AB954" w14:textId="7975389D" w:rsidR="00F54DC0" w:rsidRPr="00D85033" w:rsidRDefault="0092232E" w:rsidP="00F54DC0">
            <w:pPr>
              <w:rPr>
                <w:rFonts w:eastAsia="Times New Roman"/>
                <w:b/>
                <w:bCs/>
              </w:rPr>
            </w:pPr>
            <w:r w:rsidRPr="004374DE">
              <w:rPr>
                <w:rFonts w:eastAsia="Times New Roman"/>
                <w:b/>
                <w:bCs/>
              </w:rPr>
              <w:t xml:space="preserve">storage container and supplies storage on back </w:t>
            </w:r>
            <w:r w:rsidRPr="004374DE">
              <w:rPr>
                <w:rFonts w:eastAsia="Times New Roman"/>
                <w:b/>
                <w:bCs/>
                <w:i/>
                <w:iCs/>
              </w:rPr>
              <w:t>porc</w:t>
            </w:r>
            <w:r w:rsidR="00E560A1">
              <w:rPr>
                <w:rFonts w:eastAsia="Times New Roman"/>
                <w:b/>
                <w:bCs/>
                <w:i/>
                <w:iCs/>
              </w:rPr>
              <w:t xml:space="preserve">h. </w:t>
            </w:r>
            <w:r w:rsidRPr="004374DE">
              <w:rPr>
                <w:rFonts w:eastAsia="Times New Roman"/>
                <w:b/>
                <w:bCs/>
                <w:i/>
                <w:iCs/>
              </w:rPr>
              <w:t>playground expansion for COVID health and safety</w:t>
            </w:r>
            <w:r w:rsidRPr="00B95F54">
              <w:rPr>
                <w:rFonts w:eastAsia="Times New Roman"/>
                <w:i/>
                <w:iCs/>
              </w:rPr>
              <w:t>.  Extra storage is needed for furniture and classroom supplies</w:t>
            </w:r>
            <w:r w:rsidR="00E560A1">
              <w:rPr>
                <w:rFonts w:eastAsia="Times New Roman"/>
                <w:i/>
                <w:iCs/>
              </w:rPr>
              <w:t>, records</w:t>
            </w:r>
            <w:r w:rsidRPr="00B95F54">
              <w:rPr>
                <w:rFonts w:eastAsia="Times New Roman"/>
                <w:i/>
                <w:iCs/>
              </w:rPr>
              <w:t xml:space="preserve">, </w:t>
            </w:r>
            <w:r w:rsidR="00E560A1">
              <w:rPr>
                <w:rFonts w:eastAsia="Times New Roman"/>
                <w:i/>
                <w:iCs/>
              </w:rPr>
              <w:t>and</w:t>
            </w:r>
            <w:r w:rsidRPr="00B95F54">
              <w:rPr>
                <w:rFonts w:eastAsia="Times New Roman"/>
                <w:i/>
                <w:iCs/>
              </w:rPr>
              <w:t xml:space="preserve"> extra cleaning supplies and masks.  </w:t>
            </w:r>
            <w:r w:rsidRPr="004374DE">
              <w:rPr>
                <w:rFonts w:eastAsia="Times New Roman"/>
                <w:i/>
                <w:iCs/>
              </w:rPr>
              <w:t>Enlarging playground area will mitigate future virus spread, improve campus safety, help students remain on campus for learning as well as promote healthy, active lifestyles</w:t>
            </w:r>
            <w:r w:rsidR="00F54DC0" w:rsidRPr="003F549B">
              <w:rPr>
                <w:rFonts w:eastAsia="Times New Roman"/>
                <w:i/>
                <w:iCs/>
              </w:rPr>
              <w:t xml:space="preserve">  </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bottom"/>
          </w:tcPr>
          <w:p w14:paraId="14548EBB" w14:textId="77777777" w:rsidR="00F54DC0" w:rsidRPr="005E1D73" w:rsidRDefault="00F54DC0" w:rsidP="00F54DC0">
            <w:pPr>
              <w:pStyle w:val="ListParagraph"/>
              <w:contextualSpacing w:val="0"/>
              <w:rPr>
                <w:rFonts w:eastAsia="Times New Roman"/>
                <w:b/>
                <w:bCs/>
              </w:rPr>
            </w:pPr>
          </w:p>
          <w:p w14:paraId="0AF44CCA" w14:textId="54593694" w:rsidR="00F54DC0" w:rsidRPr="005E1D73" w:rsidRDefault="00F54DC0" w:rsidP="00F54DC0">
            <w:pPr>
              <w:spacing w:before="120" w:after="120"/>
              <w:rPr>
                <w:rFonts w:eastAsia="Times New Roman"/>
                <w:b/>
                <w:bCs/>
              </w:rPr>
            </w:pPr>
            <w:r w:rsidRPr="005E1D73">
              <w:rPr>
                <w:rFonts w:eastAsia="Times New Roman"/>
                <w:b/>
                <w:bCs/>
              </w:rPr>
              <w:t>$</w:t>
            </w:r>
            <w:r w:rsidR="004374DE">
              <w:rPr>
                <w:rFonts w:eastAsia="Times New Roman"/>
                <w:b/>
                <w:bCs/>
              </w:rPr>
              <w:t>51,192</w:t>
            </w:r>
            <w:r w:rsidRPr="005E1D73">
              <w:rPr>
                <w:rFonts w:eastAsia="Times New Roman"/>
                <w:b/>
                <w:bCs/>
              </w:rPr>
              <w:t> </w:t>
            </w:r>
          </w:p>
        </w:tc>
      </w:tr>
      <w:tr w:rsidR="00F54DC0" w14:paraId="66DA5394" w14:textId="77777777" w:rsidTr="008A5072">
        <w:trPr>
          <w:trHeight w:val="285"/>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06FDF125" w14:textId="64F31745" w:rsidR="00F54DC0" w:rsidRPr="00D459DF" w:rsidRDefault="00F54DC0" w:rsidP="00F54DC0">
            <w:pPr>
              <w:tabs>
                <w:tab w:val="left" w:pos="5093"/>
              </w:tabs>
              <w:spacing w:after="120"/>
              <w:ind w:right="792"/>
              <w:rPr>
                <w:rFonts w:eastAsiaTheme="minorHAnsi"/>
                <w:bCs/>
                <w:color w:val="000000"/>
                <w:sz w:val="22"/>
              </w:rPr>
            </w:pP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5718D98E" w14:textId="5CD09FE9" w:rsidR="00F54DC0" w:rsidRPr="00D459DF" w:rsidRDefault="00F54DC0" w:rsidP="00F54DC0">
            <w:pPr>
              <w:tabs>
                <w:tab w:val="left" w:pos="5093"/>
              </w:tabs>
              <w:spacing w:after="120"/>
              <w:ind w:left="300" w:right="792"/>
              <w:rPr>
                <w:rFonts w:eastAsiaTheme="minorHAnsi"/>
                <w:bCs/>
                <w:color w:val="000000"/>
                <w:sz w:val="22"/>
              </w:rPr>
            </w:pP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283D6F7D" w14:textId="77777777" w:rsidR="00F54DC0" w:rsidRDefault="00F54DC0" w:rsidP="006C2D6E">
            <w:pPr>
              <w:rPr>
                <w:rFonts w:eastAsiaTheme="minorHAnsi"/>
                <w:bCs/>
                <w:color w:val="000000"/>
                <w:sz w:val="22"/>
              </w:rPr>
            </w:pP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bottom"/>
          </w:tcPr>
          <w:p w14:paraId="57EAD42B" w14:textId="4A93926C" w:rsidR="00F54DC0" w:rsidRPr="005E1D73" w:rsidRDefault="00F54DC0" w:rsidP="00F54DC0">
            <w:pPr>
              <w:spacing w:before="120" w:after="120"/>
              <w:rPr>
                <w:rFonts w:eastAsia="Times New Roman"/>
                <w:b/>
                <w:bCs/>
              </w:rPr>
            </w:pPr>
          </w:p>
        </w:tc>
      </w:tr>
    </w:tbl>
    <w:bookmarkEnd w:id="8"/>
    <w:p w14:paraId="60C54C6D" w14:textId="77777777" w:rsidR="008F470E" w:rsidRDefault="00FD4799" w:rsidP="00C51CBD">
      <w:pPr>
        <w:pStyle w:val="Heading3"/>
        <w:spacing w:after="120"/>
      </w:pPr>
      <w:r>
        <w:t xml:space="preserve">Addressing </w:t>
      </w:r>
      <w:r w:rsidR="000D1A0E" w:rsidRPr="000D1A0E">
        <w:t xml:space="preserve">the Impact of </w:t>
      </w:r>
      <w:r w:rsidR="008F470E" w:rsidRPr="00C007E2">
        <w:t>Lost Instructional Time</w:t>
      </w:r>
    </w:p>
    <w:p w14:paraId="0C11CE83" w14:textId="77777777" w:rsidR="005C7541" w:rsidRPr="002A0D09" w:rsidRDefault="005C7541" w:rsidP="00C51CBD">
      <w:pPr>
        <w:spacing w:before="120" w:after="120"/>
        <w:rPr>
          <w:rFonts w:eastAsia="Calibri"/>
          <w:color w:val="000000" w:themeColor="text1"/>
        </w:rPr>
      </w:pPr>
      <w:r w:rsidRPr="23C285D7">
        <w:rPr>
          <w:rFonts w:eastAsia="Calibri"/>
          <w:color w:val="000000" w:themeColor="text1"/>
        </w:rPr>
        <w:lastRenderedPageBreak/>
        <w:t xml:space="preserve">A description of how </w:t>
      </w:r>
      <w:r w:rsidRPr="002A0D09">
        <w:rPr>
          <w:rFonts w:eastAsia="Calibri"/>
          <w:color w:val="000000" w:themeColor="text1"/>
        </w:rPr>
        <w:t>the LEA will use funds to address the academic impact of lost instructional time.</w:t>
      </w:r>
    </w:p>
    <w:p w14:paraId="222C340F" w14:textId="77777777" w:rsidR="00792C01" w:rsidRPr="002A0D09" w:rsidRDefault="00792C01" w:rsidP="00C51CBD">
      <w:pPr>
        <w:shd w:val="clear" w:color="auto" w:fill="FBE4D5" w:themeFill="accent2" w:themeFillTint="33"/>
        <w:spacing w:before="120" w:after="120"/>
        <w:rPr>
          <w:rFonts w:eastAsia="Times New Roman"/>
          <w:b/>
          <w:color w:val="000000" w:themeColor="text1"/>
        </w:rPr>
      </w:pPr>
      <w:r w:rsidRPr="002A0D09">
        <w:rPr>
          <w:rFonts w:eastAsia="Times New Roman"/>
          <w:b/>
          <w:color w:val="000000" w:themeColor="text1"/>
        </w:rPr>
        <w:t>Total</w:t>
      </w:r>
      <w:r w:rsidR="00DC5B30">
        <w:rPr>
          <w:rFonts w:eastAsia="Times New Roman"/>
          <w:b/>
          <w:color w:val="000000" w:themeColor="text1"/>
        </w:rPr>
        <w:t xml:space="preserve"> </w:t>
      </w:r>
      <w:r w:rsidR="007B2913" w:rsidRPr="003B7C2D">
        <w:rPr>
          <w:b/>
          <w:color w:val="000000" w:themeColor="text1"/>
        </w:rPr>
        <w:t>ESSER III</w:t>
      </w:r>
      <w:r w:rsidRPr="002A0D09">
        <w:rPr>
          <w:rFonts w:eastAsia="Times New Roman"/>
          <w:b/>
          <w:color w:val="000000" w:themeColor="text1"/>
        </w:rPr>
        <w:t xml:space="preserve"> funds being used to address the academic impact of lost instructional time</w:t>
      </w:r>
    </w:p>
    <w:bookmarkEnd w:id="7"/>
    <w:p w14:paraId="14D5ED55" w14:textId="79283AA7" w:rsidR="007B1596" w:rsidRDefault="003F549B" w:rsidP="00C51CBD">
      <w:pPr>
        <w:spacing w:before="120" w:after="120"/>
      </w:pPr>
      <w:r w:rsidRPr="003A4F0F">
        <w:rPr>
          <w:b/>
          <w:bCs/>
        </w:rPr>
        <w:t>$36,</w:t>
      </w:r>
      <w:r w:rsidR="006C2D6E">
        <w:rPr>
          <w:b/>
          <w:bCs/>
        </w:rPr>
        <w:t>749</w:t>
      </w:r>
    </w:p>
    <w:tbl>
      <w:tblPr>
        <w:tblStyle w:val="TableGrid"/>
        <w:tblW w:w="14390" w:type="dxa"/>
        <w:tblLayout w:type="fixed"/>
        <w:tblLook w:val="04A0" w:firstRow="1" w:lastRow="0" w:firstColumn="1" w:lastColumn="0" w:noHBand="0" w:noVBand="1"/>
      </w:tblPr>
      <w:tblGrid>
        <w:gridCol w:w="2150"/>
        <w:gridCol w:w="3150"/>
        <w:gridCol w:w="6390"/>
        <w:gridCol w:w="2700"/>
      </w:tblGrid>
      <w:tr w:rsidR="007B1596" w:rsidRPr="003B7C2D" w14:paraId="02B01F72" w14:textId="77777777" w:rsidTr="006F6990">
        <w:trPr>
          <w:trHeight w:val="285"/>
          <w:tblHeader/>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tcPr>
          <w:p w14:paraId="6DFE8D19" w14:textId="77777777" w:rsidR="007B1596" w:rsidRPr="003B7C2D" w:rsidRDefault="00662D28" w:rsidP="00C51CBD">
            <w:pPr>
              <w:spacing w:before="120" w:after="120"/>
              <w:rPr>
                <w:b/>
                <w:bCs/>
                <w:color w:val="000000" w:themeColor="text1"/>
                <w:szCs w:val="24"/>
              </w:rPr>
            </w:pPr>
            <w:r w:rsidRPr="003B7C2D">
              <w:rPr>
                <w:b/>
                <w:bCs/>
                <w:color w:val="000000" w:themeColor="text1"/>
                <w:szCs w:val="24"/>
              </w:rPr>
              <w:t xml:space="preserve">Plan </w:t>
            </w:r>
            <w:r w:rsidR="007B1596" w:rsidRPr="003B7C2D">
              <w:rPr>
                <w:b/>
                <w:bCs/>
                <w:color w:val="000000" w:themeColor="text1"/>
                <w:szCs w:val="24"/>
              </w:rPr>
              <w:t>Alignment (if applicable)</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14:paraId="5977F343" w14:textId="77777777" w:rsidR="007B1596" w:rsidRPr="003B7C2D" w:rsidRDefault="007B1596" w:rsidP="00C51CBD">
            <w:pPr>
              <w:spacing w:before="120" w:after="120"/>
            </w:pPr>
            <w:r w:rsidRPr="003B7C2D">
              <w:rPr>
                <w:b/>
                <w:bCs/>
                <w:color w:val="000000" w:themeColor="text1"/>
                <w:szCs w:val="24"/>
              </w:rPr>
              <w:t>Action Title</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14:paraId="69BC42DB" w14:textId="77777777" w:rsidR="007B1596" w:rsidRPr="003B7C2D" w:rsidRDefault="007B1596" w:rsidP="00C51CBD">
            <w:pPr>
              <w:spacing w:before="120" w:after="120"/>
            </w:pPr>
            <w:r w:rsidRPr="003B7C2D">
              <w:rPr>
                <w:b/>
                <w:bCs/>
                <w:color w:val="000000" w:themeColor="text1"/>
                <w:szCs w:val="24"/>
              </w:rPr>
              <w:t>Action Description</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14:paraId="765DAC83" w14:textId="77777777" w:rsidR="007B1596" w:rsidRPr="003B7C2D" w:rsidRDefault="007B1596" w:rsidP="00C51CBD">
            <w:pPr>
              <w:spacing w:before="120" w:after="120"/>
            </w:pPr>
            <w:r w:rsidRPr="003B7C2D">
              <w:rPr>
                <w:b/>
                <w:bCs/>
                <w:color w:val="000000" w:themeColor="text1"/>
                <w:szCs w:val="24"/>
              </w:rPr>
              <w:t xml:space="preserve">Planned </w:t>
            </w:r>
            <w:r w:rsidR="007B2913" w:rsidRPr="003B7C2D">
              <w:rPr>
                <w:b/>
                <w:bCs/>
                <w:color w:val="000000" w:themeColor="text1"/>
                <w:szCs w:val="24"/>
              </w:rPr>
              <w:t>ESSER III</w:t>
            </w:r>
            <w:r w:rsidRPr="003B7C2D">
              <w:rPr>
                <w:b/>
                <w:bCs/>
                <w:color w:val="000000" w:themeColor="text1"/>
                <w:szCs w:val="24"/>
              </w:rPr>
              <w:t xml:space="preserve"> Funded Expenditures</w:t>
            </w:r>
          </w:p>
        </w:tc>
      </w:tr>
      <w:tr w:rsidR="00657F79" w:rsidRPr="003B7C2D" w14:paraId="182FBA5E" w14:textId="77777777" w:rsidTr="008A5072">
        <w:trPr>
          <w:trHeight w:val="270"/>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39B303A6" w14:textId="77777777" w:rsidR="00657F79" w:rsidRDefault="00657F79" w:rsidP="00657F79">
            <w:pPr>
              <w:spacing w:before="120" w:after="120"/>
              <w:rPr>
                <w:rFonts w:eastAsiaTheme="minorHAnsi"/>
                <w:bCs/>
                <w:color w:val="000000"/>
                <w:sz w:val="22"/>
              </w:rPr>
            </w:pPr>
            <w:r>
              <w:rPr>
                <w:rFonts w:eastAsiaTheme="minorHAnsi"/>
                <w:bCs/>
                <w:color w:val="000000"/>
                <w:sz w:val="22"/>
              </w:rPr>
              <w:t xml:space="preserve">  Action 1D   </w:t>
            </w:r>
          </w:p>
          <w:p w14:paraId="239FC9BB" w14:textId="403D11EE" w:rsidR="00657F79" w:rsidRPr="003B7C2D" w:rsidRDefault="006C2D6E" w:rsidP="00657F79">
            <w:pPr>
              <w:spacing w:before="120" w:after="120"/>
              <w:rPr>
                <w:color w:val="000000" w:themeColor="text1"/>
                <w:szCs w:val="24"/>
              </w:rPr>
            </w:pPr>
            <w:r>
              <w:rPr>
                <w:rFonts w:eastAsiaTheme="minorHAnsi"/>
                <w:bCs/>
                <w:color w:val="000000"/>
                <w:sz w:val="22"/>
              </w:rPr>
              <w:t>22-23 LCAP</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vAlign w:val="center"/>
          </w:tcPr>
          <w:p w14:paraId="440ACDEB" w14:textId="77777777" w:rsidR="00657F79" w:rsidRPr="003B7C2D" w:rsidRDefault="00657F79" w:rsidP="00657F79">
            <w:pPr>
              <w:spacing w:before="120" w:after="120"/>
            </w:pPr>
            <w:r>
              <w:rPr>
                <w:rFonts w:eastAsiaTheme="minorHAnsi"/>
                <w:bCs/>
                <w:color w:val="000000"/>
                <w:sz w:val="22"/>
              </w:rPr>
              <w:t>4</w:t>
            </w:r>
            <w:r w:rsidRPr="00C00CB8">
              <w:rPr>
                <w:rFonts w:eastAsiaTheme="minorHAnsi"/>
                <w:bCs/>
                <w:color w:val="000000"/>
                <w:sz w:val="22"/>
                <w:vertAlign w:val="superscript"/>
              </w:rPr>
              <w:t>th</w:t>
            </w:r>
            <w:r>
              <w:rPr>
                <w:rFonts w:eastAsiaTheme="minorHAnsi"/>
                <w:bCs/>
                <w:color w:val="000000"/>
                <w:sz w:val="22"/>
              </w:rPr>
              <w:t xml:space="preserve"> temporary Aide</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6D8A990B" w14:textId="77777777" w:rsidR="00657F79" w:rsidRDefault="00657F79" w:rsidP="00657F79">
            <w:pPr>
              <w:tabs>
                <w:tab w:val="left" w:pos="5093"/>
              </w:tabs>
              <w:spacing w:after="120"/>
              <w:ind w:right="174"/>
              <w:rPr>
                <w:rFonts w:eastAsiaTheme="minorHAnsi"/>
                <w:bCs/>
                <w:color w:val="000000"/>
                <w:sz w:val="22"/>
              </w:rPr>
            </w:pPr>
          </w:p>
          <w:p w14:paraId="791E31AE" w14:textId="6D1663B1" w:rsidR="00657F79" w:rsidRPr="003B7C2D" w:rsidRDefault="00657F79" w:rsidP="00657F79">
            <w:pPr>
              <w:spacing w:before="120" w:after="120"/>
            </w:pPr>
            <w:r>
              <w:rPr>
                <w:rFonts w:eastAsiaTheme="minorHAnsi"/>
                <w:bCs/>
                <w:color w:val="000000"/>
                <w:sz w:val="22"/>
              </w:rPr>
              <w:t xml:space="preserve">To work with students in all grades, individually or in groups of 2-3 students, to help students catch up and close the “learning loss” gap </w:t>
            </w:r>
            <w:r w:rsidR="00EC112C">
              <w:rPr>
                <w:rFonts w:eastAsiaTheme="minorHAnsi"/>
                <w:bCs/>
                <w:color w:val="000000"/>
                <w:sz w:val="22"/>
              </w:rPr>
              <w:t>resulting from the pandemic</w:t>
            </w:r>
            <w:r>
              <w:rPr>
                <w:rFonts w:eastAsiaTheme="minorHAnsi"/>
                <w:bCs/>
                <w:color w:val="000000"/>
                <w:sz w:val="22"/>
              </w:rPr>
              <w:t xml:space="preserve"> school closure in 20-21</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1664D5A0" w14:textId="77777777" w:rsidR="00657F79" w:rsidRDefault="00657F79" w:rsidP="00657F79">
            <w:pPr>
              <w:tabs>
                <w:tab w:val="left" w:pos="5093"/>
              </w:tabs>
              <w:spacing w:after="120"/>
              <w:ind w:left="315" w:right="792"/>
              <w:rPr>
                <w:rFonts w:eastAsiaTheme="minorHAnsi"/>
                <w:bCs/>
                <w:color w:val="000000"/>
                <w:sz w:val="22"/>
              </w:rPr>
            </w:pPr>
          </w:p>
          <w:p w14:paraId="356426E1" w14:textId="77777777" w:rsidR="00657F79" w:rsidRDefault="00657F79" w:rsidP="00657F79">
            <w:pPr>
              <w:tabs>
                <w:tab w:val="left" w:pos="5093"/>
              </w:tabs>
              <w:spacing w:after="120"/>
              <w:ind w:left="-27" w:right="1302"/>
              <w:rPr>
                <w:rFonts w:eastAsiaTheme="minorHAnsi"/>
                <w:bCs/>
                <w:color w:val="000000"/>
                <w:sz w:val="22"/>
              </w:rPr>
            </w:pPr>
          </w:p>
          <w:p w14:paraId="5E3451B7" w14:textId="3DA529F4" w:rsidR="00657F79" w:rsidRPr="005464F5" w:rsidRDefault="00657F79" w:rsidP="00657F79">
            <w:pPr>
              <w:spacing w:before="120" w:after="120"/>
              <w:rPr>
                <w:b/>
                <w:bCs/>
              </w:rPr>
            </w:pPr>
            <w:r w:rsidRPr="005464F5">
              <w:rPr>
                <w:rFonts w:eastAsia="Times New Roman"/>
                <w:b/>
                <w:bCs/>
              </w:rPr>
              <w:t>$24,2</w:t>
            </w:r>
            <w:r w:rsidR="0050251D">
              <w:rPr>
                <w:rFonts w:eastAsia="Times New Roman"/>
                <w:b/>
                <w:bCs/>
              </w:rPr>
              <w:t>97</w:t>
            </w:r>
            <w:r w:rsidRPr="005464F5">
              <w:rPr>
                <w:rFonts w:eastAsia="Times New Roman"/>
                <w:b/>
                <w:bCs/>
              </w:rPr>
              <w:t>              </w:t>
            </w:r>
          </w:p>
        </w:tc>
      </w:tr>
      <w:tr w:rsidR="007C7002" w:rsidRPr="003B7C2D" w14:paraId="3A760ECA" w14:textId="77777777" w:rsidTr="009B71AD">
        <w:trPr>
          <w:trHeight w:val="285"/>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7A0D564D" w14:textId="37293463" w:rsidR="007C7002" w:rsidRDefault="007C7002" w:rsidP="007C7002">
            <w:pPr>
              <w:spacing w:before="120" w:after="120"/>
              <w:rPr>
                <w:rFonts w:eastAsia="Times New Roman"/>
              </w:rPr>
            </w:pPr>
            <w:r>
              <w:rPr>
                <w:rFonts w:eastAsia="Times New Roman"/>
              </w:rPr>
              <w:t xml:space="preserve"> Action 2</w:t>
            </w:r>
            <w:r w:rsidR="006C2D6E">
              <w:rPr>
                <w:rFonts w:eastAsia="Times New Roman"/>
              </w:rPr>
              <w:t>D, 2E</w:t>
            </w:r>
            <w:r>
              <w:rPr>
                <w:rFonts w:eastAsia="Times New Roman"/>
              </w:rPr>
              <w:t xml:space="preserve"> </w:t>
            </w:r>
          </w:p>
          <w:p w14:paraId="6CB4C3FA" w14:textId="7EC0DFE7" w:rsidR="007C7002" w:rsidRDefault="006C2D6E" w:rsidP="007C7002">
            <w:pPr>
              <w:spacing w:before="120" w:after="120"/>
              <w:rPr>
                <w:rFonts w:eastAsia="Times New Roman"/>
              </w:rPr>
            </w:pPr>
            <w:r>
              <w:rPr>
                <w:rFonts w:eastAsia="Times New Roman"/>
              </w:rPr>
              <w:t>22-23 LCAP</w:t>
            </w:r>
          </w:p>
          <w:p w14:paraId="6DCF3F56" w14:textId="77777777" w:rsidR="008D6EED" w:rsidRDefault="008D6EED" w:rsidP="007C7002">
            <w:pPr>
              <w:spacing w:before="120" w:after="120"/>
              <w:rPr>
                <w:rFonts w:eastAsia="Times New Roman"/>
              </w:rPr>
            </w:pPr>
          </w:p>
          <w:p w14:paraId="00C70AF7" w14:textId="485AAF0F" w:rsidR="008D6EED" w:rsidRPr="003B7C2D" w:rsidRDefault="008D6EED" w:rsidP="007C7002">
            <w:pPr>
              <w:spacing w:before="120" w:after="120"/>
              <w:rPr>
                <w:color w:val="000000" w:themeColor="text1"/>
                <w:szCs w:val="24"/>
              </w:rPr>
            </w:pP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6EFC53BC" w14:textId="77777777" w:rsidR="007C7002" w:rsidRPr="003B7C2D" w:rsidRDefault="007C7002" w:rsidP="007C7002">
            <w:pPr>
              <w:spacing w:before="120" w:after="120"/>
            </w:pPr>
            <w:r w:rsidRPr="001D7784">
              <w:rPr>
                <w:rFonts w:eastAsia="Times New Roman"/>
              </w:rPr>
              <w:t xml:space="preserve">Online tutoring </w:t>
            </w:r>
            <w:r>
              <w:rPr>
                <w:rFonts w:eastAsia="Times New Roman"/>
              </w:rPr>
              <w:t>and/</w:t>
            </w:r>
            <w:r w:rsidRPr="001D7784">
              <w:rPr>
                <w:rFonts w:eastAsia="Times New Roman"/>
              </w:rPr>
              <w:t>or counseling</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6125415E" w14:textId="77777777" w:rsidR="007C7002" w:rsidRPr="0094436E" w:rsidRDefault="007C7002" w:rsidP="007C7002">
            <w:pPr>
              <w:spacing w:before="120" w:after="120"/>
            </w:pPr>
            <w:r w:rsidRPr="0094436E">
              <w:rPr>
                <w:rFonts w:eastAsia="Times New Roman"/>
              </w:rPr>
              <w:t>Online dyslexia tutoring and/or counseling</w:t>
            </w:r>
            <w:r w:rsidR="008D6EED" w:rsidRPr="0094436E">
              <w:rPr>
                <w:rFonts w:eastAsia="Times New Roman"/>
              </w:rPr>
              <w:t xml:space="preserve">. </w:t>
            </w:r>
            <w:r w:rsidR="008D6EED" w:rsidRPr="0094436E">
              <w:rPr>
                <w:rFonts w:eastAsiaTheme="minorHAnsi"/>
                <w:color w:val="000000"/>
                <w:sz w:val="22"/>
              </w:rPr>
              <w:t>Individual students with parent consent, will be eligible for confidential counseling through an approved school provider for weekly personal counseling.</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6D499215" w14:textId="63B345AC" w:rsidR="007C7002" w:rsidRPr="005464F5" w:rsidRDefault="007C7002" w:rsidP="007C7002">
            <w:pPr>
              <w:spacing w:before="120" w:after="120"/>
              <w:rPr>
                <w:b/>
                <w:bCs/>
              </w:rPr>
            </w:pPr>
            <w:r w:rsidRPr="005464F5">
              <w:rPr>
                <w:rFonts w:eastAsia="Times New Roman"/>
                <w:b/>
                <w:bCs/>
              </w:rPr>
              <w:t>$12,4</w:t>
            </w:r>
            <w:r w:rsidR="0050251D">
              <w:rPr>
                <w:rFonts w:eastAsia="Times New Roman"/>
                <w:b/>
                <w:bCs/>
              </w:rPr>
              <w:t>52</w:t>
            </w:r>
            <w:r w:rsidRPr="005464F5">
              <w:rPr>
                <w:rFonts w:eastAsia="Times New Roman"/>
                <w:b/>
                <w:bCs/>
              </w:rPr>
              <w:t xml:space="preserve">                 </w:t>
            </w:r>
          </w:p>
        </w:tc>
      </w:tr>
      <w:tr w:rsidR="007B1596" w:rsidRPr="003B7C2D" w14:paraId="34C51632" w14:textId="77777777" w:rsidTr="009B71AD">
        <w:trPr>
          <w:trHeight w:val="285"/>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5E22293B" w14:textId="3ADE4D90" w:rsidR="007B1596" w:rsidRPr="003B7C2D" w:rsidRDefault="007B1596" w:rsidP="00C51CBD">
            <w:pPr>
              <w:spacing w:before="120" w:after="120"/>
              <w:rPr>
                <w:color w:val="000000" w:themeColor="text1"/>
                <w:szCs w:val="24"/>
              </w:rPr>
            </w:pP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5F94B212" w14:textId="7D527070" w:rsidR="007B1596" w:rsidRPr="003B7C2D" w:rsidRDefault="007B1596" w:rsidP="00C51CBD">
            <w:pPr>
              <w:spacing w:before="120" w:after="120"/>
            </w:pP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66803D1F" w14:textId="5EB084CD" w:rsidR="007B1596" w:rsidRPr="003B7C2D" w:rsidRDefault="007B1596" w:rsidP="00C51CBD">
            <w:pPr>
              <w:spacing w:before="120" w:after="120"/>
            </w:pP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60B5AD45" w14:textId="34E3A017" w:rsidR="007B1596" w:rsidRPr="003B7C2D" w:rsidRDefault="007B1596" w:rsidP="00C51CBD">
            <w:pPr>
              <w:spacing w:before="120" w:after="120"/>
            </w:pPr>
          </w:p>
        </w:tc>
      </w:tr>
    </w:tbl>
    <w:p w14:paraId="07F145BF" w14:textId="77777777" w:rsidR="005C7541" w:rsidRPr="003B7C2D" w:rsidRDefault="008F470E" w:rsidP="00C51CBD">
      <w:pPr>
        <w:pStyle w:val="Heading3"/>
        <w:spacing w:after="120"/>
      </w:pPr>
      <w:r w:rsidRPr="003B7C2D">
        <w:t xml:space="preserve">Use of </w:t>
      </w:r>
      <w:r w:rsidR="008314D5" w:rsidRPr="003B7C2D">
        <w:t xml:space="preserve">Any </w:t>
      </w:r>
      <w:r w:rsidRPr="003B7C2D">
        <w:t>Remaining Funds</w:t>
      </w:r>
    </w:p>
    <w:p w14:paraId="4E0D7219" w14:textId="608CFADE" w:rsidR="005C7541" w:rsidRPr="003B7C2D" w:rsidRDefault="005C7541" w:rsidP="00C51CBD">
      <w:pPr>
        <w:spacing w:before="120" w:after="120"/>
        <w:rPr>
          <w:rFonts w:eastAsia="Calibri"/>
          <w:color w:val="000000" w:themeColor="text1"/>
        </w:rPr>
      </w:pPr>
      <w:r w:rsidRPr="003B7C2D">
        <w:rPr>
          <w:rFonts w:eastAsia="Calibri"/>
          <w:color w:val="000000" w:themeColor="text1"/>
        </w:rPr>
        <w:t xml:space="preserve">A description of the how the LEA will use any remaining </w:t>
      </w:r>
      <w:r w:rsidR="007B2913" w:rsidRPr="003B7C2D">
        <w:rPr>
          <w:rFonts w:eastAsia="Calibri"/>
          <w:color w:val="000000" w:themeColor="text1"/>
        </w:rPr>
        <w:t>ESSER III</w:t>
      </w:r>
      <w:r w:rsidR="008B2489" w:rsidRPr="003B7C2D">
        <w:rPr>
          <w:rFonts w:eastAsia="Calibri"/>
          <w:color w:val="000000" w:themeColor="text1"/>
        </w:rPr>
        <w:t xml:space="preserve"> </w:t>
      </w:r>
      <w:r w:rsidRPr="003B7C2D">
        <w:rPr>
          <w:rFonts w:eastAsia="Calibri"/>
          <w:color w:val="000000" w:themeColor="text1"/>
        </w:rPr>
        <w:t>funds, as applicable.</w:t>
      </w:r>
      <w:r w:rsidR="003F549B" w:rsidRPr="003F549B">
        <w:rPr>
          <w:b/>
          <w:bCs/>
          <w:color w:val="000000"/>
        </w:rPr>
        <w:t xml:space="preserve"> </w:t>
      </w:r>
      <w:r w:rsidR="003F549B">
        <w:rPr>
          <w:b/>
          <w:bCs/>
          <w:color w:val="000000"/>
        </w:rPr>
        <w:t xml:space="preserve">Use of Any Remaining Funds   </w:t>
      </w:r>
      <w:r w:rsidR="003F549B" w:rsidRPr="005F447A">
        <w:rPr>
          <w:color w:val="000000"/>
        </w:rPr>
        <w:t>Remaining funds</w:t>
      </w:r>
      <w:r w:rsidR="003F549B">
        <w:rPr>
          <w:color w:val="000000"/>
        </w:rPr>
        <w:t xml:space="preserve"> would be used to improve the student experience at the Eel River Charter School, based on the requirements to qualify under ESSERIII.  </w:t>
      </w:r>
    </w:p>
    <w:p w14:paraId="74DF0E62" w14:textId="77777777" w:rsidR="00B650A3" w:rsidRPr="003B7C2D" w:rsidRDefault="00B650A3" w:rsidP="00C51CBD">
      <w:pPr>
        <w:shd w:val="clear" w:color="auto" w:fill="FBE4D5" w:themeFill="accent2" w:themeFillTint="33"/>
        <w:spacing w:before="120" w:after="120"/>
        <w:rPr>
          <w:rFonts w:eastAsia="Times New Roman"/>
          <w:b/>
          <w:color w:val="000000" w:themeColor="text1"/>
        </w:rPr>
      </w:pPr>
      <w:r w:rsidRPr="003B7C2D">
        <w:rPr>
          <w:rFonts w:eastAsia="Times New Roman"/>
          <w:b/>
          <w:color w:val="000000" w:themeColor="text1"/>
        </w:rPr>
        <w:t xml:space="preserve">Total </w:t>
      </w:r>
      <w:r w:rsidR="007B2913" w:rsidRPr="003B7C2D">
        <w:rPr>
          <w:b/>
          <w:color w:val="000000" w:themeColor="text1"/>
        </w:rPr>
        <w:t>ESSER III</w:t>
      </w:r>
      <w:r w:rsidR="00DC5B30" w:rsidRPr="003B7C2D">
        <w:rPr>
          <w:rFonts w:eastAsia="Times New Roman"/>
          <w:b/>
          <w:color w:val="000000" w:themeColor="text1"/>
        </w:rPr>
        <w:t xml:space="preserve"> </w:t>
      </w:r>
      <w:r w:rsidRPr="003B7C2D">
        <w:rPr>
          <w:rFonts w:eastAsia="Times New Roman"/>
          <w:b/>
          <w:color w:val="000000" w:themeColor="text1"/>
        </w:rPr>
        <w:t>funds being used to implement additional actions</w:t>
      </w:r>
    </w:p>
    <w:p w14:paraId="2C37B59F" w14:textId="1B815040" w:rsidR="00B650A3" w:rsidRPr="003B7C2D" w:rsidRDefault="00B650A3" w:rsidP="00C51CBD">
      <w:pPr>
        <w:pBdr>
          <w:top w:val="single" w:sz="4" w:space="4" w:color="8496B0"/>
          <w:left w:val="single" w:sz="4" w:space="4" w:color="8496B0"/>
          <w:bottom w:val="single" w:sz="4" w:space="4" w:color="8496B0"/>
          <w:right w:val="single" w:sz="4" w:space="4" w:color="8496B0"/>
        </w:pBdr>
        <w:spacing w:before="120" w:after="120"/>
        <w:ind w:left="144" w:right="144"/>
        <w:rPr>
          <w:rFonts w:eastAsia="Times New Roman"/>
          <w:color w:val="000000"/>
          <w:szCs w:val="20"/>
        </w:rPr>
      </w:pPr>
      <w:r w:rsidRPr="003B7C2D">
        <w:rPr>
          <w:rFonts w:eastAsia="Times New Roman"/>
          <w:color w:val="000000"/>
          <w:szCs w:val="20"/>
        </w:rPr>
        <w:t xml:space="preserve"> </w:t>
      </w:r>
    </w:p>
    <w:p w14:paraId="703F5D84" w14:textId="77777777" w:rsidR="007B1596" w:rsidRPr="003B7C2D" w:rsidRDefault="007B1596" w:rsidP="00C51CBD">
      <w:pPr>
        <w:spacing w:before="120" w:after="120"/>
      </w:pPr>
    </w:p>
    <w:tbl>
      <w:tblPr>
        <w:tblStyle w:val="TableGrid"/>
        <w:tblW w:w="14390" w:type="dxa"/>
        <w:tblLayout w:type="fixed"/>
        <w:tblLook w:val="04A0" w:firstRow="1" w:lastRow="0" w:firstColumn="1" w:lastColumn="0" w:noHBand="0" w:noVBand="1"/>
      </w:tblPr>
      <w:tblGrid>
        <w:gridCol w:w="2150"/>
        <w:gridCol w:w="3150"/>
        <w:gridCol w:w="6390"/>
        <w:gridCol w:w="2700"/>
      </w:tblGrid>
      <w:tr w:rsidR="007B1596" w:rsidRPr="003B7C2D" w14:paraId="2F7F7B50" w14:textId="77777777" w:rsidTr="006F6990">
        <w:trPr>
          <w:trHeight w:val="285"/>
          <w:tblHeader/>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tcPr>
          <w:p w14:paraId="49F3791A" w14:textId="77777777" w:rsidR="007B1596" w:rsidRPr="003B7C2D" w:rsidRDefault="00662D28" w:rsidP="00C51CBD">
            <w:pPr>
              <w:spacing w:before="120" w:after="120"/>
              <w:rPr>
                <w:b/>
                <w:bCs/>
                <w:color w:val="000000" w:themeColor="text1"/>
                <w:szCs w:val="24"/>
              </w:rPr>
            </w:pPr>
            <w:r w:rsidRPr="003B7C2D">
              <w:rPr>
                <w:b/>
                <w:bCs/>
                <w:color w:val="000000" w:themeColor="text1"/>
                <w:szCs w:val="24"/>
              </w:rPr>
              <w:t xml:space="preserve">Plan </w:t>
            </w:r>
            <w:r w:rsidR="007B1596" w:rsidRPr="003B7C2D">
              <w:rPr>
                <w:b/>
                <w:bCs/>
                <w:color w:val="000000" w:themeColor="text1"/>
                <w:szCs w:val="24"/>
              </w:rPr>
              <w:t>Alignment (if applicable)</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14:paraId="1C79C6DE" w14:textId="77777777" w:rsidR="007B1596" w:rsidRPr="003B7C2D" w:rsidRDefault="007B1596" w:rsidP="00C51CBD">
            <w:pPr>
              <w:spacing w:before="120" w:after="120"/>
            </w:pPr>
            <w:r w:rsidRPr="003B7C2D">
              <w:rPr>
                <w:b/>
                <w:bCs/>
                <w:color w:val="000000" w:themeColor="text1"/>
                <w:szCs w:val="24"/>
              </w:rPr>
              <w:t>Action Title</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14:paraId="06CF061F" w14:textId="77777777" w:rsidR="007B1596" w:rsidRPr="003B7C2D" w:rsidRDefault="007B1596" w:rsidP="00C51CBD">
            <w:pPr>
              <w:spacing w:before="120" w:after="120"/>
            </w:pPr>
            <w:r w:rsidRPr="003B7C2D">
              <w:rPr>
                <w:b/>
                <w:bCs/>
                <w:color w:val="000000" w:themeColor="text1"/>
                <w:szCs w:val="24"/>
              </w:rPr>
              <w:t>Action Description</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shd w:val="clear" w:color="auto" w:fill="FBE4D5" w:themeFill="accent2" w:themeFillTint="33"/>
            <w:vAlign w:val="center"/>
          </w:tcPr>
          <w:p w14:paraId="4F2A9413" w14:textId="77777777" w:rsidR="007B1596" w:rsidRPr="003B7C2D" w:rsidRDefault="007B1596" w:rsidP="00C51CBD">
            <w:pPr>
              <w:spacing w:before="120" w:after="120"/>
            </w:pPr>
            <w:r w:rsidRPr="003B7C2D">
              <w:rPr>
                <w:b/>
                <w:bCs/>
                <w:color w:val="000000" w:themeColor="text1"/>
                <w:szCs w:val="24"/>
              </w:rPr>
              <w:t xml:space="preserve">Planned </w:t>
            </w:r>
            <w:r w:rsidR="007B2913" w:rsidRPr="003B7C2D">
              <w:rPr>
                <w:b/>
                <w:bCs/>
                <w:color w:val="000000" w:themeColor="text1"/>
                <w:szCs w:val="24"/>
              </w:rPr>
              <w:t>ESSER III</w:t>
            </w:r>
            <w:r w:rsidRPr="003B7C2D">
              <w:rPr>
                <w:b/>
                <w:bCs/>
                <w:color w:val="000000" w:themeColor="text1"/>
                <w:szCs w:val="24"/>
              </w:rPr>
              <w:t xml:space="preserve"> Funded Expenditures</w:t>
            </w:r>
          </w:p>
        </w:tc>
      </w:tr>
      <w:tr w:rsidR="007B1596" w:rsidRPr="003B7C2D" w14:paraId="25125C33" w14:textId="77777777" w:rsidTr="009B71AD">
        <w:trPr>
          <w:trHeight w:val="270"/>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48AA80CE" w14:textId="77777777" w:rsidR="007B1596" w:rsidRPr="003B7C2D" w:rsidRDefault="007B1596" w:rsidP="00C51CBD">
            <w:pPr>
              <w:spacing w:before="120" w:after="120"/>
              <w:rPr>
                <w:color w:val="000000" w:themeColor="text1"/>
                <w:szCs w:val="24"/>
              </w:rPr>
            </w:pPr>
            <w:r w:rsidRPr="003B7C2D">
              <w:rPr>
                <w:color w:val="000000" w:themeColor="text1"/>
                <w:szCs w:val="24"/>
              </w:rPr>
              <w:t>[</w:t>
            </w:r>
            <w:r w:rsidR="003C2811" w:rsidRPr="003B7C2D">
              <w:rPr>
                <w:color w:val="000000" w:themeColor="text1"/>
                <w:szCs w:val="24"/>
              </w:rPr>
              <w:t xml:space="preserve">Plan, </w:t>
            </w:r>
            <w:r w:rsidRPr="003B7C2D">
              <w:rPr>
                <w:color w:val="000000" w:themeColor="text1"/>
                <w:szCs w:val="24"/>
              </w:rPr>
              <w:t>Goal #, Action #]</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501C4962" w14:textId="77777777" w:rsidR="007B1596" w:rsidRPr="003B7C2D" w:rsidRDefault="007B1596" w:rsidP="00C51CBD">
            <w:pPr>
              <w:spacing w:before="120" w:after="120"/>
            </w:pPr>
            <w:r w:rsidRPr="003B7C2D">
              <w:rPr>
                <w:color w:val="000000" w:themeColor="text1"/>
                <w:szCs w:val="24"/>
              </w:rPr>
              <w:t>[Short title of the action]</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683819AD" w14:textId="77777777" w:rsidR="007B1596" w:rsidRPr="003B7C2D" w:rsidRDefault="007B1596" w:rsidP="00C51CBD">
            <w:pPr>
              <w:spacing w:before="120" w:after="120"/>
            </w:pPr>
            <w:r w:rsidRPr="003B7C2D">
              <w:rPr>
                <w:color w:val="000000" w:themeColor="text1"/>
                <w:szCs w:val="24"/>
              </w:rPr>
              <w:t>[A description of the action]</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4B3E0353" w14:textId="77777777" w:rsidR="007B1596" w:rsidRPr="003B7C2D" w:rsidRDefault="007B1596" w:rsidP="00C51CBD">
            <w:pPr>
              <w:spacing w:before="120" w:after="120"/>
            </w:pPr>
            <w:r w:rsidRPr="003B7C2D">
              <w:rPr>
                <w:color w:val="000000" w:themeColor="text1"/>
                <w:szCs w:val="24"/>
              </w:rPr>
              <w:t>[$ 0.00]</w:t>
            </w:r>
          </w:p>
        </w:tc>
      </w:tr>
      <w:tr w:rsidR="007B1596" w:rsidRPr="003B7C2D" w14:paraId="7FAD8E36" w14:textId="77777777" w:rsidTr="009B71AD">
        <w:trPr>
          <w:trHeight w:val="285"/>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4C67CA39" w14:textId="77777777" w:rsidR="007B1596" w:rsidRPr="003B7C2D" w:rsidRDefault="007B1596" w:rsidP="00C51CBD">
            <w:pPr>
              <w:spacing w:before="120" w:after="120"/>
              <w:rPr>
                <w:color w:val="000000" w:themeColor="text1"/>
                <w:szCs w:val="24"/>
              </w:rPr>
            </w:pPr>
            <w:r w:rsidRPr="003B7C2D">
              <w:rPr>
                <w:color w:val="000000" w:themeColor="text1"/>
                <w:szCs w:val="24"/>
              </w:rPr>
              <w:lastRenderedPageBreak/>
              <w:t>[</w:t>
            </w:r>
            <w:r w:rsidR="003C2811" w:rsidRPr="003B7C2D">
              <w:rPr>
                <w:color w:val="000000" w:themeColor="text1"/>
                <w:szCs w:val="24"/>
              </w:rPr>
              <w:t xml:space="preserve">Plan, </w:t>
            </w:r>
            <w:r w:rsidRPr="003B7C2D">
              <w:rPr>
                <w:color w:val="000000" w:themeColor="text1"/>
                <w:szCs w:val="24"/>
              </w:rPr>
              <w:t>Goal #, Action #]</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44C5C14D" w14:textId="77777777" w:rsidR="007B1596" w:rsidRPr="003B7C2D" w:rsidRDefault="007B1596" w:rsidP="00C51CBD">
            <w:pPr>
              <w:spacing w:before="120" w:after="120"/>
            </w:pPr>
            <w:r w:rsidRPr="003B7C2D">
              <w:rPr>
                <w:color w:val="000000" w:themeColor="text1"/>
                <w:szCs w:val="24"/>
              </w:rPr>
              <w:t>[Short title of the action]</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71958395" w14:textId="77777777" w:rsidR="007B1596" w:rsidRPr="003B7C2D" w:rsidRDefault="007B1596" w:rsidP="00C51CBD">
            <w:pPr>
              <w:spacing w:before="120" w:after="120"/>
            </w:pPr>
            <w:r w:rsidRPr="003B7C2D">
              <w:rPr>
                <w:color w:val="000000" w:themeColor="text1"/>
                <w:szCs w:val="24"/>
              </w:rPr>
              <w:t>[A description of the action]</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0FE5D874" w14:textId="77777777" w:rsidR="007B1596" w:rsidRPr="003B7C2D" w:rsidRDefault="007B1596" w:rsidP="00C51CBD">
            <w:pPr>
              <w:spacing w:before="120" w:after="120"/>
            </w:pPr>
            <w:r w:rsidRPr="003B7C2D">
              <w:rPr>
                <w:color w:val="000000" w:themeColor="text1"/>
                <w:szCs w:val="24"/>
              </w:rPr>
              <w:t>[$ 0.00]</w:t>
            </w:r>
          </w:p>
        </w:tc>
      </w:tr>
      <w:tr w:rsidR="007B1596" w:rsidRPr="003B7C2D" w14:paraId="2E36CFF0" w14:textId="77777777" w:rsidTr="009B71AD">
        <w:trPr>
          <w:trHeight w:val="285"/>
        </w:trPr>
        <w:tc>
          <w:tcPr>
            <w:tcW w:w="2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4035B709" w14:textId="77777777" w:rsidR="007B1596" w:rsidRPr="003B7C2D" w:rsidRDefault="007B1596" w:rsidP="00C51CBD">
            <w:pPr>
              <w:spacing w:before="120" w:after="120"/>
              <w:rPr>
                <w:color w:val="000000" w:themeColor="text1"/>
                <w:szCs w:val="24"/>
              </w:rPr>
            </w:pPr>
            <w:r w:rsidRPr="003B7C2D">
              <w:rPr>
                <w:color w:val="000000" w:themeColor="text1"/>
                <w:szCs w:val="24"/>
              </w:rPr>
              <w:t>[</w:t>
            </w:r>
            <w:r w:rsidR="003C2811" w:rsidRPr="003B7C2D">
              <w:rPr>
                <w:color w:val="000000" w:themeColor="text1"/>
                <w:szCs w:val="24"/>
              </w:rPr>
              <w:t xml:space="preserve">Plan, </w:t>
            </w:r>
            <w:r w:rsidRPr="003B7C2D">
              <w:rPr>
                <w:color w:val="000000" w:themeColor="text1"/>
                <w:szCs w:val="24"/>
              </w:rPr>
              <w:t>Goal #, Action #]</w:t>
            </w:r>
          </w:p>
        </w:tc>
        <w:tc>
          <w:tcPr>
            <w:tcW w:w="315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67BBB334" w14:textId="77777777" w:rsidR="007B1596" w:rsidRPr="003B7C2D" w:rsidRDefault="007B1596" w:rsidP="00C51CBD">
            <w:pPr>
              <w:spacing w:before="120" w:after="120"/>
            </w:pPr>
            <w:r w:rsidRPr="003B7C2D">
              <w:rPr>
                <w:color w:val="000000" w:themeColor="text1"/>
                <w:szCs w:val="24"/>
              </w:rPr>
              <w:t>[Short title of the action]</w:t>
            </w:r>
          </w:p>
        </w:tc>
        <w:tc>
          <w:tcPr>
            <w:tcW w:w="639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26D6B10D" w14:textId="77777777" w:rsidR="007B1596" w:rsidRPr="003B7C2D" w:rsidRDefault="007B1596" w:rsidP="00C51CBD">
            <w:pPr>
              <w:spacing w:before="120" w:after="120"/>
            </w:pPr>
            <w:r w:rsidRPr="003B7C2D">
              <w:rPr>
                <w:color w:val="000000" w:themeColor="text1"/>
                <w:szCs w:val="24"/>
              </w:rPr>
              <w:t>[A description of the action]</w:t>
            </w:r>
          </w:p>
        </w:tc>
        <w:tc>
          <w:tcPr>
            <w:tcW w:w="2700" w:type="dxa"/>
            <w:tc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tcBorders>
          </w:tcPr>
          <w:p w14:paraId="15530D6D" w14:textId="77777777" w:rsidR="007B1596" w:rsidRPr="003B7C2D" w:rsidRDefault="007B1596" w:rsidP="00C51CBD">
            <w:pPr>
              <w:spacing w:before="120" w:after="120"/>
            </w:pPr>
            <w:r w:rsidRPr="003B7C2D">
              <w:rPr>
                <w:color w:val="000000" w:themeColor="text1"/>
                <w:szCs w:val="24"/>
              </w:rPr>
              <w:t>[$ 0.00]</w:t>
            </w:r>
          </w:p>
        </w:tc>
      </w:tr>
    </w:tbl>
    <w:p w14:paraId="07D3ECA7" w14:textId="77777777" w:rsidR="00AD63E7" w:rsidRPr="003B7C2D" w:rsidRDefault="00AD63E7" w:rsidP="00311BB3">
      <w:pPr>
        <w:pStyle w:val="Heading2"/>
        <w:spacing w:before="240"/>
      </w:pPr>
      <w:r w:rsidRPr="003B7C2D">
        <w:t xml:space="preserve">Ensuring Interventions </w:t>
      </w:r>
      <w:r w:rsidR="00924174" w:rsidRPr="003B7C2D">
        <w:t xml:space="preserve">are </w:t>
      </w:r>
      <w:r w:rsidRPr="003B7C2D">
        <w:t>Address</w:t>
      </w:r>
      <w:r w:rsidR="00924174" w:rsidRPr="003B7C2D">
        <w:t>ing</w:t>
      </w:r>
      <w:r w:rsidRPr="003B7C2D">
        <w:t xml:space="preserve"> Student Needs</w:t>
      </w:r>
      <w:r w:rsidR="008B2489" w:rsidRPr="003B7C2D">
        <w:t xml:space="preserve"> </w:t>
      </w:r>
    </w:p>
    <w:p w14:paraId="682A7A90" w14:textId="77777777" w:rsidR="00AD63E7" w:rsidRPr="003B7C2D" w:rsidRDefault="008B2489" w:rsidP="00311BB3">
      <w:pPr>
        <w:keepNext/>
        <w:keepLines/>
        <w:spacing w:before="120" w:after="120"/>
      </w:pPr>
      <w:r w:rsidRPr="003B7C2D">
        <w:rPr>
          <w:rFonts w:eastAsia="Calibri"/>
          <w:color w:val="000000" w:themeColor="text1"/>
        </w:rPr>
        <w:t xml:space="preserve">The </w:t>
      </w:r>
      <w:r w:rsidR="00AD63E7" w:rsidRPr="003B7C2D">
        <w:rPr>
          <w:rFonts w:eastAsia="Calibri"/>
          <w:color w:val="000000" w:themeColor="text1"/>
        </w:rPr>
        <w:t xml:space="preserve">LEA </w:t>
      </w:r>
      <w:r w:rsidRPr="003B7C2D">
        <w:rPr>
          <w:rFonts w:eastAsia="Calibri"/>
          <w:color w:val="000000" w:themeColor="text1"/>
        </w:rPr>
        <w:t>is</w:t>
      </w:r>
      <w:r w:rsidR="00AD63E7" w:rsidRPr="003B7C2D">
        <w:rPr>
          <w:rFonts w:eastAsia="Calibri"/>
          <w:color w:val="000000" w:themeColor="text1"/>
        </w:rPr>
        <w:t xml:space="preserve"> required to ensure</w:t>
      </w:r>
      <w:r w:rsidR="00AD63E7" w:rsidRPr="003B7C2D">
        <w:t xml:space="preserve"> its interventions will respond to the academic, social, emotional, and mental health needs of all students, and particularly those students most impacted by the COVID–19 pandemic</w:t>
      </w:r>
      <w:r w:rsidR="00AD63E7" w:rsidRPr="003B7C2D">
        <w:rPr>
          <w:rFonts w:eastAsia="Calibri"/>
          <w:color w:val="000000" w:themeColor="text1"/>
        </w:rPr>
        <w:t xml:space="preserve">. </w:t>
      </w:r>
      <w:r w:rsidR="00AD63E7" w:rsidRPr="003B7C2D">
        <w:t>The following is the LEA</w:t>
      </w:r>
      <w:r w:rsidR="29715F6D" w:rsidRPr="003B7C2D">
        <w:t>’</w:t>
      </w:r>
      <w:r w:rsidR="00AD63E7" w:rsidRPr="003B7C2D">
        <w:t xml:space="preserve">s plan for ensuring that the actions and expenditures in the plan are addressing the identified </w:t>
      </w:r>
      <w:r w:rsidR="00A515D4" w:rsidRPr="003B7C2D">
        <w:t xml:space="preserve">academic, social, emotional, and mental health </w:t>
      </w:r>
      <w:r w:rsidR="00AD63E7" w:rsidRPr="003B7C2D">
        <w:t xml:space="preserve">needs of </w:t>
      </w:r>
      <w:r w:rsidR="00A515D4" w:rsidRPr="003B7C2D">
        <w:t xml:space="preserve">its </w:t>
      </w:r>
      <w:r w:rsidR="00AD63E7" w:rsidRPr="003B7C2D">
        <w:t>students</w:t>
      </w:r>
      <w:r w:rsidR="00A515D4" w:rsidRPr="003B7C2D">
        <w:t>, and particularly those students most impacted by the COVID–19 pandemic</w:t>
      </w:r>
      <w:r w:rsidR="00AD63E7" w:rsidRPr="003B7C2D">
        <w:t>.</w:t>
      </w:r>
    </w:p>
    <w:tbl>
      <w:tblPr>
        <w:tblStyle w:val="TableGrid"/>
        <w:tblW w:w="5000" w:type="pct"/>
        <w:tblInd w:w="-5"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4A0" w:firstRow="1" w:lastRow="0" w:firstColumn="1" w:lastColumn="0" w:noHBand="0" w:noVBand="1"/>
      </w:tblPr>
      <w:tblGrid>
        <w:gridCol w:w="3704"/>
        <w:gridCol w:w="5607"/>
        <w:gridCol w:w="5079"/>
      </w:tblGrid>
      <w:tr w:rsidR="00CA17BA" w:rsidRPr="003B7C2D" w14:paraId="16B948AE" w14:textId="77777777" w:rsidTr="004C7228">
        <w:trPr>
          <w:tblHeader/>
        </w:trPr>
        <w:tc>
          <w:tcPr>
            <w:tcW w:w="3761" w:type="dxa"/>
            <w:shd w:val="clear" w:color="auto" w:fill="FBE4D5" w:themeFill="accent2" w:themeFillTint="33"/>
            <w:vAlign w:val="center"/>
          </w:tcPr>
          <w:p w14:paraId="40ACD37C" w14:textId="77777777" w:rsidR="00CA17BA" w:rsidRPr="003B7C2D" w:rsidRDefault="00CA17BA" w:rsidP="00C51CBD">
            <w:pPr>
              <w:spacing w:before="120" w:after="120"/>
              <w:rPr>
                <w:b/>
              </w:rPr>
            </w:pPr>
            <w:r w:rsidRPr="003B7C2D">
              <w:rPr>
                <w:b/>
                <w:color w:val="000000" w:themeColor="text1"/>
                <w:szCs w:val="24"/>
              </w:rPr>
              <w:t>Action Title(s)</w:t>
            </w:r>
          </w:p>
        </w:tc>
        <w:tc>
          <w:tcPr>
            <w:tcW w:w="5696" w:type="dxa"/>
            <w:shd w:val="clear" w:color="auto" w:fill="FBE4D5" w:themeFill="accent2" w:themeFillTint="33"/>
            <w:vAlign w:val="center"/>
          </w:tcPr>
          <w:p w14:paraId="413A0879" w14:textId="77777777" w:rsidR="00CA17BA" w:rsidRPr="003B7C2D" w:rsidRDefault="00CA17BA" w:rsidP="00C51CBD">
            <w:pPr>
              <w:spacing w:before="120" w:after="120"/>
              <w:rPr>
                <w:b/>
              </w:rPr>
            </w:pPr>
            <w:r w:rsidRPr="003B7C2D">
              <w:rPr>
                <w:b/>
                <w:color w:val="000000" w:themeColor="text1"/>
                <w:szCs w:val="24"/>
              </w:rPr>
              <w:t>How Progress will be Monitored</w:t>
            </w:r>
          </w:p>
        </w:tc>
        <w:tc>
          <w:tcPr>
            <w:tcW w:w="5159" w:type="dxa"/>
            <w:shd w:val="clear" w:color="auto" w:fill="FBE4D5" w:themeFill="accent2" w:themeFillTint="33"/>
            <w:vAlign w:val="center"/>
          </w:tcPr>
          <w:p w14:paraId="6A63EE49" w14:textId="77777777" w:rsidR="00CA17BA" w:rsidRPr="003B7C2D" w:rsidRDefault="00CA17BA" w:rsidP="00C51CBD">
            <w:pPr>
              <w:spacing w:before="120" w:after="120"/>
              <w:rPr>
                <w:b/>
              </w:rPr>
            </w:pPr>
            <w:r w:rsidRPr="003B7C2D">
              <w:rPr>
                <w:b/>
                <w:color w:val="000000" w:themeColor="text1"/>
              </w:rPr>
              <w:t>Frequency of Progress Monitoring</w:t>
            </w:r>
          </w:p>
        </w:tc>
      </w:tr>
      <w:tr w:rsidR="00CA17BA" w14:paraId="70FF1CCA" w14:textId="77777777" w:rsidTr="004C7228">
        <w:tc>
          <w:tcPr>
            <w:tcW w:w="3761" w:type="dxa"/>
            <w:shd w:val="clear" w:color="auto" w:fill="auto"/>
          </w:tcPr>
          <w:p w14:paraId="7D5EE0D3" w14:textId="3BE3FB42" w:rsidR="00A35EF5" w:rsidRDefault="004C7228" w:rsidP="00C51CBD">
            <w:pPr>
              <w:spacing w:before="120" w:after="120"/>
              <w:rPr>
                <w:rFonts w:eastAsia="Times New Roman"/>
              </w:rPr>
            </w:pPr>
            <w:r>
              <w:rPr>
                <w:rFonts w:eastAsia="Times New Roman"/>
              </w:rPr>
              <w:t>S</w:t>
            </w:r>
            <w:r w:rsidRPr="003F549B">
              <w:rPr>
                <w:rFonts w:eastAsia="Times New Roman"/>
              </w:rPr>
              <w:t>anitation supplies</w:t>
            </w:r>
          </w:p>
          <w:p w14:paraId="05955F9D" w14:textId="4E6BF4E2" w:rsidR="00EC112C" w:rsidRDefault="004C7228" w:rsidP="00C51CBD">
            <w:pPr>
              <w:spacing w:before="120" w:after="120"/>
              <w:rPr>
                <w:rFonts w:eastAsia="Times New Roman"/>
              </w:rPr>
            </w:pPr>
            <w:r>
              <w:rPr>
                <w:rFonts w:eastAsia="Times New Roman"/>
              </w:rPr>
              <w:t>Storage container</w:t>
            </w:r>
            <w:r w:rsidR="00EC112C">
              <w:rPr>
                <w:rFonts w:eastAsia="Times New Roman"/>
              </w:rPr>
              <w:t>/room</w:t>
            </w:r>
          </w:p>
          <w:p w14:paraId="1E9E7232" w14:textId="5DEC12CC" w:rsidR="00D65A4C" w:rsidRDefault="00D65A4C" w:rsidP="00C51CBD">
            <w:pPr>
              <w:spacing w:before="120" w:after="120"/>
              <w:rPr>
                <w:rFonts w:eastAsia="Times New Roman"/>
              </w:rPr>
            </w:pPr>
            <w:r>
              <w:rPr>
                <w:rFonts w:eastAsia="Times New Roman"/>
              </w:rPr>
              <w:t>Playground improvement</w:t>
            </w:r>
          </w:p>
          <w:p w14:paraId="12F7EAFA" w14:textId="6652C490" w:rsidR="00CA17BA" w:rsidRPr="003B7C2D" w:rsidRDefault="00EC112C" w:rsidP="00C51CBD">
            <w:pPr>
              <w:spacing w:before="120" w:after="120"/>
            </w:pPr>
            <w:r>
              <w:rPr>
                <w:rFonts w:eastAsia="Times New Roman"/>
              </w:rPr>
              <w:t>2</w:t>
            </w:r>
            <w:r w:rsidRPr="00EC112C">
              <w:rPr>
                <w:rFonts w:eastAsia="Times New Roman"/>
                <w:vertAlign w:val="superscript"/>
              </w:rPr>
              <w:t>nd</w:t>
            </w:r>
            <w:r>
              <w:rPr>
                <w:rFonts w:eastAsia="Times New Roman"/>
              </w:rPr>
              <w:t xml:space="preserve"> temporary custodian</w:t>
            </w:r>
            <w:r w:rsidR="004C7228" w:rsidRPr="003F549B">
              <w:rPr>
                <w:rFonts w:eastAsia="Times New Roman"/>
              </w:rPr>
              <w:t xml:space="preserve">  </w:t>
            </w:r>
          </w:p>
        </w:tc>
        <w:tc>
          <w:tcPr>
            <w:tcW w:w="5696" w:type="dxa"/>
            <w:shd w:val="clear" w:color="auto" w:fill="auto"/>
          </w:tcPr>
          <w:p w14:paraId="61F0C352" w14:textId="1A2ABEC0" w:rsidR="00512F11" w:rsidRDefault="00A35EF5" w:rsidP="00C51CBD">
            <w:pPr>
              <w:spacing w:before="120" w:after="120"/>
              <w:rPr>
                <w:color w:val="000000" w:themeColor="text1"/>
                <w:szCs w:val="24"/>
              </w:rPr>
            </w:pPr>
            <w:r>
              <w:rPr>
                <w:color w:val="000000" w:themeColor="text1"/>
                <w:szCs w:val="24"/>
              </w:rPr>
              <w:t>Purchase and storage of sanitation supplies and container</w:t>
            </w:r>
          </w:p>
          <w:p w14:paraId="4BFE23E7" w14:textId="01382504" w:rsidR="00CA17BA" w:rsidRPr="003B7C2D" w:rsidRDefault="00512F11" w:rsidP="00C51CBD">
            <w:pPr>
              <w:spacing w:before="120" w:after="120"/>
            </w:pPr>
            <w:r>
              <w:rPr>
                <w:color w:val="000000" w:themeColor="text1"/>
                <w:szCs w:val="24"/>
              </w:rPr>
              <w:t>Onsite inspection of facilities by Business Manager</w:t>
            </w:r>
          </w:p>
        </w:tc>
        <w:tc>
          <w:tcPr>
            <w:tcW w:w="5159" w:type="dxa"/>
            <w:shd w:val="clear" w:color="auto" w:fill="auto"/>
          </w:tcPr>
          <w:p w14:paraId="533FB3FA" w14:textId="77777777" w:rsidR="00CA17BA" w:rsidRDefault="00A35EF5" w:rsidP="00C51CBD">
            <w:pPr>
              <w:spacing w:before="120" w:after="120"/>
            </w:pPr>
            <w:r>
              <w:t>School campus cleanliness and sanitation will be monitored throughout the year</w:t>
            </w:r>
          </w:p>
          <w:p w14:paraId="66B9B194" w14:textId="56FDF4E3" w:rsidR="00A35EF5" w:rsidRDefault="00D65A4C" w:rsidP="00C51CBD">
            <w:pPr>
              <w:spacing w:before="120" w:after="120"/>
            </w:pPr>
            <w:r>
              <w:t>Use of new playground area by students will be monitored</w:t>
            </w:r>
          </w:p>
          <w:p w14:paraId="6FB43FC3" w14:textId="4DE8600D" w:rsidR="00A35EF5" w:rsidRDefault="00A35EF5" w:rsidP="00C51CBD">
            <w:pPr>
              <w:spacing w:before="120" w:after="120"/>
            </w:pPr>
          </w:p>
        </w:tc>
      </w:tr>
      <w:tr w:rsidR="00A35EF5" w14:paraId="479DC476" w14:textId="77777777" w:rsidTr="0058000F">
        <w:trPr>
          <w:trHeight w:val="1594"/>
        </w:trPr>
        <w:tc>
          <w:tcPr>
            <w:tcW w:w="3761" w:type="dxa"/>
            <w:shd w:val="clear" w:color="auto" w:fill="auto"/>
          </w:tcPr>
          <w:p w14:paraId="7C990FA3" w14:textId="77777777" w:rsidR="00A35EF5" w:rsidRDefault="00A35EF5" w:rsidP="00C51CBD">
            <w:pPr>
              <w:spacing w:before="120" w:after="120"/>
            </w:pPr>
            <w:r w:rsidRPr="001D7784">
              <w:rPr>
                <w:rFonts w:eastAsia="Times New Roman"/>
              </w:rPr>
              <w:t xml:space="preserve">Online tutoring </w:t>
            </w:r>
            <w:r>
              <w:rPr>
                <w:rFonts w:eastAsia="Times New Roman"/>
              </w:rPr>
              <w:t>and/</w:t>
            </w:r>
            <w:r w:rsidRPr="001D7784">
              <w:rPr>
                <w:rFonts w:eastAsia="Times New Roman"/>
              </w:rPr>
              <w:t>or counseling</w:t>
            </w:r>
          </w:p>
          <w:p w14:paraId="16F9CA2B" w14:textId="77777777" w:rsidR="00A35EF5" w:rsidRDefault="00A35EF5" w:rsidP="004C7228">
            <w:pPr>
              <w:spacing w:before="120" w:after="120"/>
              <w:rPr>
                <w:rFonts w:eastAsiaTheme="minorHAnsi"/>
                <w:bCs/>
                <w:color w:val="000000"/>
                <w:sz w:val="22"/>
              </w:rPr>
            </w:pPr>
            <w:r>
              <w:rPr>
                <w:rFonts w:eastAsiaTheme="minorHAnsi"/>
                <w:bCs/>
                <w:color w:val="000000"/>
                <w:sz w:val="22"/>
              </w:rPr>
              <w:t>4</w:t>
            </w:r>
            <w:r w:rsidRPr="00C00CB8">
              <w:rPr>
                <w:rFonts w:eastAsiaTheme="minorHAnsi"/>
                <w:bCs/>
                <w:color w:val="000000"/>
                <w:sz w:val="22"/>
                <w:vertAlign w:val="superscript"/>
              </w:rPr>
              <w:t>th</w:t>
            </w:r>
            <w:r>
              <w:rPr>
                <w:rFonts w:eastAsiaTheme="minorHAnsi"/>
                <w:bCs/>
                <w:color w:val="000000"/>
                <w:sz w:val="22"/>
              </w:rPr>
              <w:t xml:space="preserve"> temporary Aide</w:t>
            </w:r>
          </w:p>
          <w:p w14:paraId="06006274" w14:textId="07CD811B" w:rsidR="00A35EF5" w:rsidRDefault="00A35EF5" w:rsidP="004C7228">
            <w:pPr>
              <w:spacing w:before="120" w:after="120"/>
            </w:pPr>
            <w:r>
              <w:rPr>
                <w:rFonts w:eastAsiaTheme="minorHAnsi"/>
                <w:bCs/>
                <w:color w:val="000000"/>
                <w:sz w:val="22"/>
              </w:rPr>
              <w:t>Educational Consultant</w:t>
            </w:r>
          </w:p>
        </w:tc>
        <w:tc>
          <w:tcPr>
            <w:tcW w:w="5696" w:type="dxa"/>
            <w:shd w:val="clear" w:color="auto" w:fill="auto"/>
          </w:tcPr>
          <w:p w14:paraId="50CD56FD" w14:textId="5EC0F92D" w:rsidR="002D014B" w:rsidRDefault="002D014B" w:rsidP="00C51CBD">
            <w:pPr>
              <w:spacing w:before="120" w:after="120"/>
            </w:pPr>
            <w:r>
              <w:t>Teachers will observe student progress and will administer classroom tests as needed throughout the curriculum</w:t>
            </w:r>
          </w:p>
          <w:p w14:paraId="57CDB35D" w14:textId="32A075A0" w:rsidR="00A35EF5" w:rsidRDefault="00A35EF5" w:rsidP="00C51CBD">
            <w:pPr>
              <w:spacing w:before="120" w:after="120"/>
            </w:pPr>
            <w:r>
              <w:t xml:space="preserve">Student progress will be monitored at least quarterly using benchmark testing.  Other assessments will be given to measure </w:t>
            </w:r>
            <w:r w:rsidR="002D014B">
              <w:t xml:space="preserve">individual </w:t>
            </w:r>
            <w:r>
              <w:t xml:space="preserve">student improvement </w:t>
            </w:r>
            <w:r w:rsidR="002D014B">
              <w:t xml:space="preserve">in guided reading </w:t>
            </w:r>
            <w:proofErr w:type="spellStart"/>
            <w:r w:rsidR="002D014B">
              <w:t>lexile</w:t>
            </w:r>
            <w:proofErr w:type="spellEnd"/>
            <w:r w:rsidR="002D014B">
              <w:t xml:space="preserve"> levels.  Standardized test results will be studied to track student progress.</w:t>
            </w:r>
          </w:p>
        </w:tc>
        <w:tc>
          <w:tcPr>
            <w:tcW w:w="5159" w:type="dxa"/>
            <w:shd w:val="clear" w:color="auto" w:fill="auto"/>
          </w:tcPr>
          <w:p w14:paraId="7F4B6E66" w14:textId="58B9206E" w:rsidR="00A35EF5" w:rsidRDefault="002D014B" w:rsidP="00C51CBD">
            <w:pPr>
              <w:spacing w:before="120" w:after="120"/>
            </w:pPr>
            <w:r>
              <w:t xml:space="preserve">Daily observation </w:t>
            </w:r>
          </w:p>
          <w:p w14:paraId="72D70613" w14:textId="37CB5D72" w:rsidR="002D014B" w:rsidRDefault="002D014B" w:rsidP="00C51CBD">
            <w:pPr>
              <w:spacing w:before="120" w:after="120"/>
            </w:pPr>
            <w:r>
              <w:t>Classroom tests throughout the school year</w:t>
            </w:r>
          </w:p>
          <w:p w14:paraId="3BF64516" w14:textId="77777777" w:rsidR="002D014B" w:rsidRDefault="002D014B" w:rsidP="00C51CBD">
            <w:pPr>
              <w:spacing w:before="120" w:after="120"/>
            </w:pPr>
            <w:r>
              <w:t>Quarterly testing</w:t>
            </w:r>
          </w:p>
          <w:p w14:paraId="0966CB9C" w14:textId="211F152D" w:rsidR="002D014B" w:rsidRDefault="002D014B" w:rsidP="00C51CBD">
            <w:pPr>
              <w:spacing w:before="120" w:after="120"/>
            </w:pPr>
            <w:r>
              <w:t>Yearly testing</w:t>
            </w:r>
          </w:p>
        </w:tc>
      </w:tr>
      <w:tr w:rsidR="004C7228" w14:paraId="4C66710D" w14:textId="77777777" w:rsidTr="004C7228">
        <w:trPr>
          <w:trHeight w:val="611"/>
        </w:trPr>
        <w:tc>
          <w:tcPr>
            <w:tcW w:w="3761" w:type="dxa"/>
            <w:shd w:val="clear" w:color="auto" w:fill="auto"/>
          </w:tcPr>
          <w:p w14:paraId="24A668AF" w14:textId="4AF05C13" w:rsidR="004C7228" w:rsidRPr="0F7FD3F7" w:rsidRDefault="004C7228" w:rsidP="00C51CBD">
            <w:pPr>
              <w:spacing w:before="120" w:after="120"/>
              <w:rPr>
                <w:color w:val="000000" w:themeColor="text1"/>
                <w:szCs w:val="24"/>
              </w:rPr>
            </w:pPr>
          </w:p>
        </w:tc>
        <w:tc>
          <w:tcPr>
            <w:tcW w:w="5696" w:type="dxa"/>
            <w:shd w:val="clear" w:color="auto" w:fill="auto"/>
          </w:tcPr>
          <w:p w14:paraId="1F0AD499" w14:textId="020920EB" w:rsidR="002D014B" w:rsidRPr="0F7FD3F7" w:rsidRDefault="002D014B" w:rsidP="00C51CBD">
            <w:pPr>
              <w:spacing w:before="120" w:after="120"/>
              <w:rPr>
                <w:color w:val="000000" w:themeColor="text1"/>
                <w:szCs w:val="24"/>
              </w:rPr>
            </w:pPr>
          </w:p>
        </w:tc>
        <w:tc>
          <w:tcPr>
            <w:tcW w:w="5159" w:type="dxa"/>
            <w:shd w:val="clear" w:color="auto" w:fill="auto"/>
          </w:tcPr>
          <w:p w14:paraId="7D8AAEF2" w14:textId="33408CF2" w:rsidR="004C7228" w:rsidRPr="0F7FD3F7" w:rsidRDefault="004C7228" w:rsidP="00C51CBD">
            <w:pPr>
              <w:spacing w:before="120" w:after="120"/>
              <w:rPr>
                <w:color w:val="000000" w:themeColor="text1"/>
                <w:szCs w:val="24"/>
              </w:rPr>
            </w:pPr>
          </w:p>
        </w:tc>
      </w:tr>
      <w:tr w:rsidR="004C7228" w14:paraId="4272E7F2" w14:textId="77777777" w:rsidTr="004C7228">
        <w:trPr>
          <w:trHeight w:val="611"/>
        </w:trPr>
        <w:tc>
          <w:tcPr>
            <w:tcW w:w="3761" w:type="dxa"/>
            <w:shd w:val="clear" w:color="auto" w:fill="auto"/>
          </w:tcPr>
          <w:p w14:paraId="110BD25F" w14:textId="77777777" w:rsidR="004C7228" w:rsidRPr="003B7C2D" w:rsidRDefault="004C7228" w:rsidP="008F0DB4">
            <w:pPr>
              <w:spacing w:before="120" w:after="120"/>
              <w:rPr>
                <w:color w:val="000000" w:themeColor="text1"/>
                <w:szCs w:val="24"/>
              </w:rPr>
            </w:pPr>
            <w:r>
              <w:rPr>
                <w:color w:val="000000" w:themeColor="text1"/>
                <w:szCs w:val="24"/>
              </w:rPr>
              <w:lastRenderedPageBreak/>
              <w:t>Materials and supplies</w:t>
            </w:r>
          </w:p>
        </w:tc>
        <w:tc>
          <w:tcPr>
            <w:tcW w:w="5696" w:type="dxa"/>
            <w:shd w:val="clear" w:color="auto" w:fill="auto"/>
          </w:tcPr>
          <w:p w14:paraId="60C239B1" w14:textId="77777777" w:rsidR="004C7228" w:rsidRDefault="007E6B56" w:rsidP="00C51CBD">
            <w:pPr>
              <w:spacing w:before="120" w:after="120"/>
              <w:rPr>
                <w:color w:val="000000" w:themeColor="text1"/>
                <w:szCs w:val="24"/>
              </w:rPr>
            </w:pPr>
            <w:r>
              <w:rPr>
                <w:color w:val="000000" w:themeColor="text1"/>
                <w:szCs w:val="24"/>
              </w:rPr>
              <w:t xml:space="preserve">Purchase and implementation of EL/ELA curricula </w:t>
            </w:r>
          </w:p>
          <w:p w14:paraId="0D924767" w14:textId="51CD506B" w:rsidR="007E6B56" w:rsidRPr="0F7FD3F7" w:rsidRDefault="007E6B56" w:rsidP="00C51CBD">
            <w:pPr>
              <w:spacing w:before="120" w:after="120"/>
              <w:rPr>
                <w:color w:val="000000" w:themeColor="text1"/>
                <w:szCs w:val="24"/>
              </w:rPr>
            </w:pPr>
            <w:r>
              <w:rPr>
                <w:color w:val="000000" w:themeColor="text1"/>
                <w:szCs w:val="24"/>
              </w:rPr>
              <w:t>Purchase of supplies for curricula in keeping with stated goals for student improvement</w:t>
            </w:r>
          </w:p>
        </w:tc>
        <w:tc>
          <w:tcPr>
            <w:tcW w:w="5159" w:type="dxa"/>
            <w:shd w:val="clear" w:color="auto" w:fill="auto"/>
          </w:tcPr>
          <w:p w14:paraId="3FC9F96F" w14:textId="32CF0AE1" w:rsidR="004C7228" w:rsidRPr="0F7FD3F7" w:rsidRDefault="007E6B56" w:rsidP="00C51CBD">
            <w:pPr>
              <w:spacing w:before="120" w:after="120"/>
              <w:rPr>
                <w:color w:val="000000" w:themeColor="text1"/>
                <w:szCs w:val="24"/>
              </w:rPr>
            </w:pPr>
            <w:r>
              <w:rPr>
                <w:color w:val="000000" w:themeColor="text1"/>
                <w:szCs w:val="24"/>
              </w:rPr>
              <w:t>Ongoing as needed basis throughout the year</w:t>
            </w:r>
          </w:p>
        </w:tc>
      </w:tr>
    </w:tbl>
    <w:p w14:paraId="4D3919D6" w14:textId="77777777" w:rsidR="00F7455F" w:rsidRDefault="00F7455F" w:rsidP="00C51CBD">
      <w:pPr>
        <w:spacing w:before="120" w:after="120"/>
      </w:pPr>
    </w:p>
    <w:p w14:paraId="22A1084D" w14:textId="77777777" w:rsidR="00D45309" w:rsidRDefault="00D45309" w:rsidP="00C51CBD">
      <w:pPr>
        <w:spacing w:before="120" w:after="120"/>
      </w:pPr>
    </w:p>
    <w:p w14:paraId="16C8387C" w14:textId="77777777" w:rsidR="23C285D7" w:rsidRDefault="23C285D7" w:rsidP="23C285D7">
      <w:pPr>
        <w:sectPr w:rsidR="23C285D7" w:rsidSect="003D083B">
          <w:footerReference w:type="default" r:id="rId13"/>
          <w:pgSz w:w="15840" w:h="12240" w:orient="landscape"/>
          <w:pgMar w:top="720" w:right="720" w:bottom="720" w:left="720" w:header="720" w:footer="720" w:gutter="0"/>
          <w:pgNumType w:start="1"/>
          <w:cols w:space="720"/>
          <w:docGrid w:linePitch="326"/>
        </w:sectPr>
      </w:pPr>
    </w:p>
    <w:p w14:paraId="1A2B9D9A" w14:textId="77777777" w:rsidR="001F66F9" w:rsidRPr="003B7C2D" w:rsidRDefault="00476E58" w:rsidP="00C51CBD">
      <w:pPr>
        <w:pStyle w:val="Heading2"/>
        <w:spacing w:before="120"/>
      </w:pPr>
      <w:bookmarkStart w:id="9" w:name="_Hlk67553317"/>
      <w:bookmarkStart w:id="10" w:name="_Hlk67555261"/>
      <w:bookmarkStart w:id="11" w:name="_Hlk57185413"/>
      <w:bookmarkStart w:id="12" w:name="_Hlk57709635"/>
      <w:r w:rsidRPr="003B7C2D">
        <w:lastRenderedPageBreak/>
        <w:t xml:space="preserve">ESSER </w:t>
      </w:r>
      <w:r w:rsidR="00C05A60" w:rsidRPr="003B7C2D">
        <w:t xml:space="preserve">III Expenditure </w:t>
      </w:r>
      <w:r w:rsidR="00B67BA0" w:rsidRPr="003B7C2D">
        <w:t>Plan</w:t>
      </w:r>
      <w:bookmarkEnd w:id="9"/>
      <w:r w:rsidR="00CD3AFB" w:rsidRPr="003B7C2D">
        <w:t xml:space="preserve"> </w:t>
      </w:r>
      <w:bookmarkEnd w:id="10"/>
      <w:r w:rsidR="00430863" w:rsidRPr="003B7C2D">
        <w:t xml:space="preserve">Instructions </w:t>
      </w:r>
    </w:p>
    <w:p w14:paraId="1649EB66" w14:textId="77777777" w:rsidR="00DA6B27" w:rsidRPr="003B7C2D" w:rsidRDefault="0023738C" w:rsidP="00C51CBD">
      <w:pPr>
        <w:spacing w:before="120" w:after="120"/>
        <w:rPr>
          <w:b/>
        </w:rPr>
      </w:pPr>
      <w:r w:rsidRPr="003B7C2D">
        <w:rPr>
          <w:b/>
        </w:rPr>
        <w:t>Introduction</w:t>
      </w:r>
    </w:p>
    <w:p w14:paraId="2CD8625A" w14:textId="77777777" w:rsidR="007B2913" w:rsidRPr="003B7C2D" w:rsidRDefault="007B2913" w:rsidP="00C51CBD">
      <w:pPr>
        <w:spacing w:before="120" w:after="120"/>
      </w:pPr>
      <w:bookmarkStart w:id="13" w:name="_Hlk75332398"/>
      <w:bookmarkStart w:id="14" w:name="_Hlk67555302"/>
      <w:bookmarkStart w:id="15" w:name="_Hlk62224996"/>
      <w:r w:rsidRPr="003B7C2D">
        <w:rPr>
          <w:rFonts w:eastAsia="Calibri" w:cs="Times New Roman"/>
          <w:color w:val="000000" w:themeColor="text1"/>
        </w:rPr>
        <w:t xml:space="preserve">School districts, county offices of education (COEs), or charter schools, collectively known as local educational agencies (LEAs), that receive </w:t>
      </w:r>
      <w:r w:rsidR="00C05A60" w:rsidRPr="003B7C2D">
        <w:rPr>
          <w:rFonts w:eastAsia="Calibri" w:cs="Times New Roman"/>
          <w:color w:val="000000" w:themeColor="text1"/>
        </w:rPr>
        <w:t xml:space="preserve">Elementary and Secondary School Emergency Relief (ESSER) </w:t>
      </w:r>
      <w:r w:rsidR="00C05A60" w:rsidRPr="003B7C2D">
        <w:t xml:space="preserve">funds under the American Rescue Plan (ARP) Act, referred to as ESSER III funds, </w:t>
      </w:r>
      <w:r w:rsidRPr="003B7C2D">
        <w:t>are</w:t>
      </w:r>
      <w:r w:rsidR="00C05A60" w:rsidRPr="003B7C2D">
        <w:t xml:space="preserve"> required to develop a plan for how </w:t>
      </w:r>
      <w:r w:rsidRPr="003B7C2D">
        <w:t>they</w:t>
      </w:r>
      <w:r w:rsidR="00C05A60" w:rsidRPr="003B7C2D">
        <w:t xml:space="preserve"> will use ESSER III funds to, at a minimum, address students’ academic, social, emotional, and mental health needs, </w:t>
      </w:r>
      <w:r w:rsidR="00C05A60" w:rsidRPr="003B7C2D">
        <w:rPr>
          <w:rFonts w:eastAsia="Times New Roman"/>
          <w:color w:val="000000" w:themeColor="text1"/>
        </w:rPr>
        <w:t>as well as the opportunity gaps that existed before, and were exacerbated by, the COVID-19 pandemic.</w:t>
      </w:r>
      <w:bookmarkEnd w:id="13"/>
      <w:r w:rsidR="00C05A60" w:rsidRPr="003B7C2D">
        <w:rPr>
          <w:rFonts w:eastAsia="Calibri" w:cs="Times New Roman"/>
          <w:color w:val="000000" w:themeColor="text1"/>
        </w:rPr>
        <w:t xml:space="preserve"> </w:t>
      </w:r>
      <w:bookmarkEnd w:id="14"/>
    </w:p>
    <w:p w14:paraId="0441D650" w14:textId="77777777" w:rsidR="003E75AA" w:rsidRPr="003B7C2D" w:rsidRDefault="007B0C79" w:rsidP="00C51CBD">
      <w:pPr>
        <w:spacing w:before="120" w:after="120"/>
      </w:pPr>
      <w:r w:rsidRPr="009B3363">
        <w:t xml:space="preserve">The plan must be adopted by the local governing board </w:t>
      </w:r>
      <w:r w:rsidR="009F4330" w:rsidRPr="009B3363">
        <w:t xml:space="preserve">or body of the </w:t>
      </w:r>
      <w:r w:rsidR="00927216" w:rsidRPr="009B3363">
        <w:rPr>
          <w:rFonts w:eastAsia="Calibri" w:cs="Times New Roman"/>
          <w:color w:val="000000" w:themeColor="text1"/>
        </w:rPr>
        <w:t>LEA</w:t>
      </w:r>
      <w:r w:rsidR="00B75AF0" w:rsidRPr="009B3363">
        <w:t xml:space="preserve"> at a public meeting</w:t>
      </w:r>
      <w:bookmarkEnd w:id="15"/>
      <w:r w:rsidR="009F4330" w:rsidRPr="009B3363">
        <w:t xml:space="preserve"> </w:t>
      </w:r>
      <w:r w:rsidR="00D815DE" w:rsidRPr="009B3363">
        <w:t xml:space="preserve">on or before September 30, 2021 </w:t>
      </w:r>
      <w:r w:rsidR="009F4330" w:rsidRPr="009B3363">
        <w:t xml:space="preserve">and must be submitted </w:t>
      </w:r>
      <w:r w:rsidR="00D815DE" w:rsidRPr="009B3363">
        <w:t>for review and approval within five days of adoption. A school district must submit its ESSER III Expenditure Plan</w:t>
      </w:r>
      <w:r w:rsidR="00DD160F" w:rsidRPr="009B3363">
        <w:t xml:space="preserve"> </w:t>
      </w:r>
      <w:r w:rsidR="009F4330" w:rsidRPr="009B3363">
        <w:t xml:space="preserve">to </w:t>
      </w:r>
      <w:r w:rsidR="00D815DE" w:rsidRPr="009B3363">
        <w:t>its</w:t>
      </w:r>
      <w:r w:rsidR="009F4330" w:rsidRPr="009B3363">
        <w:t xml:space="preserve"> </w:t>
      </w:r>
      <w:r w:rsidR="007B2913" w:rsidRPr="009B3363">
        <w:t>COE</w:t>
      </w:r>
      <w:r w:rsidR="00D815DE" w:rsidRPr="009B3363">
        <w:t xml:space="preserve"> for review and approval; a COE must submit its plan</w:t>
      </w:r>
      <w:r w:rsidR="009F4330" w:rsidRPr="009B3363">
        <w:t xml:space="preserve"> </w:t>
      </w:r>
      <w:r w:rsidR="00D815DE" w:rsidRPr="009B3363">
        <w:t xml:space="preserve">to </w:t>
      </w:r>
      <w:r w:rsidR="009F4330" w:rsidRPr="009B3363">
        <w:t>the California Department of Education</w:t>
      </w:r>
      <w:r w:rsidR="00D815DE" w:rsidRPr="009B3363">
        <w:t xml:space="preserve"> for review and approval. A charter school must submit its plan to its </w:t>
      </w:r>
      <w:r w:rsidR="009F4330" w:rsidRPr="009B3363">
        <w:t xml:space="preserve">chartering authority </w:t>
      </w:r>
      <w:r w:rsidR="00656E09" w:rsidRPr="009B3363">
        <w:t xml:space="preserve">for review </w:t>
      </w:r>
      <w:r w:rsidR="00D815DE" w:rsidRPr="009B3363">
        <w:t xml:space="preserve">and </w:t>
      </w:r>
      <w:r w:rsidR="00656E09" w:rsidRPr="009B3363">
        <w:t xml:space="preserve">to </w:t>
      </w:r>
      <w:r w:rsidR="00D815DE" w:rsidRPr="009B3363">
        <w:t xml:space="preserve">the COE of the county in which </w:t>
      </w:r>
      <w:r w:rsidR="00656E09" w:rsidRPr="009B3363">
        <w:t>the charter school operates for review and approval</w:t>
      </w:r>
      <w:r w:rsidR="009F4330" w:rsidRPr="009B3363">
        <w:t>.</w:t>
      </w:r>
      <w:r w:rsidR="00173780" w:rsidRPr="003B7C2D">
        <w:t xml:space="preserve"> </w:t>
      </w:r>
    </w:p>
    <w:p w14:paraId="6CC776B4" w14:textId="77777777" w:rsidR="003E75AA" w:rsidRPr="003B7C2D" w:rsidRDefault="1BEC744F" w:rsidP="00C51CBD">
      <w:pPr>
        <w:spacing w:before="120" w:after="120"/>
      </w:pPr>
      <w:r w:rsidRPr="003B7C2D">
        <w:t xml:space="preserve">In addition, consistent with the requirements </w:t>
      </w:r>
      <w:r w:rsidR="007B2913" w:rsidRPr="003B7C2D">
        <w:t xml:space="preserve">of the </w:t>
      </w:r>
      <w:r w:rsidR="2E10C63F" w:rsidRPr="003B7C2D">
        <w:t xml:space="preserve">ARP, Volume 86, </w:t>
      </w:r>
      <w:r w:rsidR="2E10C63F" w:rsidRPr="003B7C2D">
        <w:rPr>
          <w:i/>
          <w:iCs/>
        </w:rPr>
        <w:t>Federal Register</w:t>
      </w:r>
      <w:r w:rsidR="2E10C63F" w:rsidRPr="003B7C2D">
        <w:t>, page 21201, April 22, 2021</w:t>
      </w:r>
      <w:r w:rsidRPr="003B7C2D">
        <w:t>, t</w:t>
      </w:r>
      <w:r w:rsidR="10B556D5" w:rsidRPr="003B7C2D">
        <w:t xml:space="preserve">he ESSER </w:t>
      </w:r>
      <w:r w:rsidR="007B2913" w:rsidRPr="003B7C2D">
        <w:t xml:space="preserve">III Expenditure </w:t>
      </w:r>
      <w:r w:rsidR="10B556D5" w:rsidRPr="003B7C2D">
        <w:t xml:space="preserve">Plan must </w:t>
      </w:r>
      <w:r w:rsidRPr="003B7C2D">
        <w:t>be:</w:t>
      </w:r>
    </w:p>
    <w:p w14:paraId="3B21C7B5" w14:textId="77777777" w:rsidR="00E877C0" w:rsidRPr="003B7C2D" w:rsidRDefault="00924174" w:rsidP="00C51CBD">
      <w:pPr>
        <w:pStyle w:val="ListParagraph"/>
        <w:numPr>
          <w:ilvl w:val="0"/>
          <w:numId w:val="17"/>
        </w:numPr>
        <w:spacing w:before="120" w:after="120"/>
        <w:contextualSpacing w:val="0"/>
        <w:rPr>
          <w:rFonts w:eastAsia="Calibri" w:cs="Times New Roman"/>
          <w:color w:val="000000"/>
        </w:rPr>
      </w:pPr>
      <w:r w:rsidRPr="003B7C2D">
        <w:rPr>
          <w:rFonts w:eastAsia="Calibri" w:cs="Times New Roman"/>
          <w:color w:val="000000"/>
        </w:rPr>
        <w:t>Written i</w:t>
      </w:r>
      <w:r w:rsidR="00E877C0" w:rsidRPr="003B7C2D">
        <w:rPr>
          <w:rFonts w:eastAsia="Calibri" w:cs="Times New Roman"/>
          <w:color w:val="000000"/>
        </w:rPr>
        <w:t>n an understandable and uniform format</w:t>
      </w:r>
      <w:r w:rsidR="00F202D2" w:rsidRPr="003B7C2D">
        <w:rPr>
          <w:rFonts w:eastAsia="Calibri" w:cs="Times New Roman"/>
          <w:color w:val="000000"/>
        </w:rPr>
        <w:t>;</w:t>
      </w:r>
    </w:p>
    <w:p w14:paraId="19F74F63" w14:textId="77777777" w:rsidR="003E75AA" w:rsidRPr="003B7C2D" w:rsidRDefault="00E877C0" w:rsidP="00C51CBD">
      <w:pPr>
        <w:pStyle w:val="ListParagraph"/>
        <w:numPr>
          <w:ilvl w:val="0"/>
          <w:numId w:val="17"/>
        </w:numPr>
        <w:spacing w:before="120" w:after="120"/>
        <w:contextualSpacing w:val="0"/>
        <w:rPr>
          <w:rFonts w:eastAsia="Calibri" w:cs="Times New Roman"/>
          <w:color w:val="000000"/>
        </w:rPr>
      </w:pPr>
      <w:r w:rsidRPr="003B7C2D">
        <w:rPr>
          <w:rFonts w:eastAsia="Calibri" w:cs="Times New Roman"/>
          <w:color w:val="000000"/>
        </w:rPr>
        <w:t>W</w:t>
      </w:r>
      <w:r w:rsidR="003E75AA" w:rsidRPr="003B7C2D">
        <w:rPr>
          <w:rFonts w:eastAsia="Calibri" w:cs="Times New Roman"/>
          <w:color w:val="000000"/>
        </w:rPr>
        <w:t xml:space="preserve">ritten in a language </w:t>
      </w:r>
      <w:r w:rsidRPr="003B7C2D">
        <w:rPr>
          <w:rFonts w:eastAsia="Calibri" w:cs="Times New Roman"/>
          <w:color w:val="000000"/>
        </w:rPr>
        <w:t>that parents can understand, to the extent practicable</w:t>
      </w:r>
      <w:r w:rsidR="00F202D2" w:rsidRPr="003B7C2D">
        <w:rPr>
          <w:rFonts w:eastAsia="Calibri" w:cs="Times New Roman"/>
          <w:color w:val="000000"/>
        </w:rPr>
        <w:t>;</w:t>
      </w:r>
    </w:p>
    <w:p w14:paraId="3FAD3A45" w14:textId="77777777" w:rsidR="00E877C0" w:rsidRPr="003B7C2D" w:rsidRDefault="00E877C0" w:rsidP="00C51CBD">
      <w:pPr>
        <w:pStyle w:val="ListParagraph"/>
        <w:numPr>
          <w:ilvl w:val="1"/>
          <w:numId w:val="17"/>
        </w:numPr>
        <w:spacing w:before="120" w:after="120"/>
        <w:contextualSpacing w:val="0"/>
        <w:rPr>
          <w:rFonts w:eastAsia="Calibri" w:cs="Times New Roman"/>
          <w:color w:val="000000"/>
        </w:rPr>
      </w:pPr>
      <w:r w:rsidRPr="003B7C2D">
        <w:rPr>
          <w:rFonts w:eastAsia="Calibri" w:cs="Times New Roman"/>
          <w:color w:val="000000"/>
        </w:rPr>
        <w:t>If it is not practicable to provide written translations to a parent with limited English proficiency, the plan must be orally translated for parent</w:t>
      </w:r>
      <w:r w:rsidR="00924174" w:rsidRPr="003B7C2D">
        <w:rPr>
          <w:rFonts w:eastAsia="Calibri" w:cs="Times New Roman"/>
          <w:color w:val="000000"/>
        </w:rPr>
        <w:t>s</w:t>
      </w:r>
    </w:p>
    <w:p w14:paraId="73A13078" w14:textId="77777777" w:rsidR="00E877C0" w:rsidRPr="003B7C2D" w:rsidRDefault="00E877C0" w:rsidP="00C51CBD">
      <w:pPr>
        <w:pStyle w:val="ListParagraph"/>
        <w:numPr>
          <w:ilvl w:val="0"/>
          <w:numId w:val="17"/>
        </w:numPr>
        <w:spacing w:before="120" w:after="120"/>
        <w:contextualSpacing w:val="0"/>
        <w:rPr>
          <w:rFonts w:eastAsia="Calibri" w:cs="Times New Roman"/>
          <w:color w:val="000000"/>
        </w:rPr>
      </w:pPr>
      <w:r w:rsidRPr="003B7C2D">
        <w:rPr>
          <w:rFonts w:eastAsia="Calibri" w:cs="Times New Roman"/>
          <w:color w:val="000000"/>
        </w:rPr>
        <w:t xml:space="preserve">Provided in an alternative format </w:t>
      </w:r>
      <w:r w:rsidR="00F202D2" w:rsidRPr="003B7C2D">
        <w:rPr>
          <w:rFonts w:eastAsia="Calibri" w:cs="Times New Roman"/>
          <w:color w:val="000000"/>
        </w:rPr>
        <w:t>to a parent who is an individual with a disability as defined by the Americans with Disabilities Act, upon request; and</w:t>
      </w:r>
    </w:p>
    <w:p w14:paraId="09CD6FC5" w14:textId="77777777" w:rsidR="005B4F3A" w:rsidRPr="003B7C2D" w:rsidRDefault="003E75AA" w:rsidP="00C51CBD">
      <w:pPr>
        <w:pStyle w:val="ListParagraph"/>
        <w:numPr>
          <w:ilvl w:val="0"/>
          <w:numId w:val="17"/>
        </w:numPr>
        <w:spacing w:before="120" w:after="120"/>
        <w:contextualSpacing w:val="0"/>
        <w:rPr>
          <w:rFonts w:eastAsia="Calibri" w:cs="Times New Roman"/>
          <w:color w:val="000000"/>
        </w:rPr>
      </w:pPr>
      <w:r w:rsidRPr="003B7C2D">
        <w:t>Be made publicly available on the LEA’s website</w:t>
      </w:r>
      <w:r w:rsidR="00F7692C">
        <w:t>.</w:t>
      </w:r>
    </w:p>
    <w:p w14:paraId="29459BEE" w14:textId="77777777" w:rsidR="00B03962" w:rsidRPr="003B7C2D" w:rsidRDefault="00B03962" w:rsidP="00C51CBD">
      <w:pPr>
        <w:spacing w:before="120" w:after="120"/>
        <w:rPr>
          <w:iCs/>
          <w:color w:val="000000" w:themeColor="text1"/>
        </w:rPr>
      </w:pPr>
      <w:r w:rsidRPr="003B7C2D">
        <w:rPr>
          <w:iCs/>
          <w:color w:val="000000" w:themeColor="text1"/>
        </w:rPr>
        <w:t xml:space="preserve">For additional information regarding ESSER III funding please see the ARP Act Funding web page at </w:t>
      </w:r>
      <w:hyperlink r:id="rId14" w:tooltip="Link to ARP Act Funding web page - California Department of Education" w:history="1">
        <w:r w:rsidRPr="00CA10D2">
          <w:rPr>
            <w:rStyle w:val="Hyperlink"/>
            <w:iCs/>
            <w:color w:val="0000FF"/>
          </w:rPr>
          <w:t>https://www.cde.ca.gov/fg/cr/arpact.asp</w:t>
        </w:r>
      </w:hyperlink>
      <w:r w:rsidRPr="003B7C2D">
        <w:rPr>
          <w:iCs/>
          <w:color w:val="000000" w:themeColor="text1"/>
        </w:rPr>
        <w:t xml:space="preserve">. </w:t>
      </w:r>
    </w:p>
    <w:p w14:paraId="6E7BB840" w14:textId="77777777" w:rsidR="785860C5" w:rsidRPr="003B7C2D" w:rsidRDefault="785860C5" w:rsidP="00C51CBD">
      <w:pPr>
        <w:spacing w:before="120" w:after="120"/>
      </w:pPr>
      <w:r w:rsidRPr="003B7C2D">
        <w:rPr>
          <w:i/>
          <w:iCs/>
          <w:color w:val="000000" w:themeColor="text1"/>
        </w:rPr>
        <w:t xml:space="preserve">For technical assistance related to the completion of the </w:t>
      </w:r>
      <w:r w:rsidR="007B2913" w:rsidRPr="003B7C2D">
        <w:rPr>
          <w:i/>
          <w:iCs/>
          <w:color w:val="000000" w:themeColor="text1"/>
        </w:rPr>
        <w:t>ESSER III Expenditure Plan</w:t>
      </w:r>
      <w:r w:rsidRPr="003B7C2D">
        <w:rPr>
          <w:i/>
          <w:iCs/>
          <w:color w:val="000000" w:themeColor="text1"/>
        </w:rPr>
        <w:t xml:space="preserve">, </w:t>
      </w:r>
      <w:r w:rsidRPr="009B3363">
        <w:rPr>
          <w:i/>
          <w:iCs/>
          <w:color w:val="000000" w:themeColor="text1"/>
        </w:rPr>
        <w:t xml:space="preserve">please contact </w:t>
      </w:r>
      <w:hyperlink r:id="rId15" w:history="1">
        <w:r w:rsidR="002A7055" w:rsidRPr="00CA10D2">
          <w:rPr>
            <w:rStyle w:val="Hyperlink"/>
            <w:i/>
            <w:iCs/>
            <w:color w:val="0000FF"/>
          </w:rPr>
          <w:t>EDReliefFunds@cde.ca.gov</w:t>
        </w:r>
      </w:hyperlink>
      <w:r w:rsidR="002A7055" w:rsidRPr="009B3363">
        <w:rPr>
          <w:i/>
          <w:iCs/>
          <w:color w:val="000000" w:themeColor="text1"/>
        </w:rPr>
        <w:t>.</w:t>
      </w:r>
      <w:r w:rsidR="002A7055">
        <w:rPr>
          <w:i/>
          <w:iCs/>
          <w:color w:val="000000" w:themeColor="text1"/>
        </w:rPr>
        <w:t xml:space="preserve"> </w:t>
      </w:r>
    </w:p>
    <w:p w14:paraId="1B585155" w14:textId="77777777" w:rsidR="00600845" w:rsidRPr="003B7C2D" w:rsidRDefault="00600845" w:rsidP="00C51CBD">
      <w:pPr>
        <w:pStyle w:val="Heading3"/>
        <w:keepNext/>
        <w:spacing w:after="120"/>
      </w:pPr>
      <w:r w:rsidRPr="003B7C2D">
        <w:t>Fiscal Requirements</w:t>
      </w:r>
    </w:p>
    <w:p w14:paraId="2634FAE1" w14:textId="77777777" w:rsidR="00EE5E2E" w:rsidRPr="003B7C2D" w:rsidRDefault="00915E86" w:rsidP="00C51CBD">
      <w:pPr>
        <w:pStyle w:val="ListParagraph"/>
        <w:numPr>
          <w:ilvl w:val="0"/>
          <w:numId w:val="16"/>
        </w:numPr>
        <w:spacing w:before="120" w:after="120"/>
        <w:contextualSpacing w:val="0"/>
      </w:pPr>
      <w:r w:rsidRPr="003B7C2D">
        <w:t xml:space="preserve">The LEA </w:t>
      </w:r>
      <w:r w:rsidR="00AF507B" w:rsidRPr="003B7C2D">
        <w:t>must</w:t>
      </w:r>
      <w:r w:rsidRPr="003B7C2D">
        <w:t xml:space="preserve"> use at least </w:t>
      </w:r>
      <w:r w:rsidR="00D53F04" w:rsidRPr="003B7C2D">
        <w:t>20</w:t>
      </w:r>
      <w:r w:rsidRPr="003B7C2D">
        <w:t xml:space="preserve"> percent </w:t>
      </w:r>
      <w:r w:rsidR="00424627" w:rsidRPr="003B7C2D">
        <w:t xml:space="preserve">(20%) </w:t>
      </w:r>
      <w:r w:rsidRPr="003B7C2D">
        <w:t xml:space="preserve">of its </w:t>
      </w:r>
      <w:r w:rsidR="00A114AF">
        <w:t xml:space="preserve">ESSER III </w:t>
      </w:r>
      <w:r w:rsidRPr="003B7C2D">
        <w:t xml:space="preserve">apportionment </w:t>
      </w:r>
      <w:r w:rsidR="00AF507B" w:rsidRPr="003B7C2D">
        <w:t xml:space="preserve">for expenditures related to </w:t>
      </w:r>
      <w:r w:rsidR="00D53F04" w:rsidRPr="003B7C2D">
        <w:t>addressing the academic impact of lost instructional time through the implementation of evidence-based interventions, such as summer learning or summer enrichment, extended day, comprehensive afterschool programs, or extended school year programs.</w:t>
      </w:r>
    </w:p>
    <w:p w14:paraId="59894AC6" w14:textId="77777777" w:rsidR="00424627" w:rsidRPr="003B7C2D" w:rsidRDefault="00424627" w:rsidP="00C51CBD">
      <w:pPr>
        <w:pStyle w:val="ListParagraph"/>
        <w:numPr>
          <w:ilvl w:val="1"/>
          <w:numId w:val="16"/>
        </w:numPr>
        <w:spacing w:before="120" w:after="120"/>
        <w:contextualSpacing w:val="0"/>
        <w:rPr>
          <w:szCs w:val="24"/>
        </w:rPr>
      </w:pPr>
      <w:r w:rsidRPr="003B7C2D">
        <w:lastRenderedPageBreak/>
        <w:t xml:space="preserve">For purposes of this requirement, “evidence-based interventions” include </w:t>
      </w:r>
      <w:r w:rsidRPr="003B7C2D">
        <w:rPr>
          <w:rFonts w:ascii="Helvetica" w:hAnsi="Helvetica" w:cs="Helvetica"/>
          <w:color w:val="000000" w:themeColor="text1"/>
        </w:rPr>
        <w:t>practices or programs that have </w:t>
      </w:r>
      <w:r w:rsidRPr="003B7C2D">
        <w:rPr>
          <w:rStyle w:val="Strong"/>
          <w:rFonts w:ascii="Helvetica" w:hAnsi="Helvetica" w:cs="Helvetica"/>
          <w:b w:val="0"/>
          <w:color w:val="000000" w:themeColor="text1"/>
        </w:rPr>
        <w:t>evidence</w:t>
      </w:r>
      <w:r w:rsidRPr="003B7C2D">
        <w:rPr>
          <w:rFonts w:ascii="Helvetica" w:hAnsi="Helvetica" w:cs="Helvetica"/>
          <w:color w:val="000000" w:themeColor="text1"/>
        </w:rPr>
        <w:t> to show that they are effective at producing results and improving outcomes when implemented. This kind of evidence has generally been produced through formal studies and research. There are four tiers, or levels, of evidence:</w:t>
      </w:r>
    </w:p>
    <w:p w14:paraId="03068140" w14:textId="77777777" w:rsidR="00424627" w:rsidRPr="003B7C2D" w:rsidRDefault="00424627" w:rsidP="00C51CBD">
      <w:pPr>
        <w:pStyle w:val="NormalWeb"/>
        <w:numPr>
          <w:ilvl w:val="2"/>
          <w:numId w:val="16"/>
        </w:numPr>
        <w:shd w:val="clear" w:color="auto" w:fill="FFFFFF"/>
        <w:spacing w:before="120" w:beforeAutospacing="0" w:after="120" w:afterAutospacing="0"/>
        <w:rPr>
          <w:rFonts w:ascii="Helvetica" w:hAnsi="Helvetica" w:cs="Helvetica"/>
          <w:color w:val="000000"/>
        </w:rPr>
      </w:pPr>
      <w:r w:rsidRPr="003B7C2D">
        <w:rPr>
          <w:rStyle w:val="Strong"/>
          <w:rFonts w:ascii="Helvetica" w:hAnsi="Helvetica" w:cs="Helvetica"/>
          <w:color w:val="000000"/>
        </w:rPr>
        <w:t>Tier 1 – Strong Evidence</w:t>
      </w:r>
      <w:r w:rsidRPr="003B7C2D">
        <w:rPr>
          <w:rFonts w:ascii="Helvetica" w:hAnsi="Helvetica" w:cs="Helvetica"/>
          <w:color w:val="000000"/>
        </w:rPr>
        <w:t>: the effectiveness of the practices or programs is supported by one or more well-designed and well-implemented randomized control experimental studies.</w:t>
      </w:r>
    </w:p>
    <w:p w14:paraId="2B991645" w14:textId="77777777" w:rsidR="00B03962" w:rsidRPr="003B7C2D" w:rsidRDefault="00424627" w:rsidP="00C51CBD">
      <w:pPr>
        <w:pStyle w:val="NormalWeb"/>
        <w:numPr>
          <w:ilvl w:val="2"/>
          <w:numId w:val="16"/>
        </w:numPr>
        <w:shd w:val="clear" w:color="auto" w:fill="FFFFFF"/>
        <w:spacing w:before="120" w:beforeAutospacing="0" w:after="120" w:afterAutospacing="0"/>
      </w:pPr>
      <w:r w:rsidRPr="003B7C2D">
        <w:rPr>
          <w:rStyle w:val="Strong"/>
          <w:rFonts w:ascii="Helvetica" w:hAnsi="Helvetica" w:cs="Helvetica"/>
          <w:color w:val="000000"/>
        </w:rPr>
        <w:t>Tier 2 – Moderate Evidence</w:t>
      </w:r>
      <w:r w:rsidRPr="003B7C2D">
        <w:rPr>
          <w:rFonts w:ascii="Helvetica" w:hAnsi="Helvetica" w:cs="Helvetica"/>
          <w:color w:val="000000"/>
        </w:rPr>
        <w:t>: the effectiveness of the practices or programs is supported by one or more well-designed and well-implemented quasi-experimental studies</w:t>
      </w:r>
      <w:r w:rsidR="00B03962" w:rsidRPr="003B7C2D">
        <w:rPr>
          <w:rFonts w:ascii="Helvetica" w:hAnsi="Helvetica" w:cs="Helvetica"/>
          <w:color w:val="000000"/>
        </w:rPr>
        <w:t xml:space="preserve">. </w:t>
      </w:r>
    </w:p>
    <w:p w14:paraId="2AF81A61" w14:textId="77777777" w:rsidR="00B03962" w:rsidRPr="003B7C2D" w:rsidRDefault="00424627" w:rsidP="00C51CBD">
      <w:pPr>
        <w:pStyle w:val="NormalWeb"/>
        <w:numPr>
          <w:ilvl w:val="2"/>
          <w:numId w:val="16"/>
        </w:numPr>
        <w:shd w:val="clear" w:color="auto" w:fill="FFFFFF"/>
        <w:spacing w:before="120" w:beforeAutospacing="0" w:after="120" w:afterAutospacing="0"/>
      </w:pPr>
      <w:r w:rsidRPr="003B7C2D">
        <w:rPr>
          <w:rStyle w:val="Strong"/>
          <w:rFonts w:ascii="Helvetica" w:hAnsi="Helvetica" w:cs="Helvetica"/>
          <w:color w:val="000000"/>
        </w:rPr>
        <w:t>Tier 3 – Promising Evidence</w:t>
      </w:r>
      <w:r w:rsidRPr="003B7C2D">
        <w:rPr>
          <w:rFonts w:ascii="Helvetica" w:hAnsi="Helvetica" w:cs="Helvetica"/>
          <w:color w:val="000000"/>
        </w:rPr>
        <w:t>: the effectiveness of the practices or programs is supported by one or more well-designed and well-implemented correlational studies (with statistical controls for selection bias).</w:t>
      </w:r>
    </w:p>
    <w:p w14:paraId="0B18C665" w14:textId="77777777" w:rsidR="00B03962" w:rsidRPr="003B7C2D" w:rsidRDefault="00424627" w:rsidP="00C51CBD">
      <w:pPr>
        <w:pStyle w:val="NormalWeb"/>
        <w:numPr>
          <w:ilvl w:val="2"/>
          <w:numId w:val="16"/>
        </w:numPr>
        <w:shd w:val="clear" w:color="auto" w:fill="FFFFFF"/>
        <w:spacing w:before="120" w:beforeAutospacing="0" w:after="120" w:afterAutospacing="0"/>
        <w:rPr>
          <w:rFonts w:ascii="Helvetica" w:hAnsi="Helvetica" w:cs="Helvetica"/>
          <w:color w:val="000000"/>
        </w:rPr>
      </w:pPr>
      <w:r w:rsidRPr="003B7C2D">
        <w:rPr>
          <w:rStyle w:val="Strong"/>
          <w:rFonts w:ascii="Helvetica" w:hAnsi="Helvetica" w:cs="Helvetica"/>
          <w:color w:val="000000"/>
        </w:rPr>
        <w:t>Tier 4 – Demonstrates a Rationale</w:t>
      </w:r>
      <w:r w:rsidRPr="003B7C2D">
        <w:rPr>
          <w:rFonts w:ascii="Helvetica" w:hAnsi="Helvetica" w:cs="Helvetica"/>
          <w:color w:val="000000"/>
        </w:rPr>
        <w:t xml:space="preserve">: practices that have a well-defined logic model or theory of action, are supported by research, and have some effort underway by a State Educational Agency, LEA, or outside research organization to determine their effectiveness. </w:t>
      </w:r>
    </w:p>
    <w:p w14:paraId="507FCB49" w14:textId="77777777" w:rsidR="00B03962" w:rsidRPr="003B7C2D" w:rsidRDefault="00B03962" w:rsidP="00C51CBD">
      <w:pPr>
        <w:pStyle w:val="NormalWeb"/>
        <w:numPr>
          <w:ilvl w:val="1"/>
          <w:numId w:val="16"/>
        </w:numPr>
        <w:shd w:val="clear" w:color="auto" w:fill="FFFFFF"/>
        <w:spacing w:before="120" w:beforeAutospacing="0" w:after="120" w:afterAutospacing="0"/>
        <w:rPr>
          <w:rFonts w:ascii="Helvetica" w:hAnsi="Helvetica" w:cs="Helvetica"/>
          <w:color w:val="000000"/>
        </w:rPr>
      </w:pPr>
      <w:r w:rsidRPr="003B7C2D">
        <w:rPr>
          <w:rStyle w:val="Strong"/>
          <w:rFonts w:ascii="Helvetica" w:hAnsi="Helvetica" w:cs="Helvetica"/>
          <w:b w:val="0"/>
          <w:color w:val="000000"/>
        </w:rPr>
        <w:t xml:space="preserve">For additional information please see the Evidence-Based Interventions Under the ESSA web page at </w:t>
      </w:r>
      <w:hyperlink r:id="rId16" w:tooltip="Link to Evidence-Based Interventions Under the ESSA - California Department of Education" w:history="1">
        <w:r w:rsidRPr="00CA10D2">
          <w:rPr>
            <w:rStyle w:val="Hyperlink"/>
            <w:rFonts w:ascii="Helvetica" w:hAnsi="Helvetica" w:cs="Helvetica"/>
            <w:color w:val="0000FF"/>
          </w:rPr>
          <w:t>https://www.cde.ca.gov/re/es/evidence.asp</w:t>
        </w:r>
      </w:hyperlink>
      <w:r w:rsidRPr="003B7C2D">
        <w:rPr>
          <w:rStyle w:val="Strong"/>
          <w:rFonts w:ascii="Helvetica" w:hAnsi="Helvetica" w:cs="Helvetica"/>
          <w:b w:val="0"/>
          <w:color w:val="000000"/>
        </w:rPr>
        <w:t xml:space="preserve">. </w:t>
      </w:r>
    </w:p>
    <w:p w14:paraId="51A68B02" w14:textId="77777777" w:rsidR="006D4E98" w:rsidRPr="003B7C2D" w:rsidRDefault="00867EAA" w:rsidP="00C51CBD">
      <w:pPr>
        <w:pStyle w:val="NormalWeb"/>
        <w:numPr>
          <w:ilvl w:val="0"/>
          <w:numId w:val="16"/>
        </w:numPr>
        <w:shd w:val="clear" w:color="auto" w:fill="FFFFFF"/>
        <w:spacing w:before="120" w:beforeAutospacing="0" w:after="120" w:afterAutospacing="0"/>
        <w:rPr>
          <w:rFonts w:ascii="Helvetica" w:hAnsi="Helvetica" w:cs="Helvetica"/>
          <w:color w:val="000000"/>
        </w:rPr>
      </w:pPr>
      <w:r w:rsidRPr="003B7C2D">
        <w:rPr>
          <w:rFonts w:ascii="Helvetica" w:hAnsi="Helvetica" w:cs="Helvetica"/>
          <w:color w:val="000000"/>
        </w:rPr>
        <w:t xml:space="preserve">The LEA must use the remaining </w:t>
      </w:r>
      <w:r w:rsidR="00A114AF">
        <w:rPr>
          <w:rFonts w:ascii="Helvetica" w:hAnsi="Helvetica" w:cs="Helvetica"/>
          <w:color w:val="000000"/>
        </w:rPr>
        <w:t xml:space="preserve">ESSER III </w:t>
      </w:r>
      <w:r w:rsidRPr="003B7C2D">
        <w:rPr>
          <w:rFonts w:ascii="Helvetica" w:hAnsi="Helvetica" w:cs="Helvetica"/>
          <w:color w:val="000000"/>
        </w:rPr>
        <w:t>funds consistent with section 2001(e)(2) of the ARP Act, including</w:t>
      </w:r>
      <w:r w:rsidR="00540890" w:rsidRPr="003B7C2D">
        <w:rPr>
          <w:rFonts w:ascii="Helvetica" w:hAnsi="Helvetica" w:cs="Helvetica"/>
          <w:color w:val="000000"/>
        </w:rPr>
        <w:t xml:space="preserve"> for</w:t>
      </w:r>
      <w:r w:rsidRPr="003B7C2D">
        <w:rPr>
          <w:rFonts w:ascii="Helvetica" w:hAnsi="Helvetica" w:cs="Helvetica"/>
          <w:color w:val="000000"/>
        </w:rPr>
        <w:t>:</w:t>
      </w:r>
    </w:p>
    <w:p w14:paraId="7D2F9D3F" w14:textId="77777777" w:rsidR="00867EAA" w:rsidRPr="003B7C2D" w:rsidRDefault="00867EAA" w:rsidP="00C51CBD">
      <w:pPr>
        <w:pStyle w:val="ListParagraph"/>
        <w:numPr>
          <w:ilvl w:val="1"/>
          <w:numId w:val="16"/>
        </w:numPr>
        <w:spacing w:before="120" w:after="120"/>
        <w:contextualSpacing w:val="0"/>
      </w:pPr>
      <w:r w:rsidRPr="003B7C2D">
        <w:t>Any activity authorized by the Elementary and Secondary Education Act (ESEA) of 1965</w:t>
      </w:r>
      <w:r w:rsidR="00833D80" w:rsidRPr="003B7C2D">
        <w:t>;</w:t>
      </w:r>
    </w:p>
    <w:p w14:paraId="26B06BB4" w14:textId="77777777" w:rsidR="00867EAA" w:rsidRPr="003B7C2D" w:rsidRDefault="00867EAA" w:rsidP="00C51CBD">
      <w:pPr>
        <w:pStyle w:val="ListParagraph"/>
        <w:numPr>
          <w:ilvl w:val="1"/>
          <w:numId w:val="16"/>
        </w:numPr>
        <w:spacing w:before="120" w:after="120"/>
        <w:contextualSpacing w:val="0"/>
      </w:pPr>
      <w:r w:rsidRPr="003B7C2D">
        <w:t>Any activity authorized by the Individuals with Disabilities Education Act (IDEA)</w:t>
      </w:r>
      <w:r w:rsidR="00833D80" w:rsidRPr="003B7C2D">
        <w:t>;</w:t>
      </w:r>
    </w:p>
    <w:p w14:paraId="5920AEEE" w14:textId="77777777" w:rsidR="00867EAA" w:rsidRPr="003B7C2D" w:rsidRDefault="00867EAA" w:rsidP="00C51CBD">
      <w:pPr>
        <w:pStyle w:val="ListParagraph"/>
        <w:numPr>
          <w:ilvl w:val="1"/>
          <w:numId w:val="16"/>
        </w:numPr>
        <w:spacing w:before="120" w:after="120"/>
        <w:contextualSpacing w:val="0"/>
      </w:pPr>
      <w:r w:rsidRPr="003B7C2D">
        <w:t>Any activity authorized by the Adult Education and Family Literacy Act</w:t>
      </w:r>
      <w:r w:rsidR="00833D80" w:rsidRPr="003B7C2D">
        <w:t>;</w:t>
      </w:r>
    </w:p>
    <w:p w14:paraId="55E3D8CB" w14:textId="77777777" w:rsidR="00867EAA" w:rsidRPr="003B7C2D" w:rsidRDefault="00867EAA" w:rsidP="00C51CBD">
      <w:pPr>
        <w:pStyle w:val="ListParagraph"/>
        <w:numPr>
          <w:ilvl w:val="1"/>
          <w:numId w:val="16"/>
        </w:numPr>
        <w:spacing w:before="120" w:after="120"/>
        <w:contextualSpacing w:val="0"/>
      </w:pPr>
      <w:r w:rsidRPr="003B7C2D">
        <w:t xml:space="preserve">Any activity authorized by the Carl D. Perkins Career and Technical Education Act </w:t>
      </w:r>
      <w:r w:rsidR="00044EDB" w:rsidRPr="003B7C2D">
        <w:t>o</w:t>
      </w:r>
      <w:r w:rsidR="00044EDB">
        <w:t>f</w:t>
      </w:r>
      <w:r w:rsidR="00044EDB" w:rsidRPr="003B7C2D">
        <w:t xml:space="preserve"> </w:t>
      </w:r>
      <w:r w:rsidRPr="003B7C2D">
        <w:t>2006</w:t>
      </w:r>
      <w:r w:rsidR="00833D80" w:rsidRPr="003B7C2D">
        <w:t>;</w:t>
      </w:r>
    </w:p>
    <w:p w14:paraId="2100D903" w14:textId="77777777" w:rsidR="00867EAA" w:rsidRPr="003B7C2D" w:rsidRDefault="00867EAA" w:rsidP="00C51CBD">
      <w:pPr>
        <w:pStyle w:val="ListParagraph"/>
        <w:numPr>
          <w:ilvl w:val="1"/>
          <w:numId w:val="16"/>
        </w:numPr>
        <w:spacing w:before="120" w:after="120"/>
        <w:contextualSpacing w:val="0"/>
      </w:pPr>
      <w:r w:rsidRPr="003B7C2D">
        <w:t>Coordination of preparedness and response efforts of LEAs with State, local, Tribal, and territorial public health departments, and other relevant agencies, to improve coordinated responses among such entities to prevent, prepare for, and respond to COVID-19</w:t>
      </w:r>
      <w:r w:rsidR="00833D80" w:rsidRPr="003B7C2D">
        <w:t>;</w:t>
      </w:r>
    </w:p>
    <w:p w14:paraId="389205D5" w14:textId="77777777" w:rsidR="00867EAA" w:rsidRPr="003B7C2D" w:rsidRDefault="00867EAA" w:rsidP="00C51CBD">
      <w:pPr>
        <w:pStyle w:val="ListParagraph"/>
        <w:numPr>
          <w:ilvl w:val="1"/>
          <w:numId w:val="16"/>
        </w:numPr>
        <w:spacing w:before="120" w:after="120"/>
        <w:contextualSpacing w:val="0"/>
      </w:pPr>
      <w:r w:rsidRPr="003B7C2D">
        <w:t>Activities to address the unique needs of low-income students, students with disabilities, English learners, racial and ethnic minorities, homeless students, and foster youth, including how outreach and service delivery will meet the needs of each population</w:t>
      </w:r>
      <w:r w:rsidR="00833D80" w:rsidRPr="003B7C2D">
        <w:t>;</w:t>
      </w:r>
    </w:p>
    <w:p w14:paraId="54F689A1" w14:textId="77777777" w:rsidR="00867EAA" w:rsidRPr="003B7C2D" w:rsidRDefault="009665C1" w:rsidP="00C51CBD">
      <w:pPr>
        <w:pStyle w:val="ListParagraph"/>
        <w:numPr>
          <w:ilvl w:val="1"/>
          <w:numId w:val="16"/>
        </w:numPr>
        <w:spacing w:before="120" w:after="120"/>
        <w:contextualSpacing w:val="0"/>
      </w:pPr>
      <w:r w:rsidRPr="003B7C2D">
        <w:t>Developing and implementing procedures and systems to improve the preparedness and response efforts of LEAs</w:t>
      </w:r>
      <w:r w:rsidR="00833D80" w:rsidRPr="003B7C2D">
        <w:t>;</w:t>
      </w:r>
    </w:p>
    <w:p w14:paraId="110AC9BF" w14:textId="77777777" w:rsidR="009665C1" w:rsidRPr="003B7C2D" w:rsidRDefault="009665C1" w:rsidP="00C51CBD">
      <w:pPr>
        <w:pStyle w:val="ListParagraph"/>
        <w:numPr>
          <w:ilvl w:val="1"/>
          <w:numId w:val="16"/>
        </w:numPr>
        <w:spacing w:before="120" w:after="120"/>
        <w:contextualSpacing w:val="0"/>
      </w:pPr>
      <w:r w:rsidRPr="003B7C2D">
        <w:t>Training and professional development for staff of the LEA on sanitation and minimizing the spread of infectious diseases</w:t>
      </w:r>
      <w:r w:rsidR="00833D80" w:rsidRPr="003B7C2D">
        <w:t>;</w:t>
      </w:r>
    </w:p>
    <w:p w14:paraId="65EA5936" w14:textId="77777777" w:rsidR="009665C1" w:rsidRPr="003B7C2D" w:rsidRDefault="009665C1" w:rsidP="00C51CBD">
      <w:pPr>
        <w:pStyle w:val="ListParagraph"/>
        <w:numPr>
          <w:ilvl w:val="1"/>
          <w:numId w:val="16"/>
        </w:numPr>
        <w:spacing w:before="120" w:after="120"/>
        <w:contextualSpacing w:val="0"/>
      </w:pPr>
      <w:r w:rsidRPr="003B7C2D">
        <w:t>Purchasing supplies to sanitize and clean the facilities of an LEA, including buildings operated by such agency</w:t>
      </w:r>
      <w:r w:rsidR="00833D80" w:rsidRPr="003B7C2D">
        <w:t>;</w:t>
      </w:r>
    </w:p>
    <w:p w14:paraId="6A6D48A0" w14:textId="77777777" w:rsidR="009665C1" w:rsidRPr="003B7C2D" w:rsidRDefault="009665C1" w:rsidP="00C51CBD">
      <w:pPr>
        <w:pStyle w:val="ListParagraph"/>
        <w:numPr>
          <w:ilvl w:val="1"/>
          <w:numId w:val="16"/>
        </w:numPr>
        <w:spacing w:before="120" w:after="120"/>
        <w:contextualSpacing w:val="0"/>
      </w:pPr>
      <w:r w:rsidRPr="003B7C2D">
        <w:t xml:space="preserve">Planning for, coordinating, and implementing activities during long-term closures, including providing meals to eligible students, providing technology for online learning to all students, providing guidance for carrying out requirements under </w:t>
      </w:r>
      <w:r w:rsidRPr="003B7C2D">
        <w:lastRenderedPageBreak/>
        <w:t xml:space="preserve">IDEA, and </w:t>
      </w:r>
      <w:r w:rsidR="00833D80" w:rsidRPr="003B7C2D">
        <w:t>ensuring other educational services can continue to be provided consistent with all Federal, State, and local requirements;</w:t>
      </w:r>
    </w:p>
    <w:p w14:paraId="7D88246C" w14:textId="77777777" w:rsidR="00833D80" w:rsidRPr="003B7C2D" w:rsidRDefault="00833D80" w:rsidP="00C51CBD">
      <w:pPr>
        <w:pStyle w:val="ListParagraph"/>
        <w:numPr>
          <w:ilvl w:val="1"/>
          <w:numId w:val="16"/>
        </w:numPr>
        <w:spacing w:before="120" w:after="120"/>
        <w:contextualSpacing w:val="0"/>
      </w:pPr>
      <w:r w:rsidRPr="003B7C2D">
        <w:t>Purchasing education technology (including hardware, software, and connectivity) for students who are served by the LEA that aids in regular and substantive educational interaction between students and their classroom instructors, including low-income students and children with disabilities, which may include assistive technology or adaptive equipment;</w:t>
      </w:r>
    </w:p>
    <w:p w14:paraId="6AEA3E90" w14:textId="77777777" w:rsidR="00833D80" w:rsidRPr="003B7C2D" w:rsidRDefault="00833D80" w:rsidP="00C51CBD">
      <w:pPr>
        <w:pStyle w:val="ListParagraph"/>
        <w:numPr>
          <w:ilvl w:val="1"/>
          <w:numId w:val="16"/>
        </w:numPr>
        <w:spacing w:before="120" w:after="120"/>
        <w:contextualSpacing w:val="0"/>
      </w:pPr>
      <w:r w:rsidRPr="003B7C2D">
        <w:t>Providing mental health services and supports, including through the implementation of evidence-based full-service community schools;</w:t>
      </w:r>
    </w:p>
    <w:p w14:paraId="376F19EB" w14:textId="77777777" w:rsidR="00833D80" w:rsidRPr="003B7C2D" w:rsidRDefault="00833D80" w:rsidP="00C51CBD">
      <w:pPr>
        <w:pStyle w:val="ListParagraph"/>
        <w:numPr>
          <w:ilvl w:val="1"/>
          <w:numId w:val="16"/>
        </w:numPr>
        <w:spacing w:before="120" w:after="120"/>
        <w:contextualSpacing w:val="0"/>
      </w:pPr>
      <w:r w:rsidRPr="003B7C2D">
        <w:t>Planning and implementing activities related to summer learning and supplemental after school programs, including providing classroom instruction or online learning during the summer months and addressing the needs of underserved students;</w:t>
      </w:r>
    </w:p>
    <w:p w14:paraId="3C420CBC" w14:textId="77777777" w:rsidR="00833D80" w:rsidRPr="003B7C2D" w:rsidRDefault="00833D80" w:rsidP="00C51CBD">
      <w:pPr>
        <w:pStyle w:val="ListParagraph"/>
        <w:numPr>
          <w:ilvl w:val="1"/>
          <w:numId w:val="16"/>
        </w:numPr>
        <w:spacing w:before="120" w:after="120"/>
        <w:contextualSpacing w:val="0"/>
      </w:pPr>
      <w:r w:rsidRPr="003B7C2D">
        <w:t>Addressing learning loss among students, including underserved students, by:</w:t>
      </w:r>
    </w:p>
    <w:p w14:paraId="4CEF6342" w14:textId="77777777" w:rsidR="00833D80" w:rsidRPr="003B7C2D" w:rsidRDefault="00833D80" w:rsidP="00C51CBD">
      <w:pPr>
        <w:pStyle w:val="ListParagraph"/>
        <w:numPr>
          <w:ilvl w:val="2"/>
          <w:numId w:val="16"/>
        </w:numPr>
        <w:spacing w:before="120" w:after="120"/>
        <w:contextualSpacing w:val="0"/>
      </w:pPr>
      <w:r w:rsidRPr="003B7C2D">
        <w:t>Administering and using high-quality assessments that are valid and reliable, to accurately assess students’ academic progress and assist educators in meeting students’ academic needs, including through differentiated instruction</w:t>
      </w:r>
      <w:r w:rsidR="00044EDB">
        <w:t>,</w:t>
      </w:r>
    </w:p>
    <w:p w14:paraId="16BFC873" w14:textId="77777777" w:rsidR="00833D80" w:rsidRPr="003B7C2D" w:rsidRDefault="00833D80" w:rsidP="00C51CBD">
      <w:pPr>
        <w:pStyle w:val="ListParagraph"/>
        <w:numPr>
          <w:ilvl w:val="2"/>
          <w:numId w:val="16"/>
        </w:numPr>
        <w:spacing w:before="120" w:after="120"/>
        <w:contextualSpacing w:val="0"/>
      </w:pPr>
      <w:r w:rsidRPr="003B7C2D">
        <w:t>Implementing evidence-based activities to meet the comprehensive needs of students,</w:t>
      </w:r>
    </w:p>
    <w:p w14:paraId="5679A5B7" w14:textId="77777777" w:rsidR="00833D80" w:rsidRPr="003B7C2D" w:rsidRDefault="00833D80" w:rsidP="00C51CBD">
      <w:pPr>
        <w:pStyle w:val="ListParagraph"/>
        <w:numPr>
          <w:ilvl w:val="2"/>
          <w:numId w:val="16"/>
        </w:numPr>
        <w:spacing w:before="120" w:after="120"/>
        <w:contextualSpacing w:val="0"/>
      </w:pPr>
      <w:r w:rsidRPr="003B7C2D">
        <w:t>Providing information and assistance to parents and families of how they can effectively support students, including in a distance learning environment, and</w:t>
      </w:r>
    </w:p>
    <w:p w14:paraId="13D73154" w14:textId="77777777" w:rsidR="00833D80" w:rsidRPr="003B7C2D" w:rsidRDefault="00833D80" w:rsidP="00C51CBD">
      <w:pPr>
        <w:pStyle w:val="ListParagraph"/>
        <w:numPr>
          <w:ilvl w:val="2"/>
          <w:numId w:val="16"/>
        </w:numPr>
        <w:spacing w:before="120" w:after="120"/>
        <w:contextualSpacing w:val="0"/>
      </w:pPr>
      <w:r w:rsidRPr="003B7C2D">
        <w:t>Tracking student attendance and improving student engagement in distance education;</w:t>
      </w:r>
    </w:p>
    <w:p w14:paraId="418C20CF" w14:textId="77777777" w:rsidR="00F50D58" w:rsidRPr="003B7C2D" w:rsidRDefault="00F50D58" w:rsidP="00C51CBD">
      <w:pPr>
        <w:spacing w:before="120" w:after="120"/>
        <w:ind w:left="1440"/>
      </w:pPr>
      <w:r w:rsidRPr="003B7C2D">
        <w:rPr>
          <w:b/>
        </w:rPr>
        <w:t xml:space="preserve">Note: </w:t>
      </w:r>
      <w:r w:rsidRPr="003B7C2D">
        <w:t>A definition of “underserved students” is provided in the Community Engagement section of the instructions.</w:t>
      </w:r>
    </w:p>
    <w:p w14:paraId="37D36F01" w14:textId="77777777" w:rsidR="00833D80" w:rsidRPr="003B7C2D" w:rsidRDefault="00833D80" w:rsidP="00C51CBD">
      <w:pPr>
        <w:pStyle w:val="ListParagraph"/>
        <w:numPr>
          <w:ilvl w:val="1"/>
          <w:numId w:val="16"/>
        </w:numPr>
        <w:spacing w:before="120" w:after="120"/>
        <w:contextualSpacing w:val="0"/>
      </w:pPr>
      <w:r w:rsidRPr="003B7C2D">
        <w:t>School facility repairs and improvements to enable operation of schools to reduce risks of virus transmission and exposure to environmental health hazards, and to support student health needs;</w:t>
      </w:r>
    </w:p>
    <w:p w14:paraId="45564FFB" w14:textId="77777777" w:rsidR="00833D80" w:rsidRPr="003B7C2D" w:rsidRDefault="00833D80" w:rsidP="00C51CBD">
      <w:pPr>
        <w:pStyle w:val="ListParagraph"/>
        <w:numPr>
          <w:ilvl w:val="1"/>
          <w:numId w:val="16"/>
        </w:numPr>
        <w:spacing w:before="120" w:after="120"/>
        <w:contextualSpacing w:val="0"/>
      </w:pPr>
      <w:r w:rsidRPr="003B7C2D">
        <w:t>Inspection, 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replacement;</w:t>
      </w:r>
    </w:p>
    <w:p w14:paraId="1B472920" w14:textId="77777777" w:rsidR="00833D80" w:rsidRPr="003B7C2D" w:rsidRDefault="00833D80" w:rsidP="00C51CBD">
      <w:pPr>
        <w:pStyle w:val="ListParagraph"/>
        <w:numPr>
          <w:ilvl w:val="1"/>
          <w:numId w:val="16"/>
        </w:numPr>
        <w:spacing w:before="120" w:after="120"/>
        <w:contextualSpacing w:val="0"/>
      </w:pPr>
      <w:r w:rsidRPr="003B7C2D">
        <w:t>Developing strategies and implementing public health protocols including, to the greatest extent practicable, policies in line with guidance from the Centers for Disease Control and Prevention (CDC) for the reopening and operation of school facilities to effectively maintain the health and safety of students, educators, and other staff;</w:t>
      </w:r>
    </w:p>
    <w:p w14:paraId="14017B68" w14:textId="77777777" w:rsidR="00833D80" w:rsidRPr="003B7C2D" w:rsidRDefault="00833D80" w:rsidP="00C51CBD">
      <w:pPr>
        <w:pStyle w:val="ListParagraph"/>
        <w:numPr>
          <w:ilvl w:val="1"/>
          <w:numId w:val="16"/>
        </w:numPr>
        <w:spacing w:before="120" w:after="120"/>
        <w:contextualSpacing w:val="0"/>
      </w:pPr>
      <w:r w:rsidRPr="003B7C2D">
        <w:t>Other activities that are necessary to maintain the operation of and continuity of services in LEAs and continuing to employ existing staff of the LEA.</w:t>
      </w:r>
    </w:p>
    <w:p w14:paraId="17E802E6" w14:textId="77777777" w:rsidR="007105E9" w:rsidRPr="003B7C2D" w:rsidRDefault="006F6990" w:rsidP="00311BB3">
      <w:pPr>
        <w:pStyle w:val="Heading3"/>
        <w:keepNext/>
        <w:keepLines/>
        <w:spacing w:after="120"/>
      </w:pPr>
      <w:r w:rsidRPr="003B7C2D">
        <w:lastRenderedPageBreak/>
        <w:t>Other LEA Plans Referenced in this Plan</w:t>
      </w:r>
    </w:p>
    <w:p w14:paraId="3AC3FB49" w14:textId="77777777" w:rsidR="00EE33F7" w:rsidRPr="003B7C2D" w:rsidRDefault="007105E9" w:rsidP="00311BB3">
      <w:pPr>
        <w:keepNext/>
        <w:keepLines/>
        <w:spacing w:before="120" w:after="120"/>
      </w:pPr>
      <w:r w:rsidRPr="003B7C2D">
        <w:t>In developing the plan, the LEA has flexibility to include community input and/or actions included in other planning documents, such as the Local Control and Accountability Plan (LCAP)</w:t>
      </w:r>
      <w:r w:rsidR="004D42B0" w:rsidRPr="003B7C2D">
        <w:t xml:space="preserve"> and/or the Expanded Learning Opportunities (ELO) Grant Plan</w:t>
      </w:r>
      <w:r w:rsidRPr="003B7C2D">
        <w:t>, provided that the input and</w:t>
      </w:r>
      <w:r w:rsidR="004D42B0" w:rsidRPr="003B7C2D">
        <w:t>/or</w:t>
      </w:r>
      <w:r w:rsidRPr="003B7C2D">
        <w:t xml:space="preserve"> actions a</w:t>
      </w:r>
      <w:r w:rsidR="004D42B0" w:rsidRPr="003B7C2D">
        <w:t>ddress the</w:t>
      </w:r>
      <w:r w:rsidRPr="003B7C2D">
        <w:t xml:space="preserve"> </w:t>
      </w:r>
      <w:r w:rsidR="004D42B0" w:rsidRPr="003B7C2D">
        <w:t>requirements of the ESSER III Expenditure Plan</w:t>
      </w:r>
      <w:r w:rsidRPr="003B7C2D">
        <w:t>.</w:t>
      </w:r>
      <w:r w:rsidR="00EE33F7" w:rsidRPr="003B7C2D">
        <w:t xml:space="preserve"> </w:t>
      </w:r>
    </w:p>
    <w:p w14:paraId="0B8BEF2C" w14:textId="77777777" w:rsidR="00AD442C" w:rsidRPr="003B7C2D" w:rsidRDefault="00EE33F7" w:rsidP="00C51CBD">
      <w:pPr>
        <w:spacing w:before="120" w:after="120"/>
        <w:rPr>
          <w:color w:val="000000"/>
        </w:rPr>
      </w:pPr>
      <w:r w:rsidRPr="003B7C2D">
        <w:t xml:space="preserve">An LEA that chooses to </w:t>
      </w:r>
      <w:r w:rsidR="00AD442C" w:rsidRPr="003B7C2D">
        <w:t>utilize</w:t>
      </w:r>
      <w:r w:rsidRPr="003B7C2D">
        <w:t xml:space="preserve"> community input and/or actions from other planning documents must provide the name of the plan(s) referenced by the LEA and a </w:t>
      </w:r>
      <w:r w:rsidRPr="003B7C2D">
        <w:rPr>
          <w:color w:val="000000"/>
        </w:rPr>
        <w:t>description of where the plan</w:t>
      </w:r>
      <w:r w:rsidR="00AD442C" w:rsidRPr="003B7C2D">
        <w:rPr>
          <w:color w:val="000000"/>
        </w:rPr>
        <w:t>(s)</w:t>
      </w:r>
      <w:r w:rsidRPr="003B7C2D">
        <w:rPr>
          <w:color w:val="000000"/>
        </w:rPr>
        <w:t xml:space="preserve"> may be accessed</w:t>
      </w:r>
      <w:r w:rsidR="00AD442C" w:rsidRPr="003B7C2D">
        <w:rPr>
          <w:color w:val="000000"/>
        </w:rPr>
        <w:t xml:space="preserve"> by the public (such as a link to a web page or the street address of where the plan(s) are available) in the table. The LEA may add or delete rows from the table as necessary.</w:t>
      </w:r>
    </w:p>
    <w:p w14:paraId="126321AF" w14:textId="77777777" w:rsidR="007105E9" w:rsidRPr="003B7C2D" w:rsidRDefault="00AD442C" w:rsidP="00C51CBD">
      <w:pPr>
        <w:spacing w:before="120" w:after="120"/>
      </w:pPr>
      <w:r w:rsidRPr="003B7C2D">
        <w:rPr>
          <w:color w:val="000000"/>
        </w:rPr>
        <w:t>An LEA that chooses not to utilize community input and/or actions from other planning documents may provide a response of “Not Applicable” in the table.</w:t>
      </w:r>
    </w:p>
    <w:p w14:paraId="001000FB" w14:textId="77777777" w:rsidR="00924174" w:rsidRPr="003B7C2D" w:rsidRDefault="00924174" w:rsidP="00C51CBD">
      <w:pPr>
        <w:pStyle w:val="Heading3"/>
        <w:spacing w:after="120"/>
      </w:pPr>
      <w:r w:rsidRPr="003B7C2D">
        <w:t>Summary of Expenditures</w:t>
      </w:r>
    </w:p>
    <w:p w14:paraId="01025ED3" w14:textId="77777777" w:rsidR="00924174" w:rsidRPr="003B7C2D" w:rsidRDefault="00924174" w:rsidP="00C51CBD">
      <w:pPr>
        <w:spacing w:before="120" w:after="120"/>
        <w:rPr>
          <w:rFonts w:eastAsia="Times New Roman"/>
          <w:color w:val="000000"/>
          <w:szCs w:val="20"/>
        </w:rPr>
      </w:pPr>
      <w:r w:rsidRPr="003B7C2D">
        <w:rPr>
          <w:rFonts w:eastAsia="Times New Roman"/>
          <w:color w:val="000000"/>
          <w:szCs w:val="20"/>
        </w:rPr>
        <w:t xml:space="preserve">The Summary of Expenditures table provides an overview of </w:t>
      </w:r>
      <w:r w:rsidR="00C11D3E" w:rsidRPr="003B7C2D">
        <w:rPr>
          <w:rFonts w:eastAsia="Times New Roman"/>
          <w:color w:val="000000"/>
          <w:szCs w:val="20"/>
        </w:rPr>
        <w:t>the ESSER III funding received by the LEA and how the LEA</w:t>
      </w:r>
      <w:r w:rsidRPr="003B7C2D">
        <w:rPr>
          <w:rFonts w:eastAsia="Times New Roman"/>
          <w:color w:val="000000"/>
          <w:szCs w:val="20"/>
        </w:rPr>
        <w:t xml:space="preserve"> plan</w:t>
      </w:r>
      <w:r w:rsidR="00C11D3E" w:rsidRPr="003B7C2D">
        <w:rPr>
          <w:rFonts w:eastAsia="Times New Roman"/>
          <w:color w:val="000000"/>
          <w:szCs w:val="20"/>
        </w:rPr>
        <w:t>s</w:t>
      </w:r>
      <w:r w:rsidRPr="003B7C2D">
        <w:rPr>
          <w:rFonts w:eastAsia="Times New Roman"/>
          <w:color w:val="000000"/>
          <w:szCs w:val="20"/>
        </w:rPr>
        <w:t xml:space="preserve"> </w:t>
      </w:r>
      <w:r w:rsidR="00C11D3E" w:rsidRPr="003B7C2D">
        <w:rPr>
          <w:rFonts w:eastAsia="Times New Roman"/>
          <w:color w:val="000000"/>
          <w:szCs w:val="20"/>
        </w:rPr>
        <w:t>to</w:t>
      </w:r>
      <w:r w:rsidRPr="003B7C2D">
        <w:rPr>
          <w:rFonts w:eastAsia="Times New Roman"/>
          <w:color w:val="000000"/>
          <w:szCs w:val="20"/>
        </w:rPr>
        <w:t xml:space="preserve"> use </w:t>
      </w:r>
      <w:r w:rsidR="00C11D3E" w:rsidRPr="003B7C2D">
        <w:rPr>
          <w:rFonts w:eastAsia="Times New Roman"/>
          <w:color w:val="000000"/>
          <w:szCs w:val="20"/>
        </w:rPr>
        <w:t xml:space="preserve">its </w:t>
      </w:r>
      <w:r w:rsidR="007B2913" w:rsidRPr="003B7C2D">
        <w:rPr>
          <w:rFonts w:eastAsia="Times New Roman"/>
          <w:color w:val="000000"/>
          <w:szCs w:val="20"/>
        </w:rPr>
        <w:t>ESSER III</w:t>
      </w:r>
      <w:r w:rsidRPr="003B7C2D">
        <w:rPr>
          <w:rFonts w:eastAsia="Times New Roman"/>
          <w:color w:val="000000"/>
          <w:szCs w:val="20"/>
        </w:rPr>
        <w:t xml:space="preserve"> funds to support the </w:t>
      </w:r>
      <w:r w:rsidRPr="003B7C2D">
        <w:t>strategies and interventions being implemented by the LEA</w:t>
      </w:r>
      <w:r w:rsidRPr="003B7C2D">
        <w:rPr>
          <w:rFonts w:eastAsia="Times New Roman"/>
          <w:color w:val="000000"/>
          <w:szCs w:val="20"/>
        </w:rPr>
        <w:t>.</w:t>
      </w:r>
    </w:p>
    <w:p w14:paraId="52FC7CA0" w14:textId="77777777" w:rsidR="00924174" w:rsidRPr="003B7C2D" w:rsidRDefault="00924174" w:rsidP="00C51CBD">
      <w:pPr>
        <w:spacing w:before="120" w:after="120"/>
        <w:rPr>
          <w:b/>
        </w:rPr>
      </w:pPr>
      <w:r w:rsidRPr="003B7C2D">
        <w:rPr>
          <w:b/>
        </w:rPr>
        <w:t>Instructions</w:t>
      </w:r>
    </w:p>
    <w:p w14:paraId="3B45E18E" w14:textId="77777777" w:rsidR="00924174" w:rsidRPr="003B7C2D" w:rsidRDefault="00924174" w:rsidP="00C51CBD">
      <w:pPr>
        <w:spacing w:before="120" w:after="120"/>
      </w:pPr>
      <w:r w:rsidRPr="003B7C2D">
        <w:t xml:space="preserve">For </w:t>
      </w:r>
      <w:r w:rsidR="00C11D3E" w:rsidRPr="003B7C2D">
        <w:t xml:space="preserve">the </w:t>
      </w:r>
      <w:r w:rsidRPr="003B7C2D">
        <w:t xml:space="preserve">‘Total </w:t>
      </w:r>
      <w:r w:rsidR="007B2913" w:rsidRPr="003B7C2D">
        <w:t>ESSER III</w:t>
      </w:r>
      <w:r w:rsidRPr="003B7C2D">
        <w:t xml:space="preserve"> funds received by the LEA</w:t>
      </w:r>
      <w:r w:rsidR="009476C8">
        <w:t>,</w:t>
      </w:r>
      <w:r w:rsidRPr="003B7C2D">
        <w:t xml:space="preserve">’ provide the total amount of </w:t>
      </w:r>
      <w:r w:rsidR="007B2913" w:rsidRPr="003B7C2D">
        <w:t>ESSER III</w:t>
      </w:r>
      <w:r w:rsidRPr="003B7C2D">
        <w:t xml:space="preserve"> funds received by the LEA.</w:t>
      </w:r>
    </w:p>
    <w:p w14:paraId="02EAE22D" w14:textId="77777777" w:rsidR="00E014E7" w:rsidRPr="003B7C2D" w:rsidRDefault="00924174" w:rsidP="00C51CBD">
      <w:pPr>
        <w:spacing w:before="120" w:after="120"/>
        <w:rPr>
          <w:color w:val="000000" w:themeColor="text1"/>
        </w:rPr>
      </w:pPr>
      <w:r w:rsidRPr="003B7C2D">
        <w:t xml:space="preserve">In the </w:t>
      </w:r>
      <w:r w:rsidRPr="003B7C2D">
        <w:rPr>
          <w:color w:val="000000"/>
        </w:rPr>
        <w:t xml:space="preserve">Total Planned </w:t>
      </w:r>
      <w:r w:rsidR="007B2913" w:rsidRPr="003B7C2D">
        <w:rPr>
          <w:color w:val="000000"/>
        </w:rPr>
        <w:t>ESSER III</w:t>
      </w:r>
      <w:r w:rsidRPr="003B7C2D">
        <w:rPr>
          <w:color w:val="000000"/>
        </w:rPr>
        <w:t xml:space="preserve"> Expenditures</w:t>
      </w:r>
      <w:r w:rsidRPr="003B7C2D">
        <w:t xml:space="preserve"> column </w:t>
      </w:r>
      <w:r w:rsidR="00C11D3E" w:rsidRPr="003B7C2D">
        <w:t xml:space="preserve">of the table, </w:t>
      </w:r>
      <w:r w:rsidRPr="003B7C2D">
        <w:t xml:space="preserve">provide the amount of </w:t>
      </w:r>
      <w:r w:rsidR="007B2913" w:rsidRPr="003B7C2D">
        <w:rPr>
          <w:color w:val="000000" w:themeColor="text1"/>
        </w:rPr>
        <w:t>ESSER III</w:t>
      </w:r>
      <w:r w:rsidRPr="003B7C2D">
        <w:rPr>
          <w:color w:val="000000" w:themeColor="text1"/>
        </w:rPr>
        <w:t xml:space="preserve"> funds being used to implement </w:t>
      </w:r>
      <w:r w:rsidR="00C11D3E" w:rsidRPr="003B7C2D">
        <w:rPr>
          <w:color w:val="000000" w:themeColor="text1"/>
        </w:rPr>
        <w:t xml:space="preserve">the </w:t>
      </w:r>
      <w:r w:rsidRPr="003B7C2D">
        <w:rPr>
          <w:color w:val="000000" w:themeColor="text1"/>
        </w:rPr>
        <w:t xml:space="preserve">actions </w:t>
      </w:r>
      <w:r w:rsidR="00C11D3E" w:rsidRPr="003B7C2D">
        <w:rPr>
          <w:color w:val="000000" w:themeColor="text1"/>
        </w:rPr>
        <w:t xml:space="preserve">identified </w:t>
      </w:r>
      <w:r w:rsidRPr="003B7C2D">
        <w:rPr>
          <w:color w:val="000000" w:themeColor="text1"/>
        </w:rPr>
        <w:t>in the applicable plan section</w:t>
      </w:r>
      <w:r w:rsidR="00C11D3E" w:rsidRPr="003B7C2D">
        <w:rPr>
          <w:color w:val="000000" w:themeColor="text1"/>
        </w:rPr>
        <w:t>s</w:t>
      </w:r>
      <w:r w:rsidRPr="003B7C2D">
        <w:rPr>
          <w:color w:val="000000" w:themeColor="text1"/>
        </w:rPr>
        <w:t xml:space="preserve">. </w:t>
      </w:r>
    </w:p>
    <w:p w14:paraId="07F386CF" w14:textId="77777777" w:rsidR="00E014E7" w:rsidRPr="003B7C2D" w:rsidRDefault="00E014E7" w:rsidP="00C51CBD">
      <w:pPr>
        <w:spacing w:before="120" w:after="120"/>
      </w:pPr>
      <w:r w:rsidRPr="003B7C2D">
        <w:t>For the ‘Total ESSER III funds included in this plan</w:t>
      </w:r>
      <w:r w:rsidR="009476C8">
        <w:t>,</w:t>
      </w:r>
      <w:r w:rsidRPr="003B7C2D">
        <w:t xml:space="preserve">’ provide the total amount of ESSER III funds </w:t>
      </w:r>
      <w:r w:rsidRPr="003B7C2D">
        <w:rPr>
          <w:color w:val="000000" w:themeColor="text1"/>
        </w:rPr>
        <w:t>being used to implement actions</w:t>
      </w:r>
      <w:r w:rsidRPr="003B7C2D">
        <w:t xml:space="preserve"> in the plan.</w:t>
      </w:r>
    </w:p>
    <w:p w14:paraId="248757FE" w14:textId="77777777" w:rsidR="002D119F" w:rsidRPr="003B7C2D" w:rsidRDefault="55A2B303" w:rsidP="00C51CBD">
      <w:pPr>
        <w:pStyle w:val="Heading3"/>
        <w:keepNext/>
        <w:spacing w:after="120"/>
      </w:pPr>
      <w:r w:rsidRPr="003B7C2D">
        <w:t>Community</w:t>
      </w:r>
      <w:r w:rsidR="1BEC744F" w:rsidRPr="003B7C2D">
        <w:t xml:space="preserve"> Engagement</w:t>
      </w:r>
    </w:p>
    <w:p w14:paraId="77477CDC" w14:textId="77777777" w:rsidR="001F66F9" w:rsidRPr="003B7C2D" w:rsidRDefault="001F66F9" w:rsidP="00C51CBD">
      <w:pPr>
        <w:keepNext/>
        <w:spacing w:before="120" w:after="120"/>
        <w:rPr>
          <w:b/>
        </w:rPr>
      </w:pPr>
      <w:r w:rsidRPr="003B7C2D">
        <w:rPr>
          <w:b/>
        </w:rPr>
        <w:t>Purpose</w:t>
      </w:r>
      <w:r w:rsidR="00415C81" w:rsidRPr="003B7C2D">
        <w:rPr>
          <w:b/>
        </w:rPr>
        <w:t xml:space="preserve"> and Requirements</w:t>
      </w:r>
    </w:p>
    <w:p w14:paraId="0C8DED76" w14:textId="77777777" w:rsidR="003E75AA" w:rsidRPr="003B7C2D" w:rsidRDefault="1BEC744F" w:rsidP="00C51CBD">
      <w:pPr>
        <w:spacing w:before="120" w:after="120"/>
      </w:pPr>
      <w:bookmarkStart w:id="16" w:name="_Hlk73450384"/>
      <w:r w:rsidRPr="003B7C2D">
        <w:t xml:space="preserve">An LEA’s decisions about how to use its </w:t>
      </w:r>
      <w:r w:rsidR="007B2913" w:rsidRPr="003B7C2D">
        <w:t>ESSER III</w:t>
      </w:r>
      <w:r w:rsidRPr="003B7C2D">
        <w:t xml:space="preserve"> funds will directly impact the students, families, and </w:t>
      </w:r>
      <w:r w:rsidR="578FC970" w:rsidRPr="003B7C2D">
        <w:t>the</w:t>
      </w:r>
      <w:r w:rsidRPr="003B7C2D">
        <w:t xml:space="preserve"> </w:t>
      </w:r>
      <w:r w:rsidR="1A0E4B58" w:rsidRPr="003B7C2D">
        <w:t>local communit</w:t>
      </w:r>
      <w:r w:rsidR="6FEA9A62" w:rsidRPr="003B7C2D">
        <w:t>y</w:t>
      </w:r>
      <w:r w:rsidRPr="003B7C2D">
        <w:t xml:space="preserve">, and thus the LEA’s plan must be tailored to the specific needs faced by students and schools. These </w:t>
      </w:r>
      <w:r w:rsidR="77AA576D" w:rsidRPr="003B7C2D">
        <w:t>community members</w:t>
      </w:r>
      <w:r w:rsidRPr="003B7C2D">
        <w:t xml:space="preserve"> will have significant insight into what prevention and mitigation strategies should be pursued to keep students and staff safe, as well as how the various COVID–19 prevention and mitigation strategies impact teaching, learning, and day-to</w:t>
      </w:r>
      <w:r w:rsidR="1E7DFE0D" w:rsidRPr="003B7C2D">
        <w:t>-</w:t>
      </w:r>
      <w:r w:rsidRPr="003B7C2D">
        <w:t>day school experiences.</w:t>
      </w:r>
    </w:p>
    <w:p w14:paraId="3BDB8888" w14:textId="77777777" w:rsidR="00A750B8" w:rsidRPr="003B7C2D" w:rsidRDefault="00A750B8" w:rsidP="00C51CBD">
      <w:pPr>
        <w:spacing w:before="120" w:after="120"/>
      </w:pPr>
      <w:bookmarkStart w:id="17" w:name="_Hlk72493485"/>
      <w:r w:rsidRPr="003B7C2D">
        <w:t xml:space="preserve">An </w:t>
      </w:r>
      <w:r w:rsidR="1B331E0E" w:rsidRPr="003B7C2D">
        <w:t xml:space="preserve">LEA must engage in meaningful consultation with </w:t>
      </w:r>
      <w:r w:rsidR="13EACC0F" w:rsidRPr="003B7C2D">
        <w:t>the following community members</w:t>
      </w:r>
      <w:r w:rsidR="00CF3F1C" w:rsidRPr="003B7C2D">
        <w:t>, as applicable to the LEA</w:t>
      </w:r>
      <w:r w:rsidR="13EACC0F" w:rsidRPr="003B7C2D">
        <w:t xml:space="preserve">: </w:t>
      </w:r>
      <w:bookmarkStart w:id="18" w:name="_Hlk73532481"/>
    </w:p>
    <w:p w14:paraId="701199E0" w14:textId="77777777" w:rsidR="00A750B8" w:rsidRPr="003B7C2D" w:rsidRDefault="006C1065" w:rsidP="00C51CBD">
      <w:pPr>
        <w:pStyle w:val="ListParagraph"/>
        <w:numPr>
          <w:ilvl w:val="0"/>
          <w:numId w:val="22"/>
        </w:numPr>
        <w:spacing w:before="120" w:after="120"/>
        <w:contextualSpacing w:val="0"/>
      </w:pPr>
      <w:r w:rsidRPr="003B7C2D">
        <w:t>S</w:t>
      </w:r>
      <w:r w:rsidR="1B331E0E" w:rsidRPr="003B7C2D">
        <w:t>tudents</w:t>
      </w:r>
      <w:r w:rsidRPr="003B7C2D">
        <w:t>;</w:t>
      </w:r>
      <w:r w:rsidR="1B331E0E" w:rsidRPr="003B7C2D">
        <w:t xml:space="preserve"> </w:t>
      </w:r>
    </w:p>
    <w:p w14:paraId="6E4929B9" w14:textId="77777777" w:rsidR="00A750B8" w:rsidRPr="003B7C2D" w:rsidRDefault="006D6260" w:rsidP="00C51CBD">
      <w:pPr>
        <w:pStyle w:val="ListParagraph"/>
        <w:numPr>
          <w:ilvl w:val="0"/>
          <w:numId w:val="22"/>
        </w:numPr>
        <w:spacing w:before="120" w:after="120"/>
        <w:contextualSpacing w:val="0"/>
      </w:pPr>
      <w:r>
        <w:t>F</w:t>
      </w:r>
      <w:r w:rsidRPr="003B7C2D">
        <w:t>amilies</w:t>
      </w:r>
      <w:r w:rsidR="1B331E0E" w:rsidRPr="003B7C2D">
        <w:t>,</w:t>
      </w:r>
      <w:r w:rsidR="006C1065" w:rsidRPr="003B7C2D">
        <w:t xml:space="preserve"> including families that speak languages other than English; </w:t>
      </w:r>
    </w:p>
    <w:p w14:paraId="07D28816" w14:textId="77777777" w:rsidR="00A750B8" w:rsidRPr="003B7C2D" w:rsidRDefault="006D6260" w:rsidP="00C51CBD">
      <w:pPr>
        <w:pStyle w:val="ListParagraph"/>
        <w:numPr>
          <w:ilvl w:val="0"/>
          <w:numId w:val="22"/>
        </w:numPr>
        <w:spacing w:before="120" w:after="120"/>
        <w:contextualSpacing w:val="0"/>
      </w:pPr>
      <w:r>
        <w:t>S</w:t>
      </w:r>
      <w:r w:rsidRPr="003B7C2D">
        <w:t xml:space="preserve">chool </w:t>
      </w:r>
      <w:r w:rsidR="1B331E0E" w:rsidRPr="003B7C2D">
        <w:t>and district administrators</w:t>
      </w:r>
      <w:r w:rsidR="00FD5FF5" w:rsidRPr="003B7C2D">
        <w:t>,</w:t>
      </w:r>
      <w:r w:rsidR="1B331E0E" w:rsidRPr="003B7C2D">
        <w:t xml:space="preserve"> including special education administrators</w:t>
      </w:r>
      <w:r w:rsidR="006C1065" w:rsidRPr="003B7C2D">
        <w:t>;</w:t>
      </w:r>
      <w:r w:rsidR="1B331E0E" w:rsidRPr="003B7C2D">
        <w:t xml:space="preserve"> </w:t>
      </w:r>
    </w:p>
    <w:p w14:paraId="32BB5A6E" w14:textId="77777777" w:rsidR="00511CC9" w:rsidRPr="003B7C2D" w:rsidRDefault="006D6260" w:rsidP="00C51CBD">
      <w:pPr>
        <w:pStyle w:val="ListParagraph"/>
        <w:numPr>
          <w:ilvl w:val="0"/>
          <w:numId w:val="22"/>
        </w:numPr>
        <w:spacing w:before="120" w:after="120"/>
        <w:contextualSpacing w:val="0"/>
      </w:pPr>
      <w:r>
        <w:lastRenderedPageBreak/>
        <w:t>T</w:t>
      </w:r>
      <w:r w:rsidRPr="003B7C2D">
        <w:t>eachers</w:t>
      </w:r>
      <w:r w:rsidR="1B331E0E" w:rsidRPr="003B7C2D">
        <w:t>, principals, school leaders, other educators, school staff, and local bargaining units, as applicable.</w:t>
      </w:r>
    </w:p>
    <w:p w14:paraId="58890EC4" w14:textId="77777777" w:rsidR="00FD5FF5" w:rsidRPr="003B7C2D" w:rsidRDefault="00FD5FF5" w:rsidP="00C51CBD">
      <w:pPr>
        <w:spacing w:before="120" w:after="120"/>
      </w:pPr>
      <w:r w:rsidRPr="003B7C2D">
        <w:rPr>
          <w:rFonts w:ascii="Helvetica" w:hAnsi="Helvetica" w:cs="Helvetica"/>
          <w:color w:val="000000" w:themeColor="text1"/>
        </w:rPr>
        <w:t>“Meaningful consultation” with the community includes considering the perspectives and insights of each of the required community members in identifying the unique needs of the LEA, especially related to the effects of the COVID-19 pandemic. Comprehensive strategic planning will utilize these perspectives and insights to determine the most effective strategies and interventions to address these needs through the programs and services the LEA implements with its ESSER III funds.</w:t>
      </w:r>
    </w:p>
    <w:p w14:paraId="1D08691F" w14:textId="77777777" w:rsidR="00C05A60" w:rsidRPr="003B7C2D" w:rsidRDefault="4EE92009" w:rsidP="00C51CBD">
      <w:pPr>
        <w:spacing w:before="120" w:after="120"/>
      </w:pPr>
      <w:r w:rsidRPr="003B7C2D">
        <w:t>Additionally, a</w:t>
      </w:r>
      <w:r w:rsidR="38676378" w:rsidRPr="003B7C2D">
        <w:t xml:space="preserve">n LEA must engage in meaningful consultation with </w:t>
      </w:r>
      <w:r w:rsidR="00A750B8" w:rsidRPr="003B7C2D">
        <w:t xml:space="preserve">the following groups to the extent </w:t>
      </w:r>
      <w:r w:rsidR="00C05A60" w:rsidRPr="003B7C2D">
        <w:t xml:space="preserve">that they are </w:t>
      </w:r>
      <w:r w:rsidR="00A750B8" w:rsidRPr="003B7C2D">
        <w:t xml:space="preserve">present or served in the LEA: </w:t>
      </w:r>
    </w:p>
    <w:p w14:paraId="66B57DA9" w14:textId="77777777" w:rsidR="00C05A60" w:rsidRPr="003B7C2D" w:rsidRDefault="38676378" w:rsidP="009B3363">
      <w:pPr>
        <w:pStyle w:val="ListParagraph"/>
        <w:numPr>
          <w:ilvl w:val="0"/>
          <w:numId w:val="23"/>
        </w:numPr>
        <w:spacing w:before="120" w:after="120"/>
        <w:contextualSpacing w:val="0"/>
      </w:pPr>
      <w:r w:rsidRPr="003B7C2D">
        <w:t>Tribes</w:t>
      </w:r>
      <w:r w:rsidR="006C1065" w:rsidRPr="003B7C2D">
        <w:t>;</w:t>
      </w:r>
      <w:r w:rsidRPr="003B7C2D">
        <w:t xml:space="preserve"> </w:t>
      </w:r>
    </w:p>
    <w:p w14:paraId="5BA2AD76" w14:textId="77777777" w:rsidR="00C05A60" w:rsidRPr="003B7C2D" w:rsidRDefault="006D6260" w:rsidP="009B3363">
      <w:pPr>
        <w:pStyle w:val="ListParagraph"/>
        <w:numPr>
          <w:ilvl w:val="0"/>
          <w:numId w:val="23"/>
        </w:numPr>
        <w:spacing w:before="120" w:after="120"/>
        <w:contextualSpacing w:val="0"/>
      </w:pPr>
      <w:r>
        <w:t>C</w:t>
      </w:r>
      <w:r w:rsidRPr="003B7C2D">
        <w:t xml:space="preserve">ivil </w:t>
      </w:r>
      <w:r w:rsidR="38676378" w:rsidRPr="003B7C2D">
        <w:t>rights organizations</w:t>
      </w:r>
      <w:r w:rsidR="00FD5FF5" w:rsidRPr="003B7C2D">
        <w:t xml:space="preserve">, </w:t>
      </w:r>
      <w:r w:rsidR="38676378" w:rsidRPr="003B7C2D">
        <w:t>including disability rights organizations</w:t>
      </w:r>
      <w:r w:rsidR="00FD5FF5" w:rsidRPr="003B7C2D">
        <w:t xml:space="preserve"> (</w:t>
      </w:r>
      <w:proofErr w:type="gramStart"/>
      <w:r w:rsidR="00FD5FF5" w:rsidRPr="003B7C2D">
        <w:t>e.g.</w:t>
      </w:r>
      <w:proofErr w:type="gramEnd"/>
      <w:r w:rsidR="00FD5FF5" w:rsidRPr="003B7C2D">
        <w:t xml:space="preserve"> the American Association of People with Disabilities, the American Civil Liberties Union, National Association for the Advancement of Colored People, etc.)</w:t>
      </w:r>
      <w:r w:rsidR="006C1065" w:rsidRPr="003B7C2D">
        <w:t>;</w:t>
      </w:r>
      <w:r w:rsidR="38676378" w:rsidRPr="003B7C2D">
        <w:t xml:space="preserve"> and </w:t>
      </w:r>
    </w:p>
    <w:p w14:paraId="0AE56562" w14:textId="77777777" w:rsidR="00FD5FF5" w:rsidRPr="003B7C2D" w:rsidRDefault="006D6260" w:rsidP="009B3363">
      <w:pPr>
        <w:pStyle w:val="ListParagraph"/>
        <w:numPr>
          <w:ilvl w:val="0"/>
          <w:numId w:val="23"/>
        </w:numPr>
        <w:spacing w:before="120" w:after="120"/>
        <w:contextualSpacing w:val="0"/>
      </w:pPr>
      <w:r>
        <w:t>I</w:t>
      </w:r>
      <w:r w:rsidRPr="003B7C2D">
        <w:t xml:space="preserve">ndividuals </w:t>
      </w:r>
      <w:r w:rsidR="21317D9A" w:rsidRPr="003B7C2D">
        <w:t>or advocates</w:t>
      </w:r>
      <w:r w:rsidR="38676378" w:rsidRPr="003B7C2D">
        <w:t xml:space="preserve"> representing the interests of children with disabilities, English learners, homeless students, foster youth, migratory students, children who are incarcerated, and other underserved students.</w:t>
      </w:r>
      <w:bookmarkEnd w:id="16"/>
      <w:bookmarkEnd w:id="18"/>
    </w:p>
    <w:p w14:paraId="1D6F0817" w14:textId="77777777" w:rsidR="027B8E46" w:rsidRPr="003B7C2D" w:rsidRDefault="027B8E46" w:rsidP="009B3363">
      <w:pPr>
        <w:pStyle w:val="ListParagraph"/>
        <w:numPr>
          <w:ilvl w:val="1"/>
          <w:numId w:val="23"/>
        </w:numPr>
        <w:spacing w:before="120" w:after="120"/>
        <w:contextualSpacing w:val="0"/>
      </w:pPr>
      <w:r w:rsidRPr="003B7C2D">
        <w:t>For purposes of this requirement</w:t>
      </w:r>
      <w:r w:rsidR="00A750B8" w:rsidRPr="003B7C2D">
        <w:t xml:space="preserve"> </w:t>
      </w:r>
      <w:r w:rsidRPr="003B7C2D">
        <w:t>“</w:t>
      </w:r>
      <w:r w:rsidR="00FD5FF5" w:rsidRPr="003B7C2D">
        <w:t xml:space="preserve">underserved </w:t>
      </w:r>
      <w:r w:rsidRPr="003B7C2D">
        <w:t>students” include:</w:t>
      </w:r>
    </w:p>
    <w:p w14:paraId="479629A1" w14:textId="77777777" w:rsidR="027B8E46" w:rsidRPr="003B7C2D" w:rsidRDefault="006D6260" w:rsidP="009B3363">
      <w:pPr>
        <w:numPr>
          <w:ilvl w:val="2"/>
          <w:numId w:val="13"/>
        </w:numPr>
        <w:spacing w:before="120" w:after="120"/>
      </w:pPr>
      <w:r>
        <w:t>S</w:t>
      </w:r>
      <w:r w:rsidRPr="003B7C2D">
        <w:t xml:space="preserve">tudents </w:t>
      </w:r>
      <w:r w:rsidR="00A750B8" w:rsidRPr="003B7C2D">
        <w:t xml:space="preserve">who are </w:t>
      </w:r>
      <w:r w:rsidR="027B8E46" w:rsidRPr="003B7C2D">
        <w:t>low-income</w:t>
      </w:r>
      <w:r w:rsidR="006C1065" w:rsidRPr="003B7C2D">
        <w:t>;</w:t>
      </w:r>
    </w:p>
    <w:p w14:paraId="66C7E612" w14:textId="77777777" w:rsidR="027B8E46" w:rsidRPr="003B7C2D" w:rsidRDefault="006D6260" w:rsidP="009B3363">
      <w:pPr>
        <w:numPr>
          <w:ilvl w:val="2"/>
          <w:numId w:val="13"/>
        </w:numPr>
        <w:spacing w:before="120" w:after="120"/>
      </w:pPr>
      <w:r>
        <w:t>S</w:t>
      </w:r>
      <w:r w:rsidRPr="003B7C2D">
        <w:t xml:space="preserve">tudents </w:t>
      </w:r>
      <w:r w:rsidR="00A750B8" w:rsidRPr="003B7C2D">
        <w:t xml:space="preserve">who are </w:t>
      </w:r>
      <w:r w:rsidR="027B8E46" w:rsidRPr="003B7C2D">
        <w:t>English learners</w:t>
      </w:r>
      <w:r w:rsidR="006C1065" w:rsidRPr="003B7C2D">
        <w:t xml:space="preserve">; </w:t>
      </w:r>
    </w:p>
    <w:p w14:paraId="1DD21F8D" w14:textId="77777777" w:rsidR="027B8E46" w:rsidRPr="003B7C2D" w:rsidRDefault="006D6260" w:rsidP="009B3363">
      <w:pPr>
        <w:numPr>
          <w:ilvl w:val="2"/>
          <w:numId w:val="13"/>
        </w:numPr>
        <w:spacing w:before="120" w:after="120"/>
      </w:pPr>
      <w:r>
        <w:t>S</w:t>
      </w:r>
      <w:r w:rsidRPr="003B7C2D">
        <w:t xml:space="preserve">tudents </w:t>
      </w:r>
      <w:r w:rsidR="027B8E46" w:rsidRPr="003B7C2D">
        <w:t>of color</w:t>
      </w:r>
      <w:r w:rsidR="006C1065" w:rsidRPr="003B7C2D">
        <w:t>;</w:t>
      </w:r>
    </w:p>
    <w:p w14:paraId="211123FD" w14:textId="77777777" w:rsidR="027B8E46" w:rsidRPr="003B7C2D" w:rsidRDefault="006D6260" w:rsidP="009B3363">
      <w:pPr>
        <w:numPr>
          <w:ilvl w:val="2"/>
          <w:numId w:val="13"/>
        </w:numPr>
        <w:spacing w:before="120" w:after="120"/>
      </w:pPr>
      <w:r>
        <w:t>S</w:t>
      </w:r>
      <w:r w:rsidRPr="003B7C2D">
        <w:t xml:space="preserve">tudents </w:t>
      </w:r>
      <w:r w:rsidR="00A750B8" w:rsidRPr="003B7C2D">
        <w:t xml:space="preserve">who are </w:t>
      </w:r>
      <w:r w:rsidR="027B8E46" w:rsidRPr="003B7C2D">
        <w:t>foster youth</w:t>
      </w:r>
      <w:r w:rsidR="006C1065" w:rsidRPr="003B7C2D">
        <w:t xml:space="preserve">; </w:t>
      </w:r>
    </w:p>
    <w:p w14:paraId="299E6A7E" w14:textId="77777777" w:rsidR="027B8E46" w:rsidRPr="003B7C2D" w:rsidRDefault="006D6260" w:rsidP="009B3363">
      <w:pPr>
        <w:numPr>
          <w:ilvl w:val="2"/>
          <w:numId w:val="13"/>
        </w:numPr>
        <w:spacing w:before="120" w:after="120"/>
      </w:pPr>
      <w:r>
        <w:t>H</w:t>
      </w:r>
      <w:r w:rsidRPr="003B7C2D">
        <w:t xml:space="preserve">omeless </w:t>
      </w:r>
      <w:r w:rsidR="027B8E46" w:rsidRPr="003B7C2D">
        <w:t>students</w:t>
      </w:r>
      <w:r w:rsidR="006C1065" w:rsidRPr="003B7C2D">
        <w:t xml:space="preserve">; </w:t>
      </w:r>
    </w:p>
    <w:p w14:paraId="3D68257C" w14:textId="77777777" w:rsidR="027B8E46" w:rsidRPr="003B7C2D" w:rsidRDefault="006D6260" w:rsidP="009B3363">
      <w:pPr>
        <w:numPr>
          <w:ilvl w:val="2"/>
          <w:numId w:val="13"/>
        </w:numPr>
        <w:spacing w:before="120" w:after="120"/>
      </w:pPr>
      <w:r>
        <w:t>S</w:t>
      </w:r>
      <w:r w:rsidRPr="003B7C2D">
        <w:t xml:space="preserve">tudents </w:t>
      </w:r>
      <w:r w:rsidR="027B8E46" w:rsidRPr="003B7C2D">
        <w:t>with disabilities</w:t>
      </w:r>
      <w:r w:rsidR="006C1065" w:rsidRPr="003B7C2D">
        <w:t xml:space="preserve">; </w:t>
      </w:r>
      <w:r w:rsidR="027B8E46" w:rsidRPr="003B7C2D">
        <w:t>and</w:t>
      </w:r>
    </w:p>
    <w:p w14:paraId="5F72EB59" w14:textId="77777777" w:rsidR="027B8E46" w:rsidRPr="003B7C2D" w:rsidRDefault="006D6260" w:rsidP="009B3363">
      <w:pPr>
        <w:numPr>
          <w:ilvl w:val="2"/>
          <w:numId w:val="13"/>
        </w:numPr>
        <w:spacing w:before="120" w:after="120"/>
      </w:pPr>
      <w:r>
        <w:t>M</w:t>
      </w:r>
      <w:r w:rsidRPr="003B7C2D">
        <w:t xml:space="preserve">igratory </w:t>
      </w:r>
      <w:r w:rsidR="027B8E46" w:rsidRPr="003B7C2D">
        <w:t>students</w:t>
      </w:r>
      <w:r w:rsidR="006C1065" w:rsidRPr="003B7C2D">
        <w:t>.</w:t>
      </w:r>
    </w:p>
    <w:p w14:paraId="56BBA559" w14:textId="77777777" w:rsidR="00130FBC" w:rsidRPr="003B7C2D" w:rsidRDefault="00C52AD9" w:rsidP="00C51CBD">
      <w:pPr>
        <w:spacing w:before="120" w:after="120"/>
        <w:rPr>
          <w:rFonts w:ascii="Helvetica" w:hAnsi="Helvetica" w:cs="Helvetica"/>
          <w:color w:val="000000" w:themeColor="text1"/>
        </w:rPr>
      </w:pPr>
      <w:r w:rsidRPr="003B7C2D">
        <w:rPr>
          <w:rFonts w:ascii="Helvetica" w:hAnsi="Helvetica" w:cs="Helvetica"/>
          <w:color w:val="000000" w:themeColor="text1"/>
        </w:rPr>
        <w:t>LEAs are also encouraged to engage with community partners, expanded learning pro</w:t>
      </w:r>
      <w:r w:rsidR="009524D3" w:rsidRPr="003B7C2D">
        <w:rPr>
          <w:rFonts w:ascii="Helvetica" w:hAnsi="Helvetica" w:cs="Helvetica"/>
          <w:color w:val="000000" w:themeColor="text1"/>
        </w:rPr>
        <w:t>viders</w:t>
      </w:r>
      <w:r w:rsidR="006C1065" w:rsidRPr="003B7C2D">
        <w:rPr>
          <w:rFonts w:ascii="Helvetica" w:hAnsi="Helvetica" w:cs="Helvetica"/>
          <w:color w:val="000000" w:themeColor="text1"/>
        </w:rPr>
        <w:t>, and other community organizations in developing the plan.</w:t>
      </w:r>
    </w:p>
    <w:p w14:paraId="77C3365F" w14:textId="77777777" w:rsidR="001F66F9" w:rsidRPr="003B7C2D" w:rsidRDefault="69958D07" w:rsidP="00C51CBD">
      <w:pPr>
        <w:shd w:val="clear" w:color="auto" w:fill="FFFFFF" w:themeFill="background1"/>
        <w:spacing w:before="120" w:after="120"/>
      </w:pPr>
      <w:r w:rsidRPr="003B7C2D">
        <w:t xml:space="preserve">Information and resources that support effective </w:t>
      </w:r>
      <w:r w:rsidR="3773CC62" w:rsidRPr="003B7C2D">
        <w:t>community</w:t>
      </w:r>
      <w:r w:rsidRPr="003B7C2D">
        <w:t xml:space="preserve"> engagement</w:t>
      </w:r>
      <w:r w:rsidR="1B331E0E" w:rsidRPr="003B7C2D">
        <w:t xml:space="preserve"> may</w:t>
      </w:r>
      <w:r w:rsidRPr="003B7C2D">
        <w:t xml:space="preserve"> be found under </w:t>
      </w:r>
      <w:r w:rsidRPr="003B7C2D">
        <w:rPr>
          <w:i/>
          <w:iCs/>
        </w:rPr>
        <w:t>Resources</w:t>
      </w:r>
      <w:r w:rsidRPr="003B7C2D">
        <w:t xml:space="preserve"> on the following web page of the CDE’s website: </w:t>
      </w:r>
      <w:hyperlink r:id="rId17" w:tooltip="Link to Local Control and Accountability Plan (LCAP) web page - California Department of Education">
        <w:r w:rsidRPr="003B7C2D">
          <w:rPr>
            <w:color w:val="0000FF"/>
            <w:u w:val="single"/>
          </w:rPr>
          <w:t>https://www.cde.ca.gov/re/lc</w:t>
        </w:r>
      </w:hyperlink>
      <w:r w:rsidRPr="003B7C2D">
        <w:t>.</w:t>
      </w:r>
    </w:p>
    <w:bookmarkEnd w:id="17"/>
    <w:p w14:paraId="1709E20F" w14:textId="77777777" w:rsidR="00E84630" w:rsidRPr="003B7C2D" w:rsidRDefault="001F66F9" w:rsidP="00311BB3">
      <w:pPr>
        <w:pStyle w:val="Heading4"/>
        <w:spacing w:after="120"/>
      </w:pPr>
      <w:r w:rsidRPr="003B7C2D">
        <w:lastRenderedPageBreak/>
        <w:t>Instructions</w:t>
      </w:r>
    </w:p>
    <w:p w14:paraId="7132238D" w14:textId="77777777" w:rsidR="006C1065" w:rsidRPr="003B7C2D" w:rsidRDefault="00126594" w:rsidP="00311BB3">
      <w:pPr>
        <w:keepNext/>
        <w:keepLines/>
        <w:spacing w:before="120" w:after="120"/>
      </w:pPr>
      <w:r w:rsidRPr="003B7C2D">
        <w:t xml:space="preserve">In responding to the following </w:t>
      </w:r>
      <w:r w:rsidR="00FA0E62" w:rsidRPr="003B7C2D">
        <w:t>prompts,</w:t>
      </w:r>
      <w:r w:rsidRPr="003B7C2D">
        <w:t xml:space="preserve"> the </w:t>
      </w:r>
      <w:bookmarkStart w:id="19" w:name="_Hlk73532904"/>
      <w:r w:rsidR="7428A5B5" w:rsidRPr="003B7C2D">
        <w:t xml:space="preserve">LEA may </w:t>
      </w:r>
      <w:r w:rsidRPr="003B7C2D">
        <w:t xml:space="preserve">reference or </w:t>
      </w:r>
      <w:r w:rsidR="584E9141" w:rsidRPr="003B7C2D">
        <w:t>include</w:t>
      </w:r>
      <w:r w:rsidR="7428A5B5" w:rsidRPr="003B7C2D">
        <w:t xml:space="preserve"> </w:t>
      </w:r>
      <w:r w:rsidRPr="003B7C2D">
        <w:t xml:space="preserve">input </w:t>
      </w:r>
      <w:r w:rsidR="2C813192" w:rsidRPr="003B7C2D">
        <w:t>provided by community members</w:t>
      </w:r>
      <w:r w:rsidR="7428A5B5" w:rsidRPr="003B7C2D">
        <w:t xml:space="preserve"> </w:t>
      </w:r>
      <w:r w:rsidRPr="003B7C2D">
        <w:t xml:space="preserve">during the development of </w:t>
      </w:r>
      <w:r w:rsidR="416A17EA" w:rsidRPr="003B7C2D">
        <w:t>existing plans</w:t>
      </w:r>
      <w:r w:rsidR="71958643" w:rsidRPr="003B7C2D">
        <w:t xml:space="preserve">, including the </w:t>
      </w:r>
      <w:r w:rsidR="3ED68B5B" w:rsidRPr="003B7C2D">
        <w:t>LCAP</w:t>
      </w:r>
      <w:r w:rsidR="006C1065" w:rsidRPr="003B7C2D">
        <w:t xml:space="preserve"> and</w:t>
      </w:r>
      <w:r w:rsidR="00A1041A" w:rsidRPr="003B7C2D">
        <w:t>/or</w:t>
      </w:r>
      <w:r w:rsidR="006C1065" w:rsidRPr="003B7C2D">
        <w:t xml:space="preserve"> </w:t>
      </w:r>
      <w:r w:rsidR="004D42B0" w:rsidRPr="003B7C2D">
        <w:t xml:space="preserve">the </w:t>
      </w:r>
      <w:r w:rsidR="00A1041A" w:rsidRPr="003B7C2D">
        <w:t xml:space="preserve">ELO </w:t>
      </w:r>
      <w:r w:rsidR="006C1065" w:rsidRPr="003B7C2D">
        <w:t>Grant Plan</w:t>
      </w:r>
      <w:r w:rsidR="416A17EA" w:rsidRPr="003B7C2D">
        <w:t>,</w:t>
      </w:r>
      <w:r w:rsidR="7428A5B5" w:rsidRPr="003B7C2D">
        <w:t xml:space="preserve"> </w:t>
      </w:r>
      <w:r w:rsidR="005B2498" w:rsidRPr="003B7C2D">
        <w:t xml:space="preserve">to the extent that </w:t>
      </w:r>
      <w:r w:rsidR="00CC299E" w:rsidRPr="003B7C2D">
        <w:t xml:space="preserve">the </w:t>
      </w:r>
      <w:r w:rsidR="005B2498" w:rsidRPr="003B7C2D">
        <w:t>input is</w:t>
      </w:r>
      <w:r w:rsidR="416A17EA" w:rsidRPr="003B7C2D">
        <w:t xml:space="preserve"> applicable to the </w:t>
      </w:r>
      <w:r w:rsidR="00DB5E05" w:rsidRPr="003B7C2D">
        <w:t>requirements of the ESSER III Expenditure Plan</w:t>
      </w:r>
      <w:r w:rsidR="7428A5B5" w:rsidRPr="003B7C2D">
        <w:t>.</w:t>
      </w:r>
      <w:r w:rsidR="4B6703B7" w:rsidRPr="003B7C2D">
        <w:t xml:space="preserve"> </w:t>
      </w:r>
      <w:bookmarkEnd w:id="19"/>
      <w:r w:rsidR="0088243C" w:rsidRPr="003B7C2D">
        <w:t>Descriptions provided should include sufficient detail yet be sufficiently succinct to promote a broad understanding among the LEA’s local community.</w:t>
      </w:r>
      <w:r w:rsidR="006C1065" w:rsidRPr="003B7C2D">
        <w:t xml:space="preserve"> </w:t>
      </w:r>
    </w:p>
    <w:p w14:paraId="2B8ACAB7" w14:textId="77777777" w:rsidR="00E84630" w:rsidRPr="003B7C2D" w:rsidRDefault="00BB261C" w:rsidP="00C51CBD">
      <w:pPr>
        <w:spacing w:before="120" w:after="120"/>
        <w:rPr>
          <w:rFonts w:eastAsia="Times New Roman"/>
          <w:color w:val="000000" w:themeColor="text1"/>
        </w:rPr>
      </w:pPr>
      <w:bookmarkStart w:id="20" w:name="_Hlk75344141"/>
      <w:r w:rsidRPr="003B7C2D">
        <w:rPr>
          <w:rFonts w:eastAsia="Times New Roman"/>
          <w:b/>
          <w:bCs/>
          <w:color w:val="000000" w:themeColor="text1"/>
        </w:rPr>
        <w:t xml:space="preserve">A description of the efforts made by the LEA to meaningfully consult with its required community members </w:t>
      </w:r>
      <w:r w:rsidR="00415C81" w:rsidRPr="003B7C2D">
        <w:rPr>
          <w:rFonts w:eastAsia="Times New Roman"/>
          <w:b/>
          <w:bCs/>
          <w:color w:val="000000" w:themeColor="text1"/>
        </w:rPr>
        <w:t>and</w:t>
      </w:r>
      <w:r w:rsidRPr="003B7C2D">
        <w:rPr>
          <w:rFonts w:eastAsia="Times New Roman"/>
          <w:b/>
          <w:bCs/>
          <w:color w:val="000000" w:themeColor="text1"/>
        </w:rPr>
        <w:t xml:space="preserve"> the opportunities provided by the LEA for public input in the development of the plan</w:t>
      </w:r>
      <w:bookmarkEnd w:id="20"/>
      <w:r w:rsidR="495B9888" w:rsidRPr="003B7C2D">
        <w:rPr>
          <w:rFonts w:eastAsia="Times New Roman"/>
          <w:b/>
          <w:bCs/>
          <w:color w:val="000000" w:themeColor="text1"/>
        </w:rPr>
        <w:t>.</w:t>
      </w:r>
    </w:p>
    <w:p w14:paraId="068F96F1" w14:textId="77777777" w:rsidR="00FF67D2" w:rsidRPr="003B7C2D" w:rsidRDefault="7B5E9E01" w:rsidP="00C51CBD">
      <w:pPr>
        <w:pBdr>
          <w:top w:val="nil"/>
          <w:left w:val="nil"/>
          <w:bottom w:val="nil"/>
          <w:right w:val="nil"/>
          <w:between w:val="nil"/>
        </w:pBdr>
        <w:spacing w:before="120" w:after="120"/>
        <w:rPr>
          <w:color w:val="000000" w:themeColor="text1"/>
        </w:rPr>
      </w:pPr>
      <w:r w:rsidRPr="003B7C2D">
        <w:rPr>
          <w:color w:val="000000" w:themeColor="text1"/>
        </w:rPr>
        <w:t xml:space="preserve">A sufficient response to this prompt will </w:t>
      </w:r>
      <w:bookmarkStart w:id="21" w:name="_Hlk73532347"/>
      <w:r w:rsidRPr="003B7C2D">
        <w:rPr>
          <w:color w:val="000000" w:themeColor="text1"/>
        </w:rPr>
        <w:t xml:space="preserve">describe </w:t>
      </w:r>
      <w:r w:rsidR="00CC299E" w:rsidRPr="003B7C2D">
        <w:rPr>
          <w:color w:val="000000" w:themeColor="text1"/>
        </w:rPr>
        <w:t xml:space="preserve">how the LEA </w:t>
      </w:r>
      <w:r w:rsidR="002A7D82" w:rsidRPr="003B7C2D">
        <w:rPr>
          <w:color w:val="000000" w:themeColor="text1"/>
        </w:rPr>
        <w:t xml:space="preserve">sought to </w:t>
      </w:r>
      <w:r w:rsidR="00CC299E" w:rsidRPr="003B7C2D">
        <w:rPr>
          <w:color w:val="000000" w:themeColor="text1"/>
        </w:rPr>
        <w:t xml:space="preserve">meaningfully </w:t>
      </w:r>
      <w:r w:rsidR="002A7D82" w:rsidRPr="003B7C2D">
        <w:rPr>
          <w:color w:val="000000" w:themeColor="text1"/>
        </w:rPr>
        <w:t>consult</w:t>
      </w:r>
      <w:r w:rsidR="00CC299E" w:rsidRPr="003B7C2D">
        <w:rPr>
          <w:color w:val="000000" w:themeColor="text1"/>
        </w:rPr>
        <w:t xml:space="preserve"> with its required community members </w:t>
      </w:r>
      <w:r w:rsidR="002A7D82" w:rsidRPr="003B7C2D">
        <w:rPr>
          <w:color w:val="000000" w:themeColor="text1"/>
        </w:rPr>
        <w:t>in the development of the</w:t>
      </w:r>
      <w:r w:rsidRPr="003B7C2D">
        <w:rPr>
          <w:color w:val="000000" w:themeColor="text1"/>
        </w:rPr>
        <w:t xml:space="preserve"> plan</w:t>
      </w:r>
      <w:r w:rsidR="002A7D82" w:rsidRPr="003B7C2D">
        <w:rPr>
          <w:color w:val="000000" w:themeColor="text1"/>
        </w:rPr>
        <w:t xml:space="preserve">, how the LEA promoted </w:t>
      </w:r>
      <w:r w:rsidR="00BB261C" w:rsidRPr="003B7C2D">
        <w:rPr>
          <w:color w:val="000000" w:themeColor="text1"/>
        </w:rPr>
        <w:t xml:space="preserve">the </w:t>
      </w:r>
      <w:r w:rsidR="002A7D82" w:rsidRPr="003B7C2D">
        <w:rPr>
          <w:color w:val="000000" w:themeColor="text1"/>
        </w:rPr>
        <w:t xml:space="preserve">opportunities for community engagement, and the opportunities that the LEA provided for input </w:t>
      </w:r>
      <w:r w:rsidR="00BB261C" w:rsidRPr="003B7C2D">
        <w:rPr>
          <w:color w:val="000000" w:themeColor="text1"/>
        </w:rPr>
        <w:t>from the public at</w:t>
      </w:r>
      <w:r w:rsidR="00415C81" w:rsidRPr="003B7C2D">
        <w:rPr>
          <w:color w:val="000000" w:themeColor="text1"/>
        </w:rPr>
        <w:t xml:space="preserve"> </w:t>
      </w:r>
      <w:r w:rsidR="00BB261C" w:rsidRPr="003B7C2D">
        <w:rPr>
          <w:color w:val="000000" w:themeColor="text1"/>
        </w:rPr>
        <w:t>large into</w:t>
      </w:r>
      <w:r w:rsidR="002A7D82" w:rsidRPr="003B7C2D">
        <w:rPr>
          <w:color w:val="000000" w:themeColor="text1"/>
        </w:rPr>
        <w:t xml:space="preserve"> the development of the plan</w:t>
      </w:r>
      <w:r w:rsidRPr="003B7C2D">
        <w:rPr>
          <w:color w:val="000000" w:themeColor="text1"/>
        </w:rPr>
        <w:t>.</w:t>
      </w:r>
      <w:r w:rsidR="5CFEA289" w:rsidRPr="003B7C2D">
        <w:rPr>
          <w:color w:val="000000" w:themeColor="text1"/>
        </w:rPr>
        <w:t xml:space="preserve"> </w:t>
      </w:r>
      <w:bookmarkEnd w:id="21"/>
      <w:r w:rsidR="00415C81" w:rsidRPr="003B7C2D">
        <w:rPr>
          <w:color w:val="000000" w:themeColor="text1"/>
        </w:rPr>
        <w:t xml:space="preserve"> </w:t>
      </w:r>
    </w:p>
    <w:p w14:paraId="4D9E4177" w14:textId="77777777" w:rsidR="00BB261C" w:rsidRPr="003B7C2D" w:rsidRDefault="00BB261C" w:rsidP="00C51CBD">
      <w:pPr>
        <w:spacing w:before="120" w:after="120"/>
      </w:pPr>
      <w:r w:rsidRPr="003B7C2D">
        <w:rPr>
          <w:rFonts w:ascii="Helvetica" w:hAnsi="Helvetica" w:cs="Helvetica"/>
          <w:color w:val="000000" w:themeColor="text1"/>
        </w:rPr>
        <w:t xml:space="preserve">As noted above, a description of “meaningful consultation” with the community will include an explanation of how the LEA has considered the perspectives and insights of each of the required community members in identifying the unique needs of the LEA, especially related to the effects of the COVID-19 pandemic. </w:t>
      </w:r>
    </w:p>
    <w:p w14:paraId="4B42489F" w14:textId="77777777" w:rsidR="2D4C9934" w:rsidRPr="003B7C2D" w:rsidRDefault="2D4C9934" w:rsidP="00C51CBD">
      <w:pPr>
        <w:spacing w:before="120" w:after="120"/>
        <w:rPr>
          <w:color w:val="000000" w:themeColor="text1"/>
        </w:rPr>
      </w:pPr>
      <w:r w:rsidRPr="003B7C2D">
        <w:rPr>
          <w:b/>
          <w:bCs/>
          <w:color w:val="000000" w:themeColor="text1"/>
        </w:rPr>
        <w:t>A description of the how the development of the plan was influenced by community input.</w:t>
      </w:r>
    </w:p>
    <w:p w14:paraId="48E8E629" w14:textId="77777777" w:rsidR="00CE6352" w:rsidRPr="003B7C2D" w:rsidRDefault="2D9DDCF7" w:rsidP="00C51CBD">
      <w:pPr>
        <w:pBdr>
          <w:top w:val="nil"/>
          <w:left w:val="nil"/>
          <w:bottom w:val="nil"/>
          <w:right w:val="nil"/>
          <w:between w:val="nil"/>
        </w:pBdr>
        <w:spacing w:before="120" w:after="120"/>
        <w:rPr>
          <w:color w:val="000000"/>
        </w:rPr>
      </w:pPr>
      <w:r w:rsidRPr="003B7C2D">
        <w:rPr>
          <w:color w:val="000000" w:themeColor="text1"/>
        </w:rPr>
        <w:t xml:space="preserve">A sufficient response to this prompt will provide </w:t>
      </w:r>
      <w:bookmarkStart w:id="22" w:name="_Hlk73532661"/>
      <w:r w:rsidRPr="003B7C2D">
        <w:rPr>
          <w:color w:val="000000" w:themeColor="text1"/>
        </w:rPr>
        <w:t xml:space="preserve">clear, specific information about how </w:t>
      </w:r>
      <w:r w:rsidR="1EEA09A2" w:rsidRPr="003B7C2D">
        <w:rPr>
          <w:color w:val="000000" w:themeColor="text1"/>
        </w:rPr>
        <w:t>i</w:t>
      </w:r>
      <w:r w:rsidRPr="003B7C2D">
        <w:rPr>
          <w:color w:val="000000" w:themeColor="text1"/>
        </w:rPr>
        <w:t xml:space="preserve">nput </w:t>
      </w:r>
      <w:r w:rsidR="6D2947B2" w:rsidRPr="003B7C2D">
        <w:rPr>
          <w:color w:val="000000" w:themeColor="text1"/>
        </w:rPr>
        <w:t xml:space="preserve">from community members </w:t>
      </w:r>
      <w:r w:rsidR="00BB261C" w:rsidRPr="003B7C2D">
        <w:rPr>
          <w:color w:val="000000" w:themeColor="text1"/>
        </w:rPr>
        <w:t>and the public at</w:t>
      </w:r>
      <w:r w:rsidR="00415C81" w:rsidRPr="003B7C2D">
        <w:rPr>
          <w:color w:val="000000" w:themeColor="text1"/>
        </w:rPr>
        <w:t xml:space="preserve"> </w:t>
      </w:r>
      <w:r w:rsidR="00BB261C" w:rsidRPr="003B7C2D">
        <w:rPr>
          <w:color w:val="000000" w:themeColor="text1"/>
        </w:rPr>
        <w:t xml:space="preserve">large </w:t>
      </w:r>
      <w:r w:rsidR="0ED38337" w:rsidRPr="003B7C2D">
        <w:rPr>
          <w:color w:val="000000" w:themeColor="text1"/>
        </w:rPr>
        <w:t>was considered in</w:t>
      </w:r>
      <w:r w:rsidRPr="003B7C2D">
        <w:rPr>
          <w:color w:val="000000" w:themeColor="text1"/>
        </w:rPr>
        <w:t xml:space="preserve"> the development of the LEA’s plan for </w:t>
      </w:r>
      <w:r w:rsidR="0B6F954A" w:rsidRPr="003B7C2D">
        <w:rPr>
          <w:color w:val="000000" w:themeColor="text1"/>
        </w:rPr>
        <w:t>its</w:t>
      </w:r>
      <w:r w:rsidRPr="003B7C2D">
        <w:rPr>
          <w:color w:val="000000" w:themeColor="text1"/>
        </w:rPr>
        <w:t xml:space="preserve"> use of </w:t>
      </w:r>
      <w:r w:rsidR="007B2913" w:rsidRPr="003B7C2D">
        <w:rPr>
          <w:color w:val="000000" w:themeColor="text1"/>
        </w:rPr>
        <w:t>ESSER III</w:t>
      </w:r>
      <w:r w:rsidRPr="003B7C2D">
        <w:rPr>
          <w:color w:val="000000" w:themeColor="text1"/>
        </w:rPr>
        <w:t xml:space="preserve"> funds. This response must describe aspects of the </w:t>
      </w:r>
      <w:r w:rsidR="007B2913" w:rsidRPr="003B7C2D">
        <w:rPr>
          <w:color w:val="000000" w:themeColor="text1"/>
        </w:rPr>
        <w:t>ESSER III Expenditure Plan</w:t>
      </w:r>
      <w:r w:rsidRPr="003B7C2D">
        <w:rPr>
          <w:color w:val="000000" w:themeColor="text1"/>
        </w:rPr>
        <w:t xml:space="preserve"> that were influenced by or developed in response to </w:t>
      </w:r>
      <w:r w:rsidR="6784569A" w:rsidRPr="003B7C2D">
        <w:rPr>
          <w:color w:val="000000" w:themeColor="text1"/>
        </w:rPr>
        <w:t>input</w:t>
      </w:r>
      <w:r w:rsidR="455596D4" w:rsidRPr="003B7C2D">
        <w:rPr>
          <w:color w:val="000000" w:themeColor="text1"/>
        </w:rPr>
        <w:t xml:space="preserve"> from community members</w:t>
      </w:r>
      <w:r w:rsidRPr="003B7C2D">
        <w:rPr>
          <w:color w:val="000000" w:themeColor="text1"/>
        </w:rPr>
        <w:t>.</w:t>
      </w:r>
      <w:bookmarkEnd w:id="22"/>
    </w:p>
    <w:p w14:paraId="29D28A0A" w14:textId="77777777" w:rsidR="00CE6352" w:rsidRPr="003B7C2D" w:rsidRDefault="00CE6352" w:rsidP="00C51CBD">
      <w:pPr>
        <w:numPr>
          <w:ilvl w:val="0"/>
          <w:numId w:val="18"/>
        </w:numPr>
        <w:pBdr>
          <w:top w:val="nil"/>
          <w:left w:val="nil"/>
          <w:bottom w:val="nil"/>
          <w:right w:val="nil"/>
          <w:between w:val="nil"/>
        </w:pBdr>
        <w:spacing w:before="120" w:after="120" w:line="259" w:lineRule="auto"/>
        <w:rPr>
          <w:color w:val="000000"/>
        </w:rPr>
      </w:pPr>
      <w:r w:rsidRPr="003B7C2D">
        <w:rPr>
          <w:color w:val="000000"/>
        </w:rPr>
        <w:t>For the purposes of this prompt, “aspects” may include:</w:t>
      </w:r>
    </w:p>
    <w:p w14:paraId="0D065EA1" w14:textId="77777777" w:rsidR="00CE6352" w:rsidRPr="003B7C2D" w:rsidRDefault="00CE6352" w:rsidP="00C51CBD">
      <w:pPr>
        <w:numPr>
          <w:ilvl w:val="1"/>
          <w:numId w:val="18"/>
        </w:numPr>
        <w:pBdr>
          <w:top w:val="nil"/>
          <w:left w:val="nil"/>
          <w:bottom w:val="nil"/>
          <w:right w:val="nil"/>
          <w:between w:val="nil"/>
        </w:pBdr>
        <w:spacing w:before="120" w:after="120" w:line="259" w:lineRule="auto"/>
        <w:rPr>
          <w:color w:val="000000"/>
        </w:rPr>
      </w:pPr>
      <w:r w:rsidRPr="003B7C2D">
        <w:rPr>
          <w:color w:val="000000"/>
        </w:rPr>
        <w:t>Prevention and mitigation strategies to continuously and safely operate schools for in-person learning;</w:t>
      </w:r>
    </w:p>
    <w:p w14:paraId="4868F46B" w14:textId="77777777" w:rsidR="00CE6352" w:rsidRPr="003B7C2D" w:rsidRDefault="00CE6352" w:rsidP="00C51CBD">
      <w:pPr>
        <w:numPr>
          <w:ilvl w:val="1"/>
          <w:numId w:val="18"/>
        </w:numPr>
        <w:pBdr>
          <w:top w:val="nil"/>
          <w:left w:val="nil"/>
          <w:bottom w:val="nil"/>
          <w:right w:val="nil"/>
          <w:between w:val="nil"/>
        </w:pBdr>
        <w:spacing w:before="120" w:after="120" w:line="259" w:lineRule="auto"/>
        <w:rPr>
          <w:color w:val="000000"/>
        </w:rPr>
      </w:pPr>
      <w:r w:rsidRPr="003B7C2D">
        <w:rPr>
          <w:color w:val="000000"/>
        </w:rPr>
        <w:t>Strategies to address the academic impact of lost instructional time through implementation of evidence-based interventions (</w:t>
      </w:r>
      <w:proofErr w:type="gramStart"/>
      <w:r w:rsidRPr="003B7C2D">
        <w:rPr>
          <w:color w:val="000000"/>
        </w:rPr>
        <w:t>e.g.</w:t>
      </w:r>
      <w:proofErr w:type="gramEnd"/>
      <w:r w:rsidRPr="003B7C2D">
        <w:rPr>
          <w:color w:val="000000"/>
        </w:rPr>
        <w:t xml:space="preserve"> summer learning or summer enrichment, extended day, comprehensive afterschool programs, or extended school year programs);</w:t>
      </w:r>
    </w:p>
    <w:p w14:paraId="7D7593F8" w14:textId="77777777" w:rsidR="004341F7" w:rsidRPr="003B7C2D" w:rsidRDefault="004341F7" w:rsidP="00C51CBD">
      <w:pPr>
        <w:numPr>
          <w:ilvl w:val="1"/>
          <w:numId w:val="18"/>
        </w:numPr>
        <w:pBdr>
          <w:top w:val="nil"/>
          <w:left w:val="nil"/>
          <w:bottom w:val="nil"/>
          <w:right w:val="nil"/>
          <w:between w:val="nil"/>
        </w:pBdr>
        <w:spacing w:before="120" w:after="120" w:line="259" w:lineRule="auto"/>
        <w:rPr>
          <w:color w:val="000000"/>
        </w:rPr>
      </w:pPr>
      <w:r w:rsidRPr="003B7C2D">
        <w:rPr>
          <w:color w:val="000000"/>
        </w:rPr>
        <w:t xml:space="preserve">Any other strategies or activities implemented with the LEA’s </w:t>
      </w:r>
      <w:r w:rsidR="007B2913" w:rsidRPr="003B7C2D">
        <w:rPr>
          <w:color w:val="000000"/>
        </w:rPr>
        <w:t>ESSER III</w:t>
      </w:r>
      <w:r w:rsidRPr="003B7C2D">
        <w:rPr>
          <w:color w:val="000000"/>
        </w:rPr>
        <w:t xml:space="preserve"> fund apportionment consistent with section 2001(e)(2) of the ARP Act</w:t>
      </w:r>
      <w:r w:rsidR="00183EAC" w:rsidRPr="003B7C2D">
        <w:rPr>
          <w:color w:val="000000"/>
        </w:rPr>
        <w:t>; and</w:t>
      </w:r>
    </w:p>
    <w:p w14:paraId="22BA8EE7" w14:textId="77777777" w:rsidR="00CE6352" w:rsidRPr="003B7C2D" w:rsidRDefault="00D3172F" w:rsidP="00C51CBD">
      <w:pPr>
        <w:numPr>
          <w:ilvl w:val="1"/>
          <w:numId w:val="18"/>
        </w:numPr>
        <w:pBdr>
          <w:top w:val="nil"/>
          <w:left w:val="nil"/>
          <w:bottom w:val="nil"/>
          <w:right w:val="nil"/>
          <w:between w:val="nil"/>
        </w:pBdr>
        <w:spacing w:before="120" w:after="120" w:line="259" w:lineRule="auto"/>
        <w:rPr>
          <w:color w:val="000000"/>
        </w:rPr>
      </w:pPr>
      <w:r w:rsidRPr="003B7C2D">
        <w:rPr>
          <w:color w:val="000000"/>
        </w:rPr>
        <w:t xml:space="preserve">Progress monitoring </w:t>
      </w:r>
      <w:r w:rsidR="00183EAC" w:rsidRPr="003B7C2D">
        <w:rPr>
          <w:color w:val="000000"/>
        </w:rPr>
        <w:t xml:space="preserve">to ensure </w:t>
      </w:r>
      <w:r w:rsidR="00CE6352" w:rsidRPr="003B7C2D">
        <w:rPr>
          <w:color w:val="000000"/>
        </w:rPr>
        <w:t xml:space="preserve">interventions address </w:t>
      </w:r>
      <w:r w:rsidR="00183EAC" w:rsidRPr="003B7C2D">
        <w:rPr>
          <w:color w:val="000000"/>
        </w:rPr>
        <w:t xml:space="preserve">the </w:t>
      </w:r>
      <w:r w:rsidR="00CE6352" w:rsidRPr="003B7C2D">
        <w:rPr>
          <w:color w:val="000000"/>
        </w:rPr>
        <w:t>academic, social, emotional, and mental health needs for all students, especially those students disproportionately impacted by COVID-19</w:t>
      </w:r>
    </w:p>
    <w:p w14:paraId="6A08E67E" w14:textId="77777777" w:rsidR="00A87B16" w:rsidRPr="003B7C2D" w:rsidRDefault="00A87B16" w:rsidP="00C51CBD">
      <w:pPr>
        <w:pBdr>
          <w:top w:val="nil"/>
          <w:left w:val="nil"/>
          <w:bottom w:val="nil"/>
          <w:right w:val="nil"/>
          <w:between w:val="nil"/>
        </w:pBdr>
        <w:spacing w:before="120" w:after="120" w:line="259" w:lineRule="auto"/>
        <w:rPr>
          <w:color w:val="000000"/>
        </w:rPr>
      </w:pPr>
      <w:r w:rsidRPr="003B7C2D">
        <w:rPr>
          <w:color w:val="000000"/>
        </w:rPr>
        <w:t>For additional information and guidance</w:t>
      </w:r>
      <w:r w:rsidR="00AE5D1B">
        <w:rPr>
          <w:color w:val="000000"/>
        </w:rPr>
        <w:t>,</w:t>
      </w:r>
      <w:r w:rsidRPr="003B7C2D">
        <w:rPr>
          <w:color w:val="000000"/>
        </w:rPr>
        <w:t xml:space="preserve"> please see the </w:t>
      </w:r>
      <w:r w:rsidR="008E7125" w:rsidRPr="003B7C2D">
        <w:rPr>
          <w:color w:val="000000"/>
        </w:rPr>
        <w:t>U</w:t>
      </w:r>
      <w:r w:rsidR="00AE5D1B">
        <w:rPr>
          <w:color w:val="000000"/>
        </w:rPr>
        <w:t>.</w:t>
      </w:r>
      <w:r w:rsidR="008E7125" w:rsidRPr="003B7C2D">
        <w:rPr>
          <w:color w:val="000000"/>
        </w:rPr>
        <w:t>S</w:t>
      </w:r>
      <w:r w:rsidR="00AE5D1B">
        <w:rPr>
          <w:color w:val="000000"/>
        </w:rPr>
        <w:t>.</w:t>
      </w:r>
      <w:r w:rsidR="008E7125" w:rsidRPr="003B7C2D">
        <w:rPr>
          <w:color w:val="000000"/>
        </w:rPr>
        <w:t xml:space="preserve"> Department of Education’s </w:t>
      </w:r>
      <w:r w:rsidRPr="003B7C2D">
        <w:rPr>
          <w:color w:val="000000"/>
        </w:rPr>
        <w:t>Roadmap to Reopening Safely and</w:t>
      </w:r>
      <w:r w:rsidR="008E7125" w:rsidRPr="003B7C2D">
        <w:rPr>
          <w:color w:val="000000"/>
        </w:rPr>
        <w:t xml:space="preserve"> </w:t>
      </w:r>
      <w:r w:rsidRPr="003B7C2D">
        <w:rPr>
          <w:color w:val="000000"/>
        </w:rPr>
        <w:t>Meeting All Students’ Needs</w:t>
      </w:r>
      <w:r w:rsidR="008E7125" w:rsidRPr="003B7C2D">
        <w:rPr>
          <w:color w:val="000000"/>
        </w:rPr>
        <w:t xml:space="preserve"> Document, available here: </w:t>
      </w:r>
      <w:hyperlink r:id="rId18" w:tooltip="Roadmap to Reopening Safely and Meeting All Students' Needs - U.S. Department of Education" w:history="1">
        <w:r w:rsidR="008E7125" w:rsidRPr="00CA10D2">
          <w:rPr>
            <w:color w:val="0000FF"/>
            <w:u w:val="single"/>
          </w:rPr>
          <w:t>https://www2.ed.gov/documents/coronavirus/reopening-2.pdf</w:t>
        </w:r>
      </w:hyperlink>
      <w:r w:rsidR="008E7125" w:rsidRPr="003B7C2D">
        <w:rPr>
          <w:color w:val="000000"/>
        </w:rPr>
        <w:t xml:space="preserve">. </w:t>
      </w:r>
    </w:p>
    <w:p w14:paraId="727F60EA" w14:textId="77777777" w:rsidR="00C979B5" w:rsidRPr="003B7C2D" w:rsidRDefault="0049100A" w:rsidP="00311BB3">
      <w:pPr>
        <w:pStyle w:val="Heading3"/>
        <w:keepNext/>
        <w:keepLines/>
        <w:spacing w:after="120"/>
      </w:pPr>
      <w:r w:rsidRPr="003B7C2D">
        <w:lastRenderedPageBreak/>
        <w:t xml:space="preserve">Planned </w:t>
      </w:r>
      <w:r w:rsidR="008F470E" w:rsidRPr="003B7C2D">
        <w:t>Actions and Expenditure</w:t>
      </w:r>
      <w:r w:rsidR="00C979B5" w:rsidRPr="003B7C2D">
        <w:t>s</w:t>
      </w:r>
    </w:p>
    <w:p w14:paraId="1BB5D57D" w14:textId="77777777" w:rsidR="001F66F9" w:rsidRPr="003B7C2D" w:rsidRDefault="001F66F9" w:rsidP="00311BB3">
      <w:pPr>
        <w:keepNext/>
        <w:keepLines/>
        <w:spacing w:before="120" w:after="120"/>
        <w:rPr>
          <w:b/>
        </w:rPr>
      </w:pPr>
      <w:r w:rsidRPr="003B7C2D">
        <w:rPr>
          <w:b/>
        </w:rPr>
        <w:t>Purpose</w:t>
      </w:r>
      <w:r w:rsidR="00130FBC" w:rsidRPr="003B7C2D">
        <w:rPr>
          <w:b/>
        </w:rPr>
        <w:t xml:space="preserve"> and Requirements</w:t>
      </w:r>
    </w:p>
    <w:p w14:paraId="29CBE637" w14:textId="77777777" w:rsidR="001F66F9" w:rsidRPr="003B7C2D" w:rsidRDefault="00415C81" w:rsidP="00311BB3">
      <w:pPr>
        <w:keepNext/>
        <w:keepLines/>
        <w:spacing w:before="120" w:after="120"/>
      </w:pPr>
      <w:r w:rsidRPr="003B7C2D">
        <w:t xml:space="preserve">As noted in the Introduction, an LEA receiving </w:t>
      </w:r>
      <w:r w:rsidRPr="003B7C2D">
        <w:rPr>
          <w:rFonts w:eastAsia="Times New Roman"/>
          <w:color w:val="000000" w:themeColor="text1"/>
        </w:rPr>
        <w:t xml:space="preserve">ESSER III funds </w:t>
      </w:r>
      <w:r w:rsidRPr="003B7C2D">
        <w:t xml:space="preserve">is required to develop a plan to use its ESSER III funds to, at a minimum, address students’ academic, social, emotional, and mental health needs, </w:t>
      </w:r>
      <w:r w:rsidRPr="003B7C2D">
        <w:rPr>
          <w:rFonts w:eastAsia="Times New Roman"/>
          <w:color w:val="000000" w:themeColor="text1"/>
        </w:rPr>
        <w:t>as well as the opportunity gaps that existed before, and were exacerbated by, the COVID-19 pandemic.</w:t>
      </w:r>
      <w:r w:rsidR="2CF29659" w:rsidRPr="003B7C2D">
        <w:t xml:space="preserve"> </w:t>
      </w:r>
    </w:p>
    <w:p w14:paraId="0E4BA29A" w14:textId="77777777" w:rsidR="001F66F9" w:rsidRPr="003B7C2D" w:rsidRDefault="001F66F9" w:rsidP="00ED3FDC">
      <w:pPr>
        <w:pStyle w:val="Heading4"/>
        <w:keepNext w:val="0"/>
        <w:keepLines w:val="0"/>
        <w:spacing w:after="120"/>
      </w:pPr>
      <w:r w:rsidRPr="003B7C2D">
        <w:t>Instructions</w:t>
      </w:r>
    </w:p>
    <w:p w14:paraId="06A9A087" w14:textId="77777777" w:rsidR="00130FBC" w:rsidRPr="003B7C2D" w:rsidRDefault="00293884" w:rsidP="00C51CBD">
      <w:pPr>
        <w:spacing w:before="120" w:after="120"/>
      </w:pPr>
      <w:r w:rsidRPr="003B7C2D">
        <w:t xml:space="preserve">An </w:t>
      </w:r>
      <w:r w:rsidR="7FBFDD05" w:rsidRPr="003B7C2D">
        <w:t xml:space="preserve">LEA </w:t>
      </w:r>
      <w:r w:rsidR="00130FBC" w:rsidRPr="003B7C2D">
        <w:t>ha</w:t>
      </w:r>
      <w:r w:rsidRPr="003B7C2D">
        <w:t>s</w:t>
      </w:r>
      <w:r w:rsidR="00130FBC" w:rsidRPr="003B7C2D">
        <w:t xml:space="preserve"> the flexibility to</w:t>
      </w:r>
      <w:r w:rsidR="7FBFDD05" w:rsidRPr="003B7C2D">
        <w:t xml:space="preserve"> </w:t>
      </w:r>
      <w:bookmarkStart w:id="23" w:name="_Hlk73538932"/>
      <w:r w:rsidR="00C3194A" w:rsidRPr="003B7C2D">
        <w:t xml:space="preserve">include </w:t>
      </w:r>
      <w:r w:rsidR="7FBFDD05" w:rsidRPr="003B7C2D">
        <w:t xml:space="preserve">actions </w:t>
      </w:r>
      <w:r w:rsidR="00767CE0" w:rsidRPr="003B7C2D">
        <w:t xml:space="preserve">described </w:t>
      </w:r>
      <w:r w:rsidR="7FBFDD05" w:rsidRPr="003B7C2D">
        <w:t>in existing plans</w:t>
      </w:r>
      <w:r w:rsidR="440D1FDF" w:rsidRPr="003B7C2D">
        <w:t>, including the LCAP</w:t>
      </w:r>
      <w:r w:rsidR="00A1041A" w:rsidRPr="003B7C2D">
        <w:t xml:space="preserve"> and/or ELO Grant Plan</w:t>
      </w:r>
      <w:r w:rsidR="440D1FDF" w:rsidRPr="003B7C2D">
        <w:t>,</w:t>
      </w:r>
      <w:r w:rsidR="7FBFDD05" w:rsidRPr="003B7C2D">
        <w:t xml:space="preserve"> </w:t>
      </w:r>
      <w:r w:rsidR="00BB6888" w:rsidRPr="003B7C2D">
        <w:t xml:space="preserve">to the extent that the action(s) address </w:t>
      </w:r>
      <w:r w:rsidR="00DB5E05" w:rsidRPr="003B7C2D">
        <w:t>the requirements of the ESSER III Expenditure Plan</w:t>
      </w:r>
      <w:r w:rsidR="00BB6888" w:rsidRPr="003B7C2D">
        <w:t xml:space="preserve">. </w:t>
      </w:r>
      <w:bookmarkStart w:id="24" w:name="_Hlk75427328"/>
      <w:r w:rsidR="00BB6888" w:rsidRPr="003B7C2D">
        <w:t xml:space="preserve">When including action(s) </w:t>
      </w:r>
      <w:r w:rsidR="003C2811" w:rsidRPr="003B7C2D">
        <w:t xml:space="preserve">from </w:t>
      </w:r>
      <w:r w:rsidR="00BB6888" w:rsidRPr="003B7C2D">
        <w:t xml:space="preserve">other plans, the LEA must </w:t>
      </w:r>
      <w:r w:rsidR="00A1041A" w:rsidRPr="003B7C2D">
        <w:t xml:space="preserve">describe how the action(s) </w:t>
      </w:r>
      <w:r w:rsidR="00221508" w:rsidRPr="003B7C2D">
        <w:t xml:space="preserve">included </w:t>
      </w:r>
      <w:r w:rsidR="009946D8" w:rsidRPr="003B7C2D">
        <w:t xml:space="preserve">in the ESSER III Expenditure Plan </w:t>
      </w:r>
      <w:r w:rsidR="00A1041A" w:rsidRPr="003B7C2D">
        <w:t xml:space="preserve">supplement </w:t>
      </w:r>
      <w:r w:rsidR="003C2811" w:rsidRPr="003B7C2D">
        <w:t>the work described in the plan being referenced</w:t>
      </w:r>
      <w:r w:rsidR="009946D8" w:rsidRPr="003B7C2D">
        <w:t xml:space="preserve">. The LEA </w:t>
      </w:r>
      <w:r w:rsidR="003C2811" w:rsidRPr="003B7C2D">
        <w:t xml:space="preserve">must </w:t>
      </w:r>
      <w:r w:rsidR="00BB6888" w:rsidRPr="003B7C2D">
        <w:t xml:space="preserve">specify the amount of </w:t>
      </w:r>
      <w:r w:rsidR="007B2913" w:rsidRPr="003B7C2D">
        <w:t>ESSER III</w:t>
      </w:r>
      <w:r w:rsidR="00BB6888" w:rsidRPr="003B7C2D">
        <w:t xml:space="preserve"> funds that it intends to use to implement the action(s)</w:t>
      </w:r>
      <w:r w:rsidR="00532152" w:rsidRPr="003B7C2D">
        <w:t>;</w:t>
      </w:r>
      <w:r w:rsidR="00BB6888" w:rsidRPr="003B7C2D">
        <w:t xml:space="preserve"> these </w:t>
      </w:r>
      <w:r w:rsidR="007B2913" w:rsidRPr="003B7C2D">
        <w:t>ESSER III</w:t>
      </w:r>
      <w:r w:rsidR="00BB6888" w:rsidRPr="003B7C2D">
        <w:t xml:space="preserve"> funds must be in addition to any funding for those action(s) already included in the plan</w:t>
      </w:r>
      <w:r w:rsidR="00532152" w:rsidRPr="003B7C2D">
        <w:t>(</w:t>
      </w:r>
      <w:r w:rsidR="00BB6888" w:rsidRPr="003B7C2D">
        <w:t>s</w:t>
      </w:r>
      <w:r w:rsidR="00532152" w:rsidRPr="003B7C2D">
        <w:t>)</w:t>
      </w:r>
      <w:r w:rsidR="00BB6888" w:rsidRPr="003B7C2D">
        <w:t xml:space="preserve"> referenced by the LEA.</w:t>
      </w:r>
      <w:bookmarkEnd w:id="24"/>
      <w:r w:rsidR="00BB6888" w:rsidRPr="003B7C2D">
        <w:t xml:space="preserve"> </w:t>
      </w:r>
      <w:r w:rsidR="00130FBC" w:rsidRPr="003B7C2D">
        <w:t>Descriptions of actions provided should include sufficient detail yet be sufficiently succinct to promote a broad understanding among the LEA’s local community.</w:t>
      </w:r>
    </w:p>
    <w:bookmarkEnd w:id="23"/>
    <w:p w14:paraId="347FFF76" w14:textId="77777777" w:rsidR="00605454" w:rsidRPr="003B7C2D" w:rsidRDefault="003C6575" w:rsidP="00C51CBD">
      <w:pPr>
        <w:pStyle w:val="Heading5"/>
        <w:spacing w:before="120" w:after="120"/>
      </w:pPr>
      <w:r w:rsidRPr="003B7C2D">
        <w:t>Strategies for Continuous and Safe In-Person Learning</w:t>
      </w:r>
      <w:r w:rsidRPr="003B7C2D" w:rsidDel="003C6575">
        <w:t xml:space="preserve"> </w:t>
      </w:r>
    </w:p>
    <w:p w14:paraId="2D780FFC" w14:textId="77777777" w:rsidR="00651DCA" w:rsidRPr="003B7C2D" w:rsidRDefault="00651DCA" w:rsidP="00C51CBD">
      <w:pPr>
        <w:spacing w:before="120" w:after="120"/>
        <w:rPr>
          <w:rFonts w:eastAsia="Calibri"/>
          <w:color w:val="000000"/>
          <w:szCs w:val="24"/>
        </w:rPr>
      </w:pPr>
      <w:r w:rsidRPr="003B7C2D">
        <w:rPr>
          <w:rFonts w:eastAsia="Calibri"/>
          <w:color w:val="000000"/>
          <w:szCs w:val="24"/>
        </w:rPr>
        <w:t>Provide the total amount of funds being used to implement actions related to Continuous and Safe In-Person Learning</w:t>
      </w:r>
      <w:r w:rsidR="00532152" w:rsidRPr="003B7C2D">
        <w:rPr>
          <w:rFonts w:eastAsia="Calibri"/>
          <w:color w:val="000000"/>
          <w:szCs w:val="24"/>
        </w:rPr>
        <w:t>, then</w:t>
      </w:r>
      <w:r w:rsidRPr="003B7C2D">
        <w:rPr>
          <w:rFonts w:eastAsia="Calibri"/>
          <w:color w:val="000000"/>
          <w:szCs w:val="24"/>
        </w:rPr>
        <w:t xml:space="preserve"> </w:t>
      </w:r>
      <w:r w:rsidR="00532152" w:rsidRPr="003B7C2D">
        <w:rPr>
          <w:rFonts w:eastAsia="Calibri"/>
          <w:color w:val="000000"/>
          <w:szCs w:val="24"/>
        </w:rPr>
        <w:t>c</w:t>
      </w:r>
      <w:r w:rsidRPr="003B7C2D">
        <w:rPr>
          <w:rFonts w:eastAsia="Calibri"/>
          <w:color w:val="000000"/>
          <w:szCs w:val="24"/>
        </w:rPr>
        <w:t>omplete the table as follows:</w:t>
      </w:r>
    </w:p>
    <w:p w14:paraId="720A0046" w14:textId="77777777" w:rsidR="00A82FFB" w:rsidRPr="003B7C2D" w:rsidRDefault="00F50D58" w:rsidP="00C51CBD">
      <w:pPr>
        <w:pStyle w:val="ListParagraph"/>
        <w:numPr>
          <w:ilvl w:val="0"/>
          <w:numId w:val="21"/>
        </w:numPr>
        <w:spacing w:before="120" w:after="120"/>
        <w:contextualSpacing w:val="0"/>
        <w:rPr>
          <w:rFonts w:eastAsia="Calibri"/>
          <w:color w:val="000000"/>
          <w:szCs w:val="24"/>
        </w:rPr>
      </w:pPr>
      <w:bookmarkStart w:id="25" w:name="_Hlk73694165"/>
      <w:r w:rsidRPr="003B7C2D">
        <w:rPr>
          <w:rFonts w:eastAsia="Calibri"/>
          <w:color w:val="000000"/>
          <w:szCs w:val="24"/>
        </w:rPr>
        <w:t>If the action</w:t>
      </w:r>
      <w:r w:rsidR="00621AE6" w:rsidRPr="003B7C2D">
        <w:rPr>
          <w:rFonts w:eastAsia="Calibri"/>
          <w:color w:val="000000"/>
          <w:szCs w:val="24"/>
        </w:rPr>
        <w:t>(s)</w:t>
      </w:r>
      <w:r w:rsidRPr="003B7C2D">
        <w:rPr>
          <w:rFonts w:eastAsia="Calibri"/>
          <w:color w:val="000000"/>
          <w:szCs w:val="24"/>
        </w:rPr>
        <w:t xml:space="preserve"> </w:t>
      </w:r>
      <w:r w:rsidR="00621AE6" w:rsidRPr="003B7C2D">
        <w:rPr>
          <w:rFonts w:eastAsia="Calibri"/>
          <w:color w:val="000000"/>
          <w:szCs w:val="24"/>
        </w:rPr>
        <w:t xml:space="preserve">are </w:t>
      </w:r>
      <w:r w:rsidRPr="003B7C2D">
        <w:rPr>
          <w:rFonts w:eastAsia="Calibri"/>
          <w:color w:val="000000"/>
          <w:szCs w:val="24"/>
        </w:rPr>
        <w:t xml:space="preserve">included in </w:t>
      </w:r>
      <w:r w:rsidR="003C2811" w:rsidRPr="003B7C2D">
        <w:rPr>
          <w:rFonts w:eastAsia="Calibri"/>
          <w:color w:val="000000"/>
          <w:szCs w:val="24"/>
        </w:rPr>
        <w:t>another plan</w:t>
      </w:r>
      <w:r w:rsidR="00A82FFB" w:rsidRPr="003B7C2D">
        <w:rPr>
          <w:rFonts w:eastAsia="Calibri"/>
          <w:color w:val="000000"/>
          <w:szCs w:val="24"/>
        </w:rPr>
        <w:t xml:space="preserve">, </w:t>
      </w:r>
      <w:r w:rsidR="003C2811" w:rsidRPr="003B7C2D">
        <w:rPr>
          <w:rFonts w:eastAsia="Calibri"/>
          <w:color w:val="000000"/>
          <w:szCs w:val="24"/>
        </w:rPr>
        <w:t xml:space="preserve">identify the plan and </w:t>
      </w:r>
      <w:r w:rsidR="00A82FFB" w:rsidRPr="003B7C2D">
        <w:rPr>
          <w:rFonts w:eastAsia="Calibri"/>
          <w:color w:val="000000"/>
          <w:szCs w:val="24"/>
        </w:rPr>
        <w:t>provide the applicable goal and</w:t>
      </w:r>
      <w:r w:rsidR="003C2811" w:rsidRPr="003B7C2D">
        <w:rPr>
          <w:rFonts w:eastAsia="Calibri"/>
          <w:color w:val="000000"/>
          <w:szCs w:val="24"/>
        </w:rPr>
        <w:t>/or</w:t>
      </w:r>
      <w:r w:rsidR="00A82FFB" w:rsidRPr="003B7C2D">
        <w:rPr>
          <w:rFonts w:eastAsia="Calibri"/>
          <w:color w:val="000000"/>
          <w:szCs w:val="24"/>
        </w:rPr>
        <w:t xml:space="preserve"> action number from the </w:t>
      </w:r>
      <w:r w:rsidR="003C2811" w:rsidRPr="003B7C2D">
        <w:rPr>
          <w:rFonts w:eastAsia="Calibri"/>
          <w:color w:val="000000"/>
          <w:szCs w:val="24"/>
        </w:rPr>
        <w:t>plan</w:t>
      </w:r>
      <w:r w:rsidR="008F556B" w:rsidRPr="003B7C2D">
        <w:rPr>
          <w:rFonts w:eastAsia="Calibri"/>
          <w:color w:val="000000"/>
          <w:szCs w:val="24"/>
        </w:rPr>
        <w:t xml:space="preserve">. </w:t>
      </w:r>
      <w:r w:rsidR="00A82FFB" w:rsidRPr="003B7C2D">
        <w:rPr>
          <w:rFonts w:eastAsia="Calibri"/>
          <w:color w:val="000000"/>
          <w:szCs w:val="24"/>
        </w:rPr>
        <w:t xml:space="preserve">If the action(s) </w:t>
      </w:r>
      <w:r w:rsidR="00621AE6" w:rsidRPr="003B7C2D">
        <w:rPr>
          <w:rFonts w:eastAsia="Calibri"/>
          <w:color w:val="000000"/>
          <w:szCs w:val="24"/>
        </w:rPr>
        <w:t>are</w:t>
      </w:r>
      <w:r w:rsidR="00A82FFB" w:rsidRPr="003B7C2D">
        <w:rPr>
          <w:rFonts w:eastAsia="Calibri"/>
          <w:color w:val="000000"/>
          <w:szCs w:val="24"/>
        </w:rPr>
        <w:t xml:space="preserve"> not </w:t>
      </w:r>
      <w:r w:rsidR="00621AE6" w:rsidRPr="003B7C2D">
        <w:rPr>
          <w:rFonts w:eastAsia="Calibri"/>
          <w:color w:val="000000"/>
          <w:szCs w:val="24"/>
        </w:rPr>
        <w:t>included</w:t>
      </w:r>
      <w:r w:rsidR="00A82FFB" w:rsidRPr="003B7C2D">
        <w:rPr>
          <w:rFonts w:eastAsia="Calibri"/>
          <w:color w:val="000000"/>
          <w:szCs w:val="24"/>
        </w:rPr>
        <w:t xml:space="preserve"> </w:t>
      </w:r>
      <w:r w:rsidR="00621AE6" w:rsidRPr="003B7C2D">
        <w:rPr>
          <w:rFonts w:eastAsia="Calibri"/>
          <w:color w:val="000000"/>
          <w:szCs w:val="24"/>
        </w:rPr>
        <w:t>in</w:t>
      </w:r>
      <w:r w:rsidR="00A82FFB" w:rsidRPr="003B7C2D">
        <w:rPr>
          <w:rFonts w:eastAsia="Calibri"/>
          <w:color w:val="000000"/>
          <w:szCs w:val="24"/>
        </w:rPr>
        <w:t xml:space="preserve"> </w:t>
      </w:r>
      <w:r w:rsidR="003C2811" w:rsidRPr="003B7C2D">
        <w:rPr>
          <w:rFonts w:eastAsia="Calibri"/>
          <w:color w:val="000000"/>
          <w:szCs w:val="24"/>
        </w:rPr>
        <w:t>another plan</w:t>
      </w:r>
      <w:r w:rsidR="00621AE6" w:rsidRPr="003B7C2D">
        <w:rPr>
          <w:rFonts w:eastAsia="Calibri"/>
          <w:color w:val="000000"/>
          <w:szCs w:val="24"/>
        </w:rPr>
        <w:t>,</w:t>
      </w:r>
      <w:r w:rsidR="00A33B9A" w:rsidRPr="003B7C2D">
        <w:rPr>
          <w:rFonts w:eastAsia="Calibri"/>
          <w:color w:val="000000"/>
          <w:szCs w:val="24"/>
        </w:rPr>
        <w:t xml:space="preserve"> </w:t>
      </w:r>
      <w:r w:rsidR="00A82FFB" w:rsidRPr="003B7C2D">
        <w:rPr>
          <w:rFonts w:eastAsia="Calibri"/>
          <w:color w:val="000000"/>
          <w:szCs w:val="24"/>
        </w:rPr>
        <w:t>write “N/A”</w:t>
      </w:r>
      <w:r w:rsidR="00D01580" w:rsidRPr="003B7C2D">
        <w:rPr>
          <w:rFonts w:eastAsia="Calibri"/>
          <w:color w:val="000000"/>
          <w:szCs w:val="24"/>
        </w:rPr>
        <w:t xml:space="preserve">. </w:t>
      </w:r>
    </w:p>
    <w:p w14:paraId="04B97372" w14:textId="77777777" w:rsidR="00651DCA" w:rsidRPr="003B7C2D" w:rsidRDefault="00651DCA" w:rsidP="00C51CBD">
      <w:pPr>
        <w:pStyle w:val="ListParagraph"/>
        <w:numPr>
          <w:ilvl w:val="0"/>
          <w:numId w:val="21"/>
        </w:numPr>
        <w:spacing w:before="120" w:after="120"/>
        <w:contextualSpacing w:val="0"/>
        <w:rPr>
          <w:szCs w:val="24"/>
        </w:rPr>
      </w:pPr>
      <w:r w:rsidRPr="003B7C2D">
        <w:rPr>
          <w:rFonts w:eastAsia="Calibri"/>
          <w:color w:val="000000"/>
          <w:szCs w:val="24"/>
        </w:rPr>
        <w:t>Provide a short title for the action</w:t>
      </w:r>
      <w:r w:rsidR="001B3971" w:rsidRPr="003B7C2D">
        <w:rPr>
          <w:rFonts w:eastAsia="Calibri"/>
          <w:color w:val="000000"/>
          <w:szCs w:val="24"/>
        </w:rPr>
        <w:t>(s)</w:t>
      </w:r>
      <w:r w:rsidRPr="003B7C2D">
        <w:rPr>
          <w:rFonts w:eastAsia="Calibri"/>
          <w:color w:val="000000"/>
          <w:szCs w:val="24"/>
        </w:rPr>
        <w:t>.</w:t>
      </w:r>
    </w:p>
    <w:bookmarkEnd w:id="25"/>
    <w:p w14:paraId="598E932F" w14:textId="77777777" w:rsidR="00027822" w:rsidRPr="003B7C2D" w:rsidRDefault="00605454" w:rsidP="00C51CBD">
      <w:pPr>
        <w:pStyle w:val="ListParagraph"/>
        <w:numPr>
          <w:ilvl w:val="0"/>
          <w:numId w:val="21"/>
        </w:numPr>
        <w:spacing w:before="120" w:after="120"/>
        <w:contextualSpacing w:val="0"/>
        <w:rPr>
          <w:szCs w:val="24"/>
        </w:rPr>
      </w:pPr>
      <w:r w:rsidRPr="003B7C2D">
        <w:rPr>
          <w:rFonts w:eastAsia="Calibri"/>
          <w:color w:val="000000"/>
          <w:szCs w:val="24"/>
        </w:rPr>
        <w:t xml:space="preserve">Provide a description of the action(s) the LEA will implement using </w:t>
      </w:r>
      <w:r w:rsidR="007B2913" w:rsidRPr="003B7C2D">
        <w:rPr>
          <w:rFonts w:eastAsia="Calibri"/>
          <w:color w:val="000000"/>
          <w:szCs w:val="24"/>
        </w:rPr>
        <w:t>ESSER III</w:t>
      </w:r>
      <w:r w:rsidRPr="003B7C2D">
        <w:rPr>
          <w:rFonts w:eastAsia="Calibri"/>
          <w:color w:val="000000"/>
          <w:szCs w:val="24"/>
        </w:rPr>
        <w:t xml:space="preserve"> funds for</w:t>
      </w:r>
      <w:r w:rsidRPr="003B7C2D" w:rsidDel="00605454">
        <w:rPr>
          <w:rFonts w:eastAsia="Calibri"/>
          <w:color w:val="000000"/>
          <w:szCs w:val="24"/>
        </w:rPr>
        <w:t xml:space="preserve"> </w:t>
      </w:r>
      <w:r w:rsidR="008141A9" w:rsidRPr="003B7C2D">
        <w:rPr>
          <w:szCs w:val="24"/>
        </w:rPr>
        <w:t>prevention and mitigation strategies that are, to the greatest extent practicable, in line with the most recent CDC guidance, in order to continuously and safely operate schools for in-person learning.</w:t>
      </w:r>
      <w:r w:rsidR="00D01580" w:rsidRPr="003B7C2D">
        <w:rPr>
          <w:szCs w:val="24"/>
        </w:rPr>
        <w:t xml:space="preserve">  </w:t>
      </w:r>
    </w:p>
    <w:p w14:paraId="4DB169CF" w14:textId="77777777" w:rsidR="002A70FA" w:rsidRPr="003B7C2D" w:rsidRDefault="00DB7759" w:rsidP="00C51CBD">
      <w:pPr>
        <w:pStyle w:val="ListParagraph"/>
        <w:numPr>
          <w:ilvl w:val="0"/>
          <w:numId w:val="21"/>
        </w:numPr>
        <w:spacing w:before="120" w:after="120"/>
        <w:contextualSpacing w:val="0"/>
        <w:rPr>
          <w:szCs w:val="24"/>
        </w:rPr>
      </w:pPr>
      <w:r w:rsidRPr="003B7C2D">
        <w:rPr>
          <w:szCs w:val="24"/>
        </w:rPr>
        <w:t xml:space="preserve">Specify the amount of </w:t>
      </w:r>
      <w:r w:rsidR="007B2913" w:rsidRPr="003B7C2D">
        <w:rPr>
          <w:szCs w:val="24"/>
        </w:rPr>
        <w:t>ESSER III</w:t>
      </w:r>
      <w:r w:rsidRPr="003B7C2D">
        <w:rPr>
          <w:szCs w:val="24"/>
        </w:rPr>
        <w:t xml:space="preserve"> funds the LEA plans to expend to implement the action</w:t>
      </w:r>
      <w:r w:rsidR="00621AE6" w:rsidRPr="003B7C2D">
        <w:rPr>
          <w:szCs w:val="24"/>
        </w:rPr>
        <w:t>(</w:t>
      </w:r>
      <w:r w:rsidRPr="003B7C2D">
        <w:rPr>
          <w:szCs w:val="24"/>
        </w:rPr>
        <w:t>s</w:t>
      </w:r>
      <w:r w:rsidR="00621AE6" w:rsidRPr="003B7C2D">
        <w:rPr>
          <w:szCs w:val="24"/>
        </w:rPr>
        <w:t>)</w:t>
      </w:r>
      <w:r w:rsidR="00D815DE" w:rsidRPr="003B7C2D">
        <w:t>; these ESSER III funds must be in addition to any funding for those action(s) already included in the plan(s) referenced by the LEA.</w:t>
      </w:r>
    </w:p>
    <w:p w14:paraId="2A350E15" w14:textId="77777777" w:rsidR="00605454" w:rsidRPr="003B7C2D" w:rsidRDefault="00452E0D" w:rsidP="00C51CBD">
      <w:pPr>
        <w:pStyle w:val="Heading5"/>
        <w:spacing w:before="120" w:after="120"/>
      </w:pPr>
      <w:bookmarkStart w:id="26" w:name="_Hlk75328969"/>
      <w:r w:rsidRPr="003B7C2D">
        <w:t xml:space="preserve">Addressing </w:t>
      </w:r>
      <w:r w:rsidR="000D1A0E" w:rsidRPr="003B7C2D">
        <w:t xml:space="preserve">the Impact of </w:t>
      </w:r>
      <w:r w:rsidR="00605454" w:rsidRPr="003B7C2D">
        <w:t>Lost Instructional Time</w:t>
      </w:r>
      <w:bookmarkEnd w:id="26"/>
    </w:p>
    <w:p w14:paraId="5069F3F9" w14:textId="77777777" w:rsidR="00282043" w:rsidRPr="003B7C2D" w:rsidRDefault="00924174" w:rsidP="00C51CBD">
      <w:pPr>
        <w:spacing w:before="120" w:after="120"/>
        <w:rPr>
          <w:rFonts w:eastAsia="Calibri"/>
          <w:color w:val="000000"/>
          <w:szCs w:val="24"/>
        </w:rPr>
      </w:pPr>
      <w:r w:rsidRPr="003B7C2D">
        <w:rPr>
          <w:rFonts w:eastAsia="Calibri"/>
          <w:color w:val="000000"/>
          <w:szCs w:val="24"/>
        </w:rPr>
        <w:t>As a reminder,</w:t>
      </w:r>
      <w:r w:rsidRPr="003B7C2D">
        <w:rPr>
          <w:rFonts w:eastAsia="Calibri"/>
          <w:b/>
          <w:color w:val="000000"/>
          <w:szCs w:val="24"/>
        </w:rPr>
        <w:t xml:space="preserve"> </w:t>
      </w:r>
      <w:r w:rsidRPr="003B7C2D">
        <w:rPr>
          <w:rFonts w:eastAsia="Calibri"/>
          <w:color w:val="000000"/>
          <w:szCs w:val="24"/>
        </w:rPr>
        <w:t>the LEA must use no</w:t>
      </w:r>
      <w:r w:rsidR="003C2811" w:rsidRPr="003B7C2D">
        <w:rPr>
          <w:rFonts w:eastAsia="Calibri"/>
          <w:color w:val="000000"/>
          <w:szCs w:val="24"/>
        </w:rPr>
        <w:t>t</w:t>
      </w:r>
      <w:r w:rsidRPr="003B7C2D">
        <w:rPr>
          <w:rFonts w:eastAsia="Calibri"/>
          <w:color w:val="000000"/>
          <w:szCs w:val="24"/>
        </w:rPr>
        <w:t xml:space="preserve"> less than 20 percent of its </w:t>
      </w:r>
      <w:r w:rsidR="007B2913" w:rsidRPr="003B7C2D">
        <w:rPr>
          <w:rFonts w:eastAsia="Calibri"/>
          <w:color w:val="000000"/>
          <w:szCs w:val="24"/>
        </w:rPr>
        <w:t>ESSER III</w:t>
      </w:r>
      <w:r w:rsidRPr="003B7C2D">
        <w:rPr>
          <w:rFonts w:eastAsia="Calibri"/>
          <w:color w:val="000000"/>
          <w:szCs w:val="24"/>
        </w:rPr>
        <w:t xml:space="preserve"> funds to address the academic impact of lost instructional time. </w:t>
      </w:r>
      <w:r w:rsidR="00621AE6" w:rsidRPr="003B7C2D">
        <w:rPr>
          <w:rFonts w:eastAsia="Calibri"/>
          <w:color w:val="000000"/>
          <w:szCs w:val="24"/>
        </w:rPr>
        <w:t xml:space="preserve">Provide the total amount of funds being used to implement actions related to </w:t>
      </w:r>
      <w:r w:rsidRPr="003B7C2D">
        <w:rPr>
          <w:rFonts w:eastAsia="Calibri"/>
          <w:color w:val="000000"/>
          <w:szCs w:val="24"/>
        </w:rPr>
        <w:t>addressing the impact of lost instructional time</w:t>
      </w:r>
      <w:r w:rsidR="00621AE6" w:rsidRPr="003B7C2D">
        <w:rPr>
          <w:rFonts w:eastAsia="Calibri"/>
          <w:color w:val="000000"/>
          <w:szCs w:val="24"/>
        </w:rPr>
        <w:t>, then complete the table as follows:</w:t>
      </w:r>
    </w:p>
    <w:p w14:paraId="0BC18814" w14:textId="77777777" w:rsidR="00A33B9A" w:rsidRPr="003B7C2D" w:rsidRDefault="003C2811"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t>If the action(s) are included in another plan, identify the plan and provide the applicable goal and/or action number from the plan. If the action(s) are not included in another plan, write “N/A”.</w:t>
      </w:r>
      <w:r w:rsidR="00A33B9A" w:rsidRPr="003B7C2D">
        <w:rPr>
          <w:rFonts w:eastAsia="Calibri"/>
          <w:color w:val="000000"/>
          <w:szCs w:val="24"/>
        </w:rPr>
        <w:t xml:space="preserve"> </w:t>
      </w:r>
    </w:p>
    <w:p w14:paraId="1A8E1AF8" w14:textId="77777777" w:rsidR="00F8086F" w:rsidRPr="003B7C2D" w:rsidRDefault="00F8086F"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lastRenderedPageBreak/>
        <w:t>Provide a short title for the action</w:t>
      </w:r>
      <w:r w:rsidR="001B3971" w:rsidRPr="003B7C2D">
        <w:rPr>
          <w:rFonts w:eastAsia="Calibri"/>
          <w:color w:val="000000"/>
          <w:szCs w:val="24"/>
        </w:rPr>
        <w:t>(s)</w:t>
      </w:r>
      <w:r w:rsidRPr="003B7C2D">
        <w:rPr>
          <w:rFonts w:eastAsia="Calibri"/>
          <w:color w:val="000000"/>
          <w:szCs w:val="24"/>
        </w:rPr>
        <w:t>.</w:t>
      </w:r>
    </w:p>
    <w:p w14:paraId="58AD5C4E" w14:textId="77777777" w:rsidR="00F8086F" w:rsidRPr="003B7C2D" w:rsidRDefault="00605454"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t xml:space="preserve">Provide a description of the action(s) the LEA will implement using </w:t>
      </w:r>
      <w:r w:rsidR="007B2913" w:rsidRPr="003B7C2D">
        <w:rPr>
          <w:rFonts w:eastAsia="Calibri"/>
          <w:color w:val="000000"/>
          <w:szCs w:val="24"/>
        </w:rPr>
        <w:t>ESSER III</w:t>
      </w:r>
      <w:r w:rsidRPr="003B7C2D">
        <w:rPr>
          <w:rFonts w:eastAsia="Calibri"/>
          <w:color w:val="000000"/>
          <w:szCs w:val="24"/>
        </w:rPr>
        <w:t xml:space="preserve"> funds</w:t>
      </w:r>
      <w:r w:rsidRPr="003B7C2D" w:rsidDel="00605454">
        <w:rPr>
          <w:rFonts w:eastAsia="Calibri"/>
          <w:color w:val="000000"/>
          <w:szCs w:val="24"/>
        </w:rPr>
        <w:t xml:space="preserve"> </w:t>
      </w:r>
      <w:r w:rsidR="008141A9" w:rsidRPr="003B7C2D">
        <w:rPr>
          <w:rFonts w:eastAsia="Calibri"/>
          <w:color w:val="000000"/>
          <w:szCs w:val="24"/>
        </w:rPr>
        <w:t xml:space="preserve">to </w:t>
      </w:r>
      <w:r w:rsidR="008141A9" w:rsidRPr="003B7C2D">
        <w:rPr>
          <w:szCs w:val="24"/>
        </w:rPr>
        <w:t xml:space="preserve">address the </w:t>
      </w:r>
      <w:r w:rsidR="008141A9" w:rsidRPr="003B7C2D">
        <w:rPr>
          <w:rFonts w:eastAsiaTheme="minorEastAsia"/>
          <w:szCs w:val="24"/>
        </w:rPr>
        <w:t>academic impact of lost instructional time through the implementation of evidence-based interventions, such as summer learning or summer enrichment, extended day, comprehensive afterschool programs, or extended school year programs</w:t>
      </w:r>
      <w:r w:rsidR="007B3C6C" w:rsidRPr="003B7C2D">
        <w:rPr>
          <w:rFonts w:eastAsiaTheme="minorEastAsia"/>
          <w:szCs w:val="24"/>
        </w:rPr>
        <w:t>.</w:t>
      </w:r>
      <w:r w:rsidRPr="003B7C2D">
        <w:rPr>
          <w:rFonts w:eastAsiaTheme="minorEastAsia"/>
          <w:szCs w:val="24"/>
        </w:rPr>
        <w:t xml:space="preserve"> </w:t>
      </w:r>
    </w:p>
    <w:p w14:paraId="0DBB0FBB" w14:textId="77777777" w:rsidR="00B650A3" w:rsidRPr="00D815DE" w:rsidRDefault="00DB7759" w:rsidP="00C51CBD">
      <w:pPr>
        <w:pStyle w:val="ListParagraph"/>
        <w:numPr>
          <w:ilvl w:val="0"/>
          <w:numId w:val="21"/>
        </w:numPr>
        <w:spacing w:before="120" w:after="120"/>
        <w:contextualSpacing w:val="0"/>
        <w:rPr>
          <w:szCs w:val="24"/>
        </w:rPr>
      </w:pPr>
      <w:r w:rsidRPr="003B7C2D">
        <w:rPr>
          <w:szCs w:val="24"/>
        </w:rPr>
        <w:t xml:space="preserve">Specify the amount of </w:t>
      </w:r>
      <w:r w:rsidR="007B2913" w:rsidRPr="003B7C2D">
        <w:rPr>
          <w:szCs w:val="24"/>
        </w:rPr>
        <w:t>ESSER III</w:t>
      </w:r>
      <w:r w:rsidRPr="003B7C2D">
        <w:rPr>
          <w:szCs w:val="24"/>
        </w:rPr>
        <w:t xml:space="preserve"> funds the LEA plans to expend to implement </w:t>
      </w:r>
      <w:r w:rsidR="00B85C2C" w:rsidRPr="003B7C2D">
        <w:rPr>
          <w:szCs w:val="24"/>
        </w:rPr>
        <w:t>the action(s)</w:t>
      </w:r>
      <w:r w:rsidR="00D815DE" w:rsidRPr="003B7C2D">
        <w:t>; these ESSER III funds must be in addition to any funding for those action(s) already included in the plan(s) referenced by the LEA.</w:t>
      </w:r>
    </w:p>
    <w:p w14:paraId="5C5721EB" w14:textId="77777777" w:rsidR="002A70FA" w:rsidRPr="003B7C2D" w:rsidRDefault="00452E0D" w:rsidP="00C51CBD">
      <w:pPr>
        <w:pStyle w:val="Heading5"/>
        <w:spacing w:before="120" w:after="120"/>
      </w:pPr>
      <w:r w:rsidRPr="003B7C2D">
        <w:t>Use of Any Remaining Funds</w:t>
      </w:r>
    </w:p>
    <w:p w14:paraId="15BD1BED" w14:textId="77777777" w:rsidR="001B3971" w:rsidRPr="003B7C2D" w:rsidRDefault="00B85C2C" w:rsidP="00C51CBD">
      <w:pPr>
        <w:spacing w:before="120" w:after="120"/>
        <w:rPr>
          <w:rFonts w:eastAsia="Calibri"/>
          <w:color w:val="000000"/>
          <w:szCs w:val="24"/>
        </w:rPr>
      </w:pPr>
      <w:r w:rsidRPr="003B7C2D">
        <w:rPr>
          <w:rFonts w:eastAsia="Calibri"/>
          <w:color w:val="000000"/>
          <w:szCs w:val="24"/>
        </w:rPr>
        <w:t>After completing the Strategies for Continuous and Safe In-Person Learning and the</w:t>
      </w:r>
      <w:r w:rsidRPr="003B7C2D">
        <w:t xml:space="preserve"> </w:t>
      </w:r>
      <w:r w:rsidRPr="003B7C2D">
        <w:rPr>
          <w:rFonts w:eastAsia="Calibri"/>
          <w:color w:val="000000"/>
          <w:szCs w:val="24"/>
        </w:rPr>
        <w:t xml:space="preserve">Addressing the Impact of Lost Instructional Time portions of the plan, the LEA may use any remaining ESSER III funds to implement </w:t>
      </w:r>
      <w:r w:rsidR="001C0206" w:rsidRPr="003B7C2D">
        <w:rPr>
          <w:rFonts w:eastAsia="Calibri"/>
          <w:color w:val="000000"/>
          <w:szCs w:val="24"/>
        </w:rPr>
        <w:t xml:space="preserve">additional </w:t>
      </w:r>
      <w:r w:rsidRPr="003B7C2D">
        <w:rPr>
          <w:rFonts w:eastAsia="Calibri"/>
          <w:color w:val="000000"/>
          <w:szCs w:val="24"/>
        </w:rPr>
        <w:t>actions to</w:t>
      </w:r>
      <w:r w:rsidR="001C0206" w:rsidRPr="003B7C2D">
        <w:t xml:space="preserve"> address students’ academic, social, emotional, and mental health needs, </w:t>
      </w:r>
      <w:r w:rsidR="001C0206" w:rsidRPr="003B7C2D">
        <w:rPr>
          <w:rFonts w:eastAsia="Times New Roman"/>
          <w:color w:val="000000" w:themeColor="text1"/>
        </w:rPr>
        <w:t xml:space="preserve">as well as </w:t>
      </w:r>
      <w:r w:rsidR="00D8224B" w:rsidRPr="003B7C2D">
        <w:rPr>
          <w:rFonts w:eastAsia="Times New Roman"/>
          <w:color w:val="000000" w:themeColor="text1"/>
        </w:rPr>
        <w:t xml:space="preserve">to address </w:t>
      </w:r>
      <w:r w:rsidR="001C0206" w:rsidRPr="003B7C2D">
        <w:rPr>
          <w:rFonts w:eastAsia="Times New Roman"/>
          <w:color w:val="000000" w:themeColor="text1"/>
        </w:rPr>
        <w:t>opportunity gaps,</w:t>
      </w:r>
      <w:r w:rsidRPr="003B7C2D">
        <w:rPr>
          <w:rFonts w:eastAsia="Calibri"/>
          <w:color w:val="000000"/>
          <w:szCs w:val="24"/>
        </w:rPr>
        <w:t xml:space="preserve"> </w:t>
      </w:r>
      <w:r w:rsidR="00D8224B" w:rsidRPr="003B7C2D">
        <w:rPr>
          <w:rFonts w:eastAsia="Calibri"/>
          <w:color w:val="000000"/>
          <w:szCs w:val="24"/>
        </w:rPr>
        <w:t>consistent</w:t>
      </w:r>
      <w:r w:rsidR="004069C6" w:rsidRPr="003B7C2D">
        <w:rPr>
          <w:rFonts w:eastAsia="Calibri"/>
          <w:color w:val="000000"/>
          <w:szCs w:val="24"/>
        </w:rPr>
        <w:t xml:space="preserve"> with the allowable uses</w:t>
      </w:r>
      <w:r w:rsidRPr="003B7C2D">
        <w:rPr>
          <w:rFonts w:eastAsia="Calibri"/>
          <w:color w:val="000000"/>
          <w:szCs w:val="24"/>
        </w:rPr>
        <w:t xml:space="preserve"> identified </w:t>
      </w:r>
      <w:r w:rsidR="004069C6" w:rsidRPr="003B7C2D">
        <w:rPr>
          <w:rFonts w:eastAsia="Calibri"/>
          <w:color w:val="000000"/>
          <w:szCs w:val="24"/>
        </w:rPr>
        <w:t xml:space="preserve">above </w:t>
      </w:r>
      <w:r w:rsidRPr="003B7C2D">
        <w:rPr>
          <w:rFonts w:eastAsia="Calibri"/>
          <w:color w:val="000000"/>
          <w:szCs w:val="24"/>
        </w:rPr>
        <w:t>in the Fiscal Requirements section of the Instructions. LEAs choosing to use ESSER III funds in this manner must p</w:t>
      </w:r>
      <w:r w:rsidR="001B3971" w:rsidRPr="003B7C2D">
        <w:rPr>
          <w:rFonts w:eastAsia="Calibri"/>
          <w:color w:val="000000"/>
          <w:szCs w:val="24"/>
        </w:rPr>
        <w:t xml:space="preserve">rovide the total amount of funds being used to implement actions </w:t>
      </w:r>
      <w:r w:rsidR="00B64897" w:rsidRPr="003B7C2D">
        <w:rPr>
          <w:rFonts w:eastAsia="Calibri"/>
          <w:color w:val="000000"/>
          <w:szCs w:val="24"/>
        </w:rPr>
        <w:t>with</w:t>
      </w:r>
      <w:r w:rsidR="001B3971" w:rsidRPr="003B7C2D">
        <w:rPr>
          <w:rFonts w:eastAsia="Calibri"/>
          <w:color w:val="000000"/>
          <w:szCs w:val="24"/>
        </w:rPr>
        <w:t xml:space="preserve"> any remaining </w:t>
      </w:r>
      <w:r w:rsidR="007B2913" w:rsidRPr="003B7C2D">
        <w:rPr>
          <w:rFonts w:eastAsia="Calibri"/>
          <w:color w:val="000000"/>
          <w:szCs w:val="24"/>
        </w:rPr>
        <w:t>ESSER III</w:t>
      </w:r>
      <w:r w:rsidR="001B3971" w:rsidRPr="003B7C2D">
        <w:rPr>
          <w:rFonts w:eastAsia="Calibri"/>
          <w:color w:val="000000"/>
          <w:szCs w:val="24"/>
        </w:rPr>
        <w:t xml:space="preserve"> funds</w:t>
      </w:r>
      <w:r w:rsidR="00A33B9A" w:rsidRPr="003B7C2D">
        <w:rPr>
          <w:rFonts w:eastAsia="Calibri"/>
          <w:color w:val="000000"/>
          <w:szCs w:val="24"/>
        </w:rPr>
        <w:t>, then c</w:t>
      </w:r>
      <w:r w:rsidR="001B3971" w:rsidRPr="003B7C2D">
        <w:rPr>
          <w:rFonts w:eastAsia="Calibri"/>
          <w:color w:val="000000"/>
          <w:szCs w:val="24"/>
        </w:rPr>
        <w:t>omplete the table as follows:</w:t>
      </w:r>
    </w:p>
    <w:p w14:paraId="12E507A0" w14:textId="77777777" w:rsidR="0094382F" w:rsidRPr="003B7C2D" w:rsidRDefault="003C2811"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t>If the action(s) are included in another plan, identify the plan and provide the applicable goal and/or action number from the plan. If the action(s) are not included in another plan, write “N/A”.</w:t>
      </w:r>
    </w:p>
    <w:p w14:paraId="77624543" w14:textId="77777777" w:rsidR="001B3971" w:rsidRPr="003B7C2D" w:rsidRDefault="001B3971"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t>Provide a short title for the action(s).</w:t>
      </w:r>
    </w:p>
    <w:p w14:paraId="100807C4" w14:textId="77777777" w:rsidR="00775057" w:rsidRPr="00850E65" w:rsidRDefault="00605454" w:rsidP="008A5072">
      <w:pPr>
        <w:pStyle w:val="ListParagraph"/>
        <w:numPr>
          <w:ilvl w:val="0"/>
          <w:numId w:val="21"/>
        </w:numPr>
        <w:spacing w:before="120" w:after="120"/>
        <w:contextualSpacing w:val="0"/>
        <w:rPr>
          <w:rFonts w:eastAsia="Calibri"/>
          <w:color w:val="000000"/>
          <w:szCs w:val="24"/>
        </w:rPr>
      </w:pPr>
      <w:r w:rsidRPr="00850E65">
        <w:rPr>
          <w:rFonts w:eastAsia="Calibri"/>
          <w:color w:val="000000"/>
          <w:szCs w:val="24"/>
        </w:rPr>
        <w:t xml:space="preserve">Provide a description of </w:t>
      </w:r>
      <w:r w:rsidR="00D8224B" w:rsidRPr="00850E65">
        <w:rPr>
          <w:rFonts w:eastAsia="Calibri"/>
          <w:color w:val="000000"/>
          <w:szCs w:val="24"/>
        </w:rPr>
        <w:t xml:space="preserve">any additional </w:t>
      </w:r>
      <w:r w:rsidRPr="00850E65">
        <w:rPr>
          <w:rFonts w:eastAsia="Calibri"/>
          <w:color w:val="000000"/>
          <w:szCs w:val="24"/>
        </w:rPr>
        <w:t xml:space="preserve">action(s) the LEA will implement </w:t>
      </w:r>
      <w:r w:rsidR="00A1138A" w:rsidRPr="00850E65">
        <w:rPr>
          <w:rFonts w:eastAsia="Calibri"/>
          <w:color w:val="000000"/>
          <w:szCs w:val="24"/>
        </w:rPr>
        <w:t>to</w:t>
      </w:r>
      <w:r w:rsidR="00A1138A" w:rsidRPr="003B7C2D">
        <w:t xml:space="preserve"> address students’ academic, social, emotional, and mental health needs, </w:t>
      </w:r>
      <w:r w:rsidR="00A1138A" w:rsidRPr="00850E65">
        <w:rPr>
          <w:rFonts w:eastAsia="Times New Roman"/>
          <w:color w:val="000000" w:themeColor="text1"/>
        </w:rPr>
        <w:t>as well as to address opportunity gaps,</w:t>
      </w:r>
      <w:r w:rsidR="00A1138A" w:rsidRPr="00850E65">
        <w:rPr>
          <w:rFonts w:eastAsia="Calibri"/>
          <w:color w:val="000000"/>
          <w:szCs w:val="24"/>
        </w:rPr>
        <w:t xml:space="preserve"> consistent with the allowable uses identified above in the Fiscal Requirements section of the Instructions</w:t>
      </w:r>
      <w:r w:rsidR="11D9789E" w:rsidRPr="003B7C2D">
        <w:t xml:space="preserve">. If an LEA </w:t>
      </w:r>
      <w:r w:rsidR="55226584" w:rsidRPr="003B7C2D">
        <w:t>has allocated</w:t>
      </w:r>
      <w:r w:rsidR="11D9789E" w:rsidRPr="003B7C2D">
        <w:t xml:space="preserve"> its entire apportionment of </w:t>
      </w:r>
      <w:r w:rsidR="007B2913" w:rsidRPr="003B7C2D">
        <w:t>ESSER III</w:t>
      </w:r>
      <w:r w:rsidR="11D9789E" w:rsidRPr="003B7C2D">
        <w:t xml:space="preserve"> funds </w:t>
      </w:r>
      <w:r w:rsidR="49DB8C8B" w:rsidRPr="00850E65">
        <w:rPr>
          <w:rFonts w:eastAsia="Calibri"/>
          <w:color w:val="000000" w:themeColor="text1"/>
        </w:rPr>
        <w:t xml:space="preserve">to </w:t>
      </w:r>
      <w:r w:rsidR="000D1A0E" w:rsidRPr="00850E65">
        <w:rPr>
          <w:rFonts w:eastAsia="Calibri"/>
          <w:color w:val="000000" w:themeColor="text1"/>
        </w:rPr>
        <w:t xml:space="preserve">strategies for continuous and safe in-person learning </w:t>
      </w:r>
      <w:r w:rsidR="4ACAF854" w:rsidRPr="003B7C2D">
        <w:t>and/or to address</w:t>
      </w:r>
      <w:r w:rsidR="000D1A0E" w:rsidRPr="003B7C2D">
        <w:t>ing</w:t>
      </w:r>
      <w:r w:rsidR="4ACAF854" w:rsidRPr="003B7C2D">
        <w:t xml:space="preserve"> </w:t>
      </w:r>
      <w:r w:rsidR="000D1A0E" w:rsidRPr="003B7C2D">
        <w:t xml:space="preserve">the </w:t>
      </w:r>
      <w:r w:rsidR="4ACAF854" w:rsidRPr="003B7C2D">
        <w:t>impact of lost instructional time</w:t>
      </w:r>
      <w:r w:rsidR="11D9789E" w:rsidRPr="003B7C2D">
        <w:t xml:space="preserve">, the LEA may indicate </w:t>
      </w:r>
      <w:r w:rsidR="004069C6" w:rsidRPr="003B7C2D">
        <w:t>that it is not implementing additional actions</w:t>
      </w:r>
      <w:r w:rsidRPr="003B7C2D">
        <w:t>.</w:t>
      </w:r>
      <w:r w:rsidR="00DB7759" w:rsidRPr="003B7C2D">
        <w:t xml:space="preserve"> </w:t>
      </w:r>
    </w:p>
    <w:p w14:paraId="1F1E9763" w14:textId="77777777" w:rsidR="00516DBD" w:rsidRPr="00D815DE" w:rsidRDefault="00DB7759" w:rsidP="00C51CBD">
      <w:pPr>
        <w:pStyle w:val="ListParagraph"/>
        <w:numPr>
          <w:ilvl w:val="0"/>
          <w:numId w:val="21"/>
        </w:numPr>
        <w:spacing w:before="120" w:after="120"/>
        <w:contextualSpacing w:val="0"/>
        <w:rPr>
          <w:rFonts w:eastAsia="Calibri"/>
          <w:color w:val="000000"/>
          <w:szCs w:val="24"/>
        </w:rPr>
      </w:pPr>
      <w:r w:rsidRPr="00D815DE">
        <w:rPr>
          <w:szCs w:val="24"/>
        </w:rPr>
        <w:t xml:space="preserve">Specify the amount of </w:t>
      </w:r>
      <w:r w:rsidR="007B2913" w:rsidRPr="00D815DE">
        <w:rPr>
          <w:szCs w:val="24"/>
        </w:rPr>
        <w:t>ESSER III</w:t>
      </w:r>
      <w:r w:rsidRPr="00D815DE">
        <w:rPr>
          <w:szCs w:val="24"/>
        </w:rPr>
        <w:t xml:space="preserve"> funds the LEA plans to expend to implement the action</w:t>
      </w:r>
      <w:r w:rsidR="00B85C2C" w:rsidRPr="00D815DE">
        <w:rPr>
          <w:szCs w:val="24"/>
        </w:rPr>
        <w:t>(</w:t>
      </w:r>
      <w:r w:rsidRPr="00D815DE">
        <w:rPr>
          <w:szCs w:val="24"/>
        </w:rPr>
        <w:t>s</w:t>
      </w:r>
      <w:r w:rsidR="00B85C2C" w:rsidRPr="00D815DE">
        <w:rPr>
          <w:szCs w:val="24"/>
        </w:rPr>
        <w:t>)</w:t>
      </w:r>
      <w:r w:rsidR="00D815DE" w:rsidRPr="003B7C2D">
        <w:t>; these ESSER III funds must be in addition to any funding for those action(s) already included in the plan(s) referenced by the LEA.</w:t>
      </w:r>
      <w:r w:rsidR="00D815DE">
        <w:t xml:space="preserve"> </w:t>
      </w:r>
      <w:r w:rsidR="004069C6" w:rsidRPr="00D815DE">
        <w:rPr>
          <w:szCs w:val="24"/>
        </w:rPr>
        <w:t xml:space="preserve">If the LEA </w:t>
      </w:r>
      <w:r w:rsidR="004069C6" w:rsidRPr="003B7C2D">
        <w:t xml:space="preserve">it is not implementing additional actions </w:t>
      </w:r>
      <w:r w:rsidR="00D815DE">
        <w:t xml:space="preserve">the LEA must </w:t>
      </w:r>
      <w:r w:rsidR="004069C6" w:rsidRPr="003B7C2D">
        <w:t>indicate “$0”.</w:t>
      </w:r>
    </w:p>
    <w:p w14:paraId="73A278BE" w14:textId="77777777" w:rsidR="00605454" w:rsidRPr="003B7C2D" w:rsidRDefault="00221508" w:rsidP="00ED3FDC">
      <w:pPr>
        <w:pStyle w:val="Heading3"/>
        <w:spacing w:after="120"/>
      </w:pPr>
      <w:r w:rsidRPr="003B7C2D">
        <w:t>Ensuring Interventions are Addressing Student Needs</w:t>
      </w:r>
    </w:p>
    <w:p w14:paraId="3AFF11AD" w14:textId="77777777" w:rsidR="003B7C2D" w:rsidRDefault="00022D98" w:rsidP="00C51CBD">
      <w:pPr>
        <w:spacing w:before="120" w:after="120"/>
        <w:rPr>
          <w:rFonts w:eastAsia="Calibri"/>
          <w:color w:val="000000" w:themeColor="text1"/>
        </w:rPr>
      </w:pPr>
      <w:r w:rsidRPr="003B7C2D">
        <w:rPr>
          <w:rFonts w:eastAsia="Calibri"/>
          <w:color w:val="000000" w:themeColor="text1"/>
        </w:rPr>
        <w:t>The LEA is required to ensure</w:t>
      </w:r>
      <w:r w:rsidRPr="003B7C2D">
        <w:t xml:space="preserve"> its interventions will respond to the academic, social, emotional, and mental health needs of all students, and particularly those students most impacted by the COVID–19 pandemic, including students from low-income families, students of color, English learners, children with disabilities, students experiencing homelessness, children in foster care, and migratory students</w:t>
      </w:r>
      <w:r w:rsidRPr="003B7C2D">
        <w:rPr>
          <w:rFonts w:eastAsia="Calibri"/>
          <w:color w:val="000000" w:themeColor="text1"/>
        </w:rPr>
        <w:t xml:space="preserve">. </w:t>
      </w:r>
    </w:p>
    <w:p w14:paraId="6655EF0A" w14:textId="77777777" w:rsidR="00924174" w:rsidRPr="003B7C2D" w:rsidRDefault="00B85C2C" w:rsidP="00C51CBD">
      <w:pPr>
        <w:spacing w:before="120" w:after="120"/>
        <w:rPr>
          <w:rFonts w:eastAsia="Calibri"/>
          <w:color w:val="000000" w:themeColor="text1"/>
        </w:rPr>
      </w:pPr>
      <w:r w:rsidRPr="003B7C2D">
        <w:rPr>
          <w:rFonts w:eastAsia="Calibri"/>
          <w:color w:val="000000" w:themeColor="text1"/>
        </w:rPr>
        <w:t>The LEA may group actions together based on how the LEA plans to monitor the actions’ progress. For example, if an LEA plans to monitor the progress of two actions in the same way and with the same frequency, the LEA may list both action</w:t>
      </w:r>
      <w:r w:rsidR="00D815DE">
        <w:rPr>
          <w:rFonts w:eastAsia="Calibri"/>
          <w:color w:val="000000" w:themeColor="text1"/>
        </w:rPr>
        <w:t>s</w:t>
      </w:r>
      <w:r w:rsidRPr="003B7C2D">
        <w:rPr>
          <w:rFonts w:eastAsia="Calibri"/>
          <w:color w:val="000000" w:themeColor="text1"/>
        </w:rPr>
        <w:t xml:space="preserve"> within the same row of the table. </w:t>
      </w:r>
      <w:r w:rsidR="003201AA" w:rsidRPr="003B7C2D">
        <w:rPr>
          <w:rFonts w:eastAsia="Calibri"/>
          <w:color w:val="000000" w:themeColor="text1"/>
        </w:rPr>
        <w:t xml:space="preserve">Each action included in the </w:t>
      </w:r>
      <w:r w:rsidR="007B2913" w:rsidRPr="003B7C2D">
        <w:rPr>
          <w:rFonts w:eastAsia="Calibri"/>
          <w:color w:val="000000" w:themeColor="text1"/>
        </w:rPr>
        <w:t>ESSER III Expenditure Plan</w:t>
      </w:r>
      <w:r w:rsidR="003201AA" w:rsidRPr="003B7C2D">
        <w:rPr>
          <w:rFonts w:eastAsia="Calibri"/>
          <w:color w:val="000000" w:themeColor="text1"/>
        </w:rPr>
        <w:t xml:space="preserve"> must be addressed within the table</w:t>
      </w:r>
      <w:r w:rsidRPr="003B7C2D">
        <w:rPr>
          <w:rFonts w:eastAsia="Calibri"/>
          <w:color w:val="000000" w:themeColor="text1"/>
        </w:rPr>
        <w:t>, either individually or as part of a group of actions</w:t>
      </w:r>
      <w:r w:rsidR="003201AA" w:rsidRPr="003B7C2D">
        <w:rPr>
          <w:rFonts w:eastAsia="Calibri"/>
          <w:color w:val="000000" w:themeColor="text1"/>
        </w:rPr>
        <w:t xml:space="preserve">. </w:t>
      </w:r>
    </w:p>
    <w:p w14:paraId="09C040A2" w14:textId="77777777" w:rsidR="001B3971" w:rsidRPr="003B7C2D" w:rsidRDefault="001B3971" w:rsidP="00C51CBD">
      <w:pPr>
        <w:spacing w:before="120" w:after="120"/>
        <w:rPr>
          <w:rFonts w:eastAsia="Calibri"/>
          <w:color w:val="000000"/>
          <w:szCs w:val="24"/>
        </w:rPr>
      </w:pPr>
      <w:r w:rsidRPr="003B7C2D">
        <w:rPr>
          <w:rFonts w:eastAsia="Calibri"/>
          <w:color w:val="000000"/>
          <w:szCs w:val="24"/>
        </w:rPr>
        <w:lastRenderedPageBreak/>
        <w:t>Complete the table as follows:</w:t>
      </w:r>
    </w:p>
    <w:p w14:paraId="2F7C2CD7" w14:textId="77777777" w:rsidR="001B3971" w:rsidRPr="003B7C2D" w:rsidRDefault="001B3971"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szCs w:val="24"/>
        </w:rPr>
        <w:t xml:space="preserve">Provide </w:t>
      </w:r>
      <w:r w:rsidR="00022D98" w:rsidRPr="003B7C2D">
        <w:rPr>
          <w:rFonts w:eastAsia="Calibri"/>
          <w:color w:val="000000" w:themeColor="text1"/>
        </w:rPr>
        <w:t>the action title</w:t>
      </w:r>
      <w:r w:rsidR="000F2BED" w:rsidRPr="003B7C2D">
        <w:rPr>
          <w:rFonts w:eastAsia="Calibri"/>
          <w:color w:val="000000" w:themeColor="text1"/>
        </w:rPr>
        <w:t>(s)</w:t>
      </w:r>
      <w:r w:rsidR="003201AA" w:rsidRPr="003B7C2D">
        <w:rPr>
          <w:rFonts w:eastAsia="Calibri"/>
          <w:color w:val="000000" w:themeColor="text1"/>
        </w:rPr>
        <w:t xml:space="preserve"> of the actions being measured. </w:t>
      </w:r>
    </w:p>
    <w:p w14:paraId="49D11177" w14:textId="77777777" w:rsidR="00022D98" w:rsidRPr="003B7C2D" w:rsidRDefault="00022D98" w:rsidP="00C51CBD">
      <w:pPr>
        <w:pStyle w:val="ListParagraph"/>
        <w:numPr>
          <w:ilvl w:val="0"/>
          <w:numId w:val="21"/>
        </w:numPr>
        <w:spacing w:before="120" w:after="120"/>
        <w:contextualSpacing w:val="0"/>
        <w:rPr>
          <w:rFonts w:eastAsia="Calibri"/>
          <w:color w:val="000000"/>
          <w:szCs w:val="24"/>
        </w:rPr>
      </w:pPr>
      <w:r w:rsidRPr="003B7C2D">
        <w:rPr>
          <w:rFonts w:eastAsia="Calibri"/>
          <w:color w:val="000000" w:themeColor="text1"/>
        </w:rPr>
        <w:t>P</w:t>
      </w:r>
      <w:r w:rsidRPr="003B7C2D">
        <w:t>rovide a description of how the LEA will monitor progress of the action</w:t>
      </w:r>
      <w:r w:rsidR="000F2BED" w:rsidRPr="003B7C2D">
        <w:t>(</w:t>
      </w:r>
      <w:r w:rsidRPr="003B7C2D">
        <w:t>s</w:t>
      </w:r>
      <w:r w:rsidR="000F2BED" w:rsidRPr="003B7C2D">
        <w:t>)</w:t>
      </w:r>
      <w:r w:rsidR="00E81299" w:rsidRPr="003B7C2D">
        <w:t xml:space="preserve"> to ensure that they are addressing the needs of students</w:t>
      </w:r>
      <w:r w:rsidRPr="003B7C2D">
        <w:t>.</w:t>
      </w:r>
    </w:p>
    <w:p w14:paraId="7497E881" w14:textId="77777777" w:rsidR="00022D98" w:rsidRPr="00F7455F" w:rsidRDefault="00022D98" w:rsidP="00C51CBD">
      <w:pPr>
        <w:pStyle w:val="ListParagraph"/>
        <w:numPr>
          <w:ilvl w:val="0"/>
          <w:numId w:val="21"/>
        </w:numPr>
        <w:spacing w:before="120" w:after="120"/>
        <w:contextualSpacing w:val="0"/>
        <w:rPr>
          <w:rFonts w:eastAsia="Calibri"/>
          <w:color w:val="000000"/>
          <w:szCs w:val="24"/>
        </w:rPr>
      </w:pPr>
      <w:r w:rsidRPr="00F7455F">
        <w:t>Specify how frequently progress will be monitored (</w:t>
      </w:r>
      <w:proofErr w:type="gramStart"/>
      <w:r w:rsidRPr="00F7455F">
        <w:t>e.g.</w:t>
      </w:r>
      <w:proofErr w:type="gramEnd"/>
      <w:r w:rsidRPr="00F7455F">
        <w:t xml:space="preserve"> daily, weekly, monthly, every 6 weeks, etc.).</w:t>
      </w:r>
    </w:p>
    <w:bookmarkEnd w:id="11"/>
    <w:bookmarkEnd w:id="12"/>
    <w:p w14:paraId="02BF9ABF" w14:textId="77777777" w:rsidR="00FD007C" w:rsidRDefault="006E66B3" w:rsidP="00ED3FDC">
      <w:pPr>
        <w:spacing w:before="480" w:after="120"/>
      </w:pPr>
      <w:r>
        <w:t>California Department of Education</w:t>
      </w:r>
      <w:r>
        <w:br/>
      </w:r>
      <w:r w:rsidR="00D03E47">
        <w:t>June</w:t>
      </w:r>
      <w:r>
        <w:t xml:space="preserve"> 2021</w:t>
      </w:r>
    </w:p>
    <w:sectPr w:rsidR="00FD007C" w:rsidSect="00DA6B27">
      <w:headerReference w:type="default" r:id="rId19"/>
      <w:footerReference w:type="default" r:id="rId20"/>
      <w:pgSz w:w="15840" w:h="12240" w:orient="landscape"/>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F34B" w14:textId="77777777" w:rsidR="00257960" w:rsidRDefault="00257960" w:rsidP="00357B9A">
      <w:r>
        <w:separator/>
      </w:r>
    </w:p>
    <w:p w14:paraId="7E8F3AA4" w14:textId="77777777" w:rsidR="00257960" w:rsidRDefault="00257960"/>
  </w:endnote>
  <w:endnote w:type="continuationSeparator" w:id="0">
    <w:p w14:paraId="6D2C03F0" w14:textId="77777777" w:rsidR="00257960" w:rsidRDefault="00257960" w:rsidP="00357B9A">
      <w:r>
        <w:continuationSeparator/>
      </w:r>
    </w:p>
    <w:p w14:paraId="4C9FF1FE" w14:textId="77777777" w:rsidR="00257960" w:rsidRDefault="00257960"/>
  </w:endnote>
  <w:endnote w:type="continuationNotice" w:id="1">
    <w:p w14:paraId="187CE8D5" w14:textId="77777777" w:rsidR="00257960" w:rsidRDefault="00257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33DF" w14:textId="77777777" w:rsidR="008A5072" w:rsidRDefault="00000000" w:rsidP="00BB6466">
    <w:pPr>
      <w:pStyle w:val="Footer"/>
      <w:jc w:val="right"/>
    </w:pPr>
    <w:sdt>
      <w:sdtPr>
        <w:id w:val="1764339181"/>
        <w:docPartObj>
          <w:docPartGallery w:val="Page Numbers (Bottom of Page)"/>
          <w:docPartUnique/>
        </w:docPartObj>
      </w:sdtPr>
      <w:sdtContent>
        <w:sdt>
          <w:sdtPr>
            <w:id w:val="-1769616900"/>
            <w:docPartObj>
              <w:docPartGallery w:val="Page Numbers (Top of Page)"/>
              <w:docPartUnique/>
            </w:docPartObj>
          </w:sdtPr>
          <w:sdtContent>
            <w:r w:rsidR="008A5072">
              <w:t xml:space="preserve">Page </w:t>
            </w:r>
            <w:r w:rsidR="008A5072" w:rsidRPr="00F365FE">
              <w:rPr>
                <w:b/>
                <w:bCs/>
                <w:color w:val="2B579A"/>
                <w:szCs w:val="24"/>
              </w:rPr>
              <w:fldChar w:fldCharType="begin"/>
            </w:r>
            <w:r w:rsidR="008A5072" w:rsidRPr="00F365FE">
              <w:rPr>
                <w:b/>
                <w:bCs/>
              </w:rPr>
              <w:instrText xml:space="preserve"> PAGE </w:instrText>
            </w:r>
            <w:r w:rsidR="008A5072" w:rsidRPr="00F365FE">
              <w:rPr>
                <w:b/>
                <w:bCs/>
                <w:color w:val="2B579A"/>
                <w:szCs w:val="24"/>
              </w:rPr>
              <w:fldChar w:fldCharType="separate"/>
            </w:r>
            <w:r w:rsidR="004C7228">
              <w:rPr>
                <w:b/>
                <w:bCs/>
                <w:noProof/>
              </w:rPr>
              <w:t>9</w:t>
            </w:r>
            <w:r w:rsidR="008A5072" w:rsidRPr="00F365FE">
              <w:rPr>
                <w:b/>
                <w:bCs/>
                <w:color w:val="2B579A"/>
                <w:szCs w:val="24"/>
              </w:rPr>
              <w:fldChar w:fldCharType="end"/>
            </w:r>
            <w:r w:rsidR="008A5072" w:rsidRPr="00F365FE">
              <w:t xml:space="preserve"> </w:t>
            </w:r>
            <w:r w:rsidR="008A5072">
              <w:t xml:space="preserve">of </w:t>
            </w:r>
            <w:r w:rsidR="008A5072">
              <w:rPr>
                <w:b/>
                <w:bCs/>
                <w:szCs w:val="24"/>
              </w:rPr>
              <w:t>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944940"/>
      <w:docPartObj>
        <w:docPartGallery w:val="Page Numbers (Bottom of Page)"/>
        <w:docPartUnique/>
      </w:docPartObj>
    </w:sdtPr>
    <w:sdtContent>
      <w:sdt>
        <w:sdtPr>
          <w:id w:val="-252130485"/>
          <w:docPartObj>
            <w:docPartGallery w:val="Page Numbers (Top of Page)"/>
            <w:docPartUnique/>
          </w:docPartObj>
        </w:sdtPr>
        <w:sdtContent>
          <w:p w14:paraId="42AA8453" w14:textId="77777777" w:rsidR="008A5072" w:rsidRDefault="008A5072" w:rsidP="00F7455F">
            <w:pPr>
              <w:pStyle w:val="Footer"/>
              <w:jc w:val="right"/>
            </w:pPr>
            <w:r w:rsidRPr="00715455">
              <w:t xml:space="preserve">Page </w:t>
            </w:r>
            <w:r w:rsidRPr="00F365FE">
              <w:rPr>
                <w:b/>
                <w:bCs/>
                <w:color w:val="2B579A"/>
                <w:szCs w:val="24"/>
              </w:rPr>
              <w:fldChar w:fldCharType="begin"/>
            </w:r>
            <w:r w:rsidRPr="00F365FE">
              <w:rPr>
                <w:b/>
                <w:bCs/>
              </w:rPr>
              <w:instrText xml:space="preserve"> PAGE </w:instrText>
            </w:r>
            <w:r w:rsidRPr="00F365FE">
              <w:rPr>
                <w:b/>
                <w:bCs/>
                <w:color w:val="2B579A"/>
                <w:szCs w:val="24"/>
              </w:rPr>
              <w:fldChar w:fldCharType="separate"/>
            </w:r>
            <w:r w:rsidR="004C7228">
              <w:rPr>
                <w:b/>
                <w:bCs/>
                <w:noProof/>
              </w:rPr>
              <w:t>1</w:t>
            </w:r>
            <w:r w:rsidRPr="00F365FE">
              <w:rPr>
                <w:b/>
                <w:bCs/>
                <w:color w:val="2B579A"/>
                <w:szCs w:val="24"/>
              </w:rPr>
              <w:fldChar w:fldCharType="end"/>
            </w:r>
            <w:r w:rsidRPr="00715455">
              <w:t xml:space="preserve"> of </w:t>
            </w:r>
            <w:r>
              <w:rPr>
                <w:b/>
                <w:bCs/>
                <w:szCs w:val="24"/>
              </w:rPr>
              <w:t>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442C" w14:textId="77777777" w:rsidR="00257960" w:rsidRDefault="00257960" w:rsidP="00357B9A">
      <w:r>
        <w:separator/>
      </w:r>
    </w:p>
    <w:p w14:paraId="4E5F07DA" w14:textId="77777777" w:rsidR="00257960" w:rsidRDefault="00257960"/>
  </w:footnote>
  <w:footnote w:type="continuationSeparator" w:id="0">
    <w:p w14:paraId="26DD9247" w14:textId="77777777" w:rsidR="00257960" w:rsidRDefault="00257960" w:rsidP="00357B9A">
      <w:r>
        <w:continuationSeparator/>
      </w:r>
    </w:p>
    <w:p w14:paraId="1D417F9E" w14:textId="77777777" w:rsidR="00257960" w:rsidRDefault="00257960"/>
  </w:footnote>
  <w:footnote w:type="continuationNotice" w:id="1">
    <w:p w14:paraId="73DA62C4" w14:textId="77777777" w:rsidR="00257960" w:rsidRDefault="00257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B23B" w14:textId="77777777" w:rsidR="008A5072" w:rsidRDefault="008A5072" w:rsidP="00F74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5DD1"/>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DC1F7B"/>
    <w:multiLevelType w:val="hybridMultilevel"/>
    <w:tmpl w:val="B74C9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0319C"/>
    <w:multiLevelType w:val="hybridMultilevel"/>
    <w:tmpl w:val="C0D09D6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0A8D6CAB"/>
    <w:multiLevelType w:val="hybridMultilevel"/>
    <w:tmpl w:val="4AACFC62"/>
    <w:lvl w:ilvl="0" w:tplc="9210171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63BC1"/>
    <w:multiLevelType w:val="hybridMultilevel"/>
    <w:tmpl w:val="1EA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2289"/>
    <w:multiLevelType w:val="hybridMultilevel"/>
    <w:tmpl w:val="2D02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12A8B"/>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7A3383"/>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6271B4"/>
    <w:multiLevelType w:val="hybridMultilevel"/>
    <w:tmpl w:val="D0EC9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429EF"/>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4C710D"/>
    <w:multiLevelType w:val="hybridMultilevel"/>
    <w:tmpl w:val="8B18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F34F7"/>
    <w:multiLevelType w:val="hybridMultilevel"/>
    <w:tmpl w:val="00F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664D"/>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9859E1"/>
    <w:multiLevelType w:val="hybridMultilevel"/>
    <w:tmpl w:val="E34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01697"/>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031320"/>
    <w:multiLevelType w:val="hybridMultilevel"/>
    <w:tmpl w:val="0FE29B74"/>
    <w:lvl w:ilvl="0" w:tplc="20F8212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BDD4BEE"/>
    <w:multiLevelType w:val="hybridMultilevel"/>
    <w:tmpl w:val="3A1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8658F"/>
    <w:multiLevelType w:val="hybridMultilevel"/>
    <w:tmpl w:val="B8CC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9" w15:restartNumberingAfterBreak="0">
    <w:nsid w:val="4972503C"/>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A3E6842"/>
    <w:multiLevelType w:val="multilevel"/>
    <w:tmpl w:val="1386681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A706422"/>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C54763C"/>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DE8797B"/>
    <w:multiLevelType w:val="hybridMultilevel"/>
    <w:tmpl w:val="5EFECC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6401F"/>
    <w:multiLevelType w:val="hybridMultilevel"/>
    <w:tmpl w:val="6772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62F48"/>
    <w:multiLevelType w:val="hybridMultilevel"/>
    <w:tmpl w:val="4FC2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3406C"/>
    <w:multiLevelType w:val="hybridMultilevel"/>
    <w:tmpl w:val="6FAA6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109C1"/>
    <w:multiLevelType w:val="hybridMultilevel"/>
    <w:tmpl w:val="D57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31BCE"/>
    <w:multiLevelType w:val="hybridMultilevel"/>
    <w:tmpl w:val="E47C1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10946"/>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A8B596B"/>
    <w:multiLevelType w:val="hybridMultilevel"/>
    <w:tmpl w:val="63D4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110EBA"/>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4670D90"/>
    <w:multiLevelType w:val="hybridMultilevel"/>
    <w:tmpl w:val="4D983F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5EB28E2"/>
    <w:multiLevelType w:val="multilevel"/>
    <w:tmpl w:val="C5EA5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6C60709"/>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F1F5617"/>
    <w:multiLevelType w:val="hybridMultilevel"/>
    <w:tmpl w:val="CD46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C1938"/>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EE0621"/>
    <w:multiLevelType w:val="hybridMultilevel"/>
    <w:tmpl w:val="A756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C2F8E"/>
    <w:multiLevelType w:val="hybridMultilevel"/>
    <w:tmpl w:val="34D4FE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43760"/>
    <w:multiLevelType w:val="hybridMultilevel"/>
    <w:tmpl w:val="4D983F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E293801"/>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ED87426"/>
    <w:multiLevelType w:val="hybridMultilevel"/>
    <w:tmpl w:val="5EDEF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FCC0282"/>
    <w:multiLevelType w:val="hybridMultilevel"/>
    <w:tmpl w:val="4D983F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94947165">
    <w:abstractNumId w:val="18"/>
  </w:num>
  <w:num w:numId="2" w16cid:durableId="88964008">
    <w:abstractNumId w:val="11"/>
  </w:num>
  <w:num w:numId="3" w16cid:durableId="1623419911">
    <w:abstractNumId w:val="27"/>
  </w:num>
  <w:num w:numId="4" w16cid:durableId="1888056544">
    <w:abstractNumId w:val="37"/>
  </w:num>
  <w:num w:numId="5" w16cid:durableId="1753352781">
    <w:abstractNumId w:val="13"/>
  </w:num>
  <w:num w:numId="6" w16cid:durableId="975254111">
    <w:abstractNumId w:val="30"/>
  </w:num>
  <w:num w:numId="7" w16cid:durableId="1130367610">
    <w:abstractNumId w:val="16"/>
  </w:num>
  <w:num w:numId="8" w16cid:durableId="728650108">
    <w:abstractNumId w:val="4"/>
  </w:num>
  <w:num w:numId="9" w16cid:durableId="559248416">
    <w:abstractNumId w:val="17"/>
  </w:num>
  <w:num w:numId="10" w16cid:durableId="1968390367">
    <w:abstractNumId w:val="38"/>
  </w:num>
  <w:num w:numId="11" w16cid:durableId="953370154">
    <w:abstractNumId w:val="10"/>
  </w:num>
  <w:num w:numId="12" w16cid:durableId="620959225">
    <w:abstractNumId w:val="8"/>
  </w:num>
  <w:num w:numId="13" w16cid:durableId="606232146">
    <w:abstractNumId w:val="23"/>
  </w:num>
  <w:num w:numId="14" w16cid:durableId="1707366754">
    <w:abstractNumId w:val="5"/>
  </w:num>
  <w:num w:numId="15" w16cid:durableId="505288111">
    <w:abstractNumId w:val="2"/>
  </w:num>
  <w:num w:numId="16" w16cid:durableId="1984772294">
    <w:abstractNumId w:val="28"/>
  </w:num>
  <w:num w:numId="17" w16cid:durableId="2136286022">
    <w:abstractNumId w:val="1"/>
  </w:num>
  <w:num w:numId="18" w16cid:durableId="870338756">
    <w:abstractNumId w:val="33"/>
  </w:num>
  <w:num w:numId="19" w16cid:durableId="896548351">
    <w:abstractNumId w:val="20"/>
  </w:num>
  <w:num w:numId="20" w16cid:durableId="201866144">
    <w:abstractNumId w:val="15"/>
  </w:num>
  <w:num w:numId="21" w16cid:durableId="990787777">
    <w:abstractNumId w:val="25"/>
  </w:num>
  <w:num w:numId="22" w16cid:durableId="794179265">
    <w:abstractNumId w:val="35"/>
  </w:num>
  <w:num w:numId="23" w16cid:durableId="929046245">
    <w:abstractNumId w:val="26"/>
  </w:num>
  <w:num w:numId="24" w16cid:durableId="3533121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98555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8552884">
    <w:abstractNumId w:val="32"/>
  </w:num>
  <w:num w:numId="27" w16cid:durableId="1199393645">
    <w:abstractNumId w:val="9"/>
  </w:num>
  <w:num w:numId="28" w16cid:durableId="787361061">
    <w:abstractNumId w:val="22"/>
  </w:num>
  <w:num w:numId="29" w16cid:durableId="2122718316">
    <w:abstractNumId w:val="39"/>
  </w:num>
  <w:num w:numId="30" w16cid:durableId="1853838164">
    <w:abstractNumId w:val="12"/>
  </w:num>
  <w:num w:numId="31" w16cid:durableId="683480063">
    <w:abstractNumId w:val="19"/>
  </w:num>
  <w:num w:numId="32" w16cid:durableId="153955520">
    <w:abstractNumId w:val="7"/>
  </w:num>
  <w:num w:numId="33" w16cid:durableId="380636016">
    <w:abstractNumId w:val="31"/>
  </w:num>
  <w:num w:numId="34" w16cid:durableId="656299204">
    <w:abstractNumId w:val="42"/>
  </w:num>
  <w:num w:numId="35" w16cid:durableId="1356080216">
    <w:abstractNumId w:val="41"/>
  </w:num>
  <w:num w:numId="36" w16cid:durableId="1802846391">
    <w:abstractNumId w:val="40"/>
  </w:num>
  <w:num w:numId="37" w16cid:durableId="1004279508">
    <w:abstractNumId w:val="36"/>
  </w:num>
  <w:num w:numId="38" w16cid:durableId="196549354">
    <w:abstractNumId w:val="24"/>
  </w:num>
  <w:num w:numId="39" w16cid:durableId="476000827">
    <w:abstractNumId w:val="21"/>
  </w:num>
  <w:num w:numId="40" w16cid:durableId="2063673382">
    <w:abstractNumId w:val="14"/>
  </w:num>
  <w:num w:numId="41" w16cid:durableId="1881505067">
    <w:abstractNumId w:val="6"/>
  </w:num>
  <w:num w:numId="42" w16cid:durableId="1058092757">
    <w:abstractNumId w:val="0"/>
  </w:num>
  <w:num w:numId="43" w16cid:durableId="2560383">
    <w:abstractNumId w:val="29"/>
  </w:num>
  <w:num w:numId="44" w16cid:durableId="1582056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12"/>
    <w:rsid w:val="00000620"/>
    <w:rsid w:val="00001796"/>
    <w:rsid w:val="000039D7"/>
    <w:rsid w:val="000040E5"/>
    <w:rsid w:val="00004631"/>
    <w:rsid w:val="0000625C"/>
    <w:rsid w:val="00006356"/>
    <w:rsid w:val="000103FB"/>
    <w:rsid w:val="00011E11"/>
    <w:rsid w:val="0001348D"/>
    <w:rsid w:val="000202AF"/>
    <w:rsid w:val="00022D98"/>
    <w:rsid w:val="00023982"/>
    <w:rsid w:val="0002534D"/>
    <w:rsid w:val="00025D9E"/>
    <w:rsid w:val="00026447"/>
    <w:rsid w:val="00027822"/>
    <w:rsid w:val="00030CFB"/>
    <w:rsid w:val="00033C5C"/>
    <w:rsid w:val="00037328"/>
    <w:rsid w:val="000411BE"/>
    <w:rsid w:val="00041532"/>
    <w:rsid w:val="0004196B"/>
    <w:rsid w:val="00041A77"/>
    <w:rsid w:val="00044578"/>
    <w:rsid w:val="00044EDB"/>
    <w:rsid w:val="000463EF"/>
    <w:rsid w:val="000517FB"/>
    <w:rsid w:val="0005385E"/>
    <w:rsid w:val="00057A35"/>
    <w:rsid w:val="00057D56"/>
    <w:rsid w:val="0006129D"/>
    <w:rsid w:val="00061EB7"/>
    <w:rsid w:val="00062680"/>
    <w:rsid w:val="00063439"/>
    <w:rsid w:val="00066282"/>
    <w:rsid w:val="00067910"/>
    <w:rsid w:val="00080640"/>
    <w:rsid w:val="00080F86"/>
    <w:rsid w:val="00081349"/>
    <w:rsid w:val="000902AC"/>
    <w:rsid w:val="000924DA"/>
    <w:rsid w:val="000931D2"/>
    <w:rsid w:val="00096D0D"/>
    <w:rsid w:val="0009702D"/>
    <w:rsid w:val="000A0129"/>
    <w:rsid w:val="000A0A88"/>
    <w:rsid w:val="000A2CC6"/>
    <w:rsid w:val="000A56E1"/>
    <w:rsid w:val="000B092C"/>
    <w:rsid w:val="000B5451"/>
    <w:rsid w:val="000B54EE"/>
    <w:rsid w:val="000B5833"/>
    <w:rsid w:val="000B6C93"/>
    <w:rsid w:val="000C0DB5"/>
    <w:rsid w:val="000C2BB5"/>
    <w:rsid w:val="000D1A0E"/>
    <w:rsid w:val="000D351B"/>
    <w:rsid w:val="000D4317"/>
    <w:rsid w:val="000D4DFB"/>
    <w:rsid w:val="000D5BA6"/>
    <w:rsid w:val="000E0DCE"/>
    <w:rsid w:val="000E2E54"/>
    <w:rsid w:val="000E36B6"/>
    <w:rsid w:val="000E50E0"/>
    <w:rsid w:val="000F0437"/>
    <w:rsid w:val="000F2BED"/>
    <w:rsid w:val="000F493C"/>
    <w:rsid w:val="000F79EA"/>
    <w:rsid w:val="001031BB"/>
    <w:rsid w:val="00103855"/>
    <w:rsid w:val="00110C47"/>
    <w:rsid w:val="001138C5"/>
    <w:rsid w:val="0012232A"/>
    <w:rsid w:val="00124AAF"/>
    <w:rsid w:val="0012570F"/>
    <w:rsid w:val="00126594"/>
    <w:rsid w:val="0012680A"/>
    <w:rsid w:val="001273F8"/>
    <w:rsid w:val="00127652"/>
    <w:rsid w:val="00130888"/>
    <w:rsid w:val="00130FBC"/>
    <w:rsid w:val="0013389C"/>
    <w:rsid w:val="00134EB2"/>
    <w:rsid w:val="00143EF9"/>
    <w:rsid w:val="001442C1"/>
    <w:rsid w:val="001450C1"/>
    <w:rsid w:val="00155149"/>
    <w:rsid w:val="001569AC"/>
    <w:rsid w:val="00157160"/>
    <w:rsid w:val="00157299"/>
    <w:rsid w:val="001617A2"/>
    <w:rsid w:val="00164FA9"/>
    <w:rsid w:val="001678A6"/>
    <w:rsid w:val="001701C5"/>
    <w:rsid w:val="00173780"/>
    <w:rsid w:val="001769E9"/>
    <w:rsid w:val="00183EAC"/>
    <w:rsid w:val="001861E1"/>
    <w:rsid w:val="0018674C"/>
    <w:rsid w:val="0019454C"/>
    <w:rsid w:val="001956B2"/>
    <w:rsid w:val="001A161A"/>
    <w:rsid w:val="001A4AED"/>
    <w:rsid w:val="001B3971"/>
    <w:rsid w:val="001B48DC"/>
    <w:rsid w:val="001C0206"/>
    <w:rsid w:val="001C0C05"/>
    <w:rsid w:val="001C1B27"/>
    <w:rsid w:val="001C7835"/>
    <w:rsid w:val="001D124D"/>
    <w:rsid w:val="001D2614"/>
    <w:rsid w:val="001D4FA6"/>
    <w:rsid w:val="001D68B4"/>
    <w:rsid w:val="001E0A01"/>
    <w:rsid w:val="001E3B87"/>
    <w:rsid w:val="001E3DEA"/>
    <w:rsid w:val="001F219D"/>
    <w:rsid w:val="001F27F6"/>
    <w:rsid w:val="001F33D1"/>
    <w:rsid w:val="001F3666"/>
    <w:rsid w:val="001F3A94"/>
    <w:rsid w:val="001F5239"/>
    <w:rsid w:val="001F66F9"/>
    <w:rsid w:val="00203FDE"/>
    <w:rsid w:val="00204F08"/>
    <w:rsid w:val="002064C2"/>
    <w:rsid w:val="00211E60"/>
    <w:rsid w:val="002125DD"/>
    <w:rsid w:val="002131B5"/>
    <w:rsid w:val="00221371"/>
    <w:rsid w:val="00221508"/>
    <w:rsid w:val="002247D3"/>
    <w:rsid w:val="00225858"/>
    <w:rsid w:val="00225927"/>
    <w:rsid w:val="002315D3"/>
    <w:rsid w:val="00233983"/>
    <w:rsid w:val="0023738C"/>
    <w:rsid w:val="00251540"/>
    <w:rsid w:val="00255109"/>
    <w:rsid w:val="00256818"/>
    <w:rsid w:val="00257960"/>
    <w:rsid w:val="0026140E"/>
    <w:rsid w:val="00267236"/>
    <w:rsid w:val="002677C0"/>
    <w:rsid w:val="00270851"/>
    <w:rsid w:val="00273C5E"/>
    <w:rsid w:val="002803E1"/>
    <w:rsid w:val="00282043"/>
    <w:rsid w:val="002877B2"/>
    <w:rsid w:val="00291576"/>
    <w:rsid w:val="00291E86"/>
    <w:rsid w:val="00292E25"/>
    <w:rsid w:val="00293884"/>
    <w:rsid w:val="00295FE0"/>
    <w:rsid w:val="00296A7E"/>
    <w:rsid w:val="002A0D09"/>
    <w:rsid w:val="002A1603"/>
    <w:rsid w:val="002A1F29"/>
    <w:rsid w:val="002A225B"/>
    <w:rsid w:val="002A2D2C"/>
    <w:rsid w:val="002A4D47"/>
    <w:rsid w:val="002A4FCC"/>
    <w:rsid w:val="002A59EB"/>
    <w:rsid w:val="002A7055"/>
    <w:rsid w:val="002A70FA"/>
    <w:rsid w:val="002A7D82"/>
    <w:rsid w:val="002B07A2"/>
    <w:rsid w:val="002B0870"/>
    <w:rsid w:val="002B6E8A"/>
    <w:rsid w:val="002C201D"/>
    <w:rsid w:val="002C77BA"/>
    <w:rsid w:val="002D014B"/>
    <w:rsid w:val="002D0635"/>
    <w:rsid w:val="002D119F"/>
    <w:rsid w:val="002D3931"/>
    <w:rsid w:val="002D3FB5"/>
    <w:rsid w:val="002D5200"/>
    <w:rsid w:val="002D61C0"/>
    <w:rsid w:val="002D7A28"/>
    <w:rsid w:val="002E1EBA"/>
    <w:rsid w:val="002E238F"/>
    <w:rsid w:val="002E264F"/>
    <w:rsid w:val="002E5495"/>
    <w:rsid w:val="002E6C48"/>
    <w:rsid w:val="002F3CCF"/>
    <w:rsid w:val="002F5BF3"/>
    <w:rsid w:val="002F6182"/>
    <w:rsid w:val="002F6981"/>
    <w:rsid w:val="003000F9"/>
    <w:rsid w:val="00303872"/>
    <w:rsid w:val="003069C9"/>
    <w:rsid w:val="003113A7"/>
    <w:rsid w:val="00311BB3"/>
    <w:rsid w:val="0031471B"/>
    <w:rsid w:val="00316407"/>
    <w:rsid w:val="00316497"/>
    <w:rsid w:val="003201AA"/>
    <w:rsid w:val="003202ED"/>
    <w:rsid w:val="00320E2C"/>
    <w:rsid w:val="003217EE"/>
    <w:rsid w:val="00322E97"/>
    <w:rsid w:val="0032516C"/>
    <w:rsid w:val="003252FC"/>
    <w:rsid w:val="003254D8"/>
    <w:rsid w:val="003261AD"/>
    <w:rsid w:val="00330368"/>
    <w:rsid w:val="0033551B"/>
    <w:rsid w:val="00335C31"/>
    <w:rsid w:val="003418B3"/>
    <w:rsid w:val="0034364C"/>
    <w:rsid w:val="00344F6A"/>
    <w:rsid w:val="003461B3"/>
    <w:rsid w:val="00347634"/>
    <w:rsid w:val="00351515"/>
    <w:rsid w:val="00351D0F"/>
    <w:rsid w:val="00351E0E"/>
    <w:rsid w:val="00353742"/>
    <w:rsid w:val="00353A0E"/>
    <w:rsid w:val="00355107"/>
    <w:rsid w:val="00355B48"/>
    <w:rsid w:val="00356D46"/>
    <w:rsid w:val="0035707E"/>
    <w:rsid w:val="00357676"/>
    <w:rsid w:val="00357B9A"/>
    <w:rsid w:val="00363076"/>
    <w:rsid w:val="00363471"/>
    <w:rsid w:val="00365650"/>
    <w:rsid w:val="003670B2"/>
    <w:rsid w:val="00371CF1"/>
    <w:rsid w:val="00373049"/>
    <w:rsid w:val="00373669"/>
    <w:rsid w:val="00373DF5"/>
    <w:rsid w:val="0037457D"/>
    <w:rsid w:val="00374FAC"/>
    <w:rsid w:val="00377DD4"/>
    <w:rsid w:val="0038105D"/>
    <w:rsid w:val="00381F36"/>
    <w:rsid w:val="0038339E"/>
    <w:rsid w:val="00383C1A"/>
    <w:rsid w:val="00386F3A"/>
    <w:rsid w:val="00391C4F"/>
    <w:rsid w:val="00393545"/>
    <w:rsid w:val="00394209"/>
    <w:rsid w:val="003945B1"/>
    <w:rsid w:val="00394EE7"/>
    <w:rsid w:val="0039534C"/>
    <w:rsid w:val="00397C6D"/>
    <w:rsid w:val="003A272C"/>
    <w:rsid w:val="003A2E86"/>
    <w:rsid w:val="003A4C06"/>
    <w:rsid w:val="003A4F0F"/>
    <w:rsid w:val="003A796A"/>
    <w:rsid w:val="003B0F09"/>
    <w:rsid w:val="003B35D0"/>
    <w:rsid w:val="003B6E3A"/>
    <w:rsid w:val="003B7C2D"/>
    <w:rsid w:val="003C0E14"/>
    <w:rsid w:val="003C10AD"/>
    <w:rsid w:val="003C2811"/>
    <w:rsid w:val="003C603B"/>
    <w:rsid w:val="003C6575"/>
    <w:rsid w:val="003D083B"/>
    <w:rsid w:val="003D1DA2"/>
    <w:rsid w:val="003D25E7"/>
    <w:rsid w:val="003D31BC"/>
    <w:rsid w:val="003D33D5"/>
    <w:rsid w:val="003D46E4"/>
    <w:rsid w:val="003D61EE"/>
    <w:rsid w:val="003E3CDB"/>
    <w:rsid w:val="003E3D7D"/>
    <w:rsid w:val="003E5752"/>
    <w:rsid w:val="003E64E5"/>
    <w:rsid w:val="003E6839"/>
    <w:rsid w:val="003E75AA"/>
    <w:rsid w:val="003F2E5B"/>
    <w:rsid w:val="003F32F1"/>
    <w:rsid w:val="003F549B"/>
    <w:rsid w:val="003F6C55"/>
    <w:rsid w:val="003F6F77"/>
    <w:rsid w:val="0040350C"/>
    <w:rsid w:val="004069C6"/>
    <w:rsid w:val="004074C4"/>
    <w:rsid w:val="0040799E"/>
    <w:rsid w:val="00411285"/>
    <w:rsid w:val="004117FF"/>
    <w:rsid w:val="00414098"/>
    <w:rsid w:val="00414A63"/>
    <w:rsid w:val="00414AF8"/>
    <w:rsid w:val="00415C81"/>
    <w:rsid w:val="004220F9"/>
    <w:rsid w:val="00424627"/>
    <w:rsid w:val="00430863"/>
    <w:rsid w:val="004341F7"/>
    <w:rsid w:val="00434FA4"/>
    <w:rsid w:val="00435819"/>
    <w:rsid w:val="004374DE"/>
    <w:rsid w:val="00440917"/>
    <w:rsid w:val="00441172"/>
    <w:rsid w:val="00441A5F"/>
    <w:rsid w:val="0044366C"/>
    <w:rsid w:val="004475AA"/>
    <w:rsid w:val="00451093"/>
    <w:rsid w:val="00452781"/>
    <w:rsid w:val="00452E0D"/>
    <w:rsid w:val="0045442B"/>
    <w:rsid w:val="0045592B"/>
    <w:rsid w:val="00455E16"/>
    <w:rsid w:val="004643CF"/>
    <w:rsid w:val="00473B02"/>
    <w:rsid w:val="00476E58"/>
    <w:rsid w:val="004810E6"/>
    <w:rsid w:val="00483CEC"/>
    <w:rsid w:val="00484D10"/>
    <w:rsid w:val="00486A78"/>
    <w:rsid w:val="00487CB7"/>
    <w:rsid w:val="00490BA4"/>
    <w:rsid w:val="0049100A"/>
    <w:rsid w:val="0049773B"/>
    <w:rsid w:val="004A3804"/>
    <w:rsid w:val="004A4DD2"/>
    <w:rsid w:val="004A5152"/>
    <w:rsid w:val="004A5CB6"/>
    <w:rsid w:val="004B32E1"/>
    <w:rsid w:val="004B3F7B"/>
    <w:rsid w:val="004B4444"/>
    <w:rsid w:val="004B51D7"/>
    <w:rsid w:val="004B740E"/>
    <w:rsid w:val="004B7B08"/>
    <w:rsid w:val="004C0424"/>
    <w:rsid w:val="004C1B44"/>
    <w:rsid w:val="004C5CA0"/>
    <w:rsid w:val="004C67FB"/>
    <w:rsid w:val="004C7228"/>
    <w:rsid w:val="004D06FB"/>
    <w:rsid w:val="004D19A3"/>
    <w:rsid w:val="004D42B0"/>
    <w:rsid w:val="004D4AA1"/>
    <w:rsid w:val="004E0ADF"/>
    <w:rsid w:val="004E1678"/>
    <w:rsid w:val="004E25E7"/>
    <w:rsid w:val="004E331D"/>
    <w:rsid w:val="004E5FC3"/>
    <w:rsid w:val="004E7299"/>
    <w:rsid w:val="004F0C24"/>
    <w:rsid w:val="004F297C"/>
    <w:rsid w:val="004F3759"/>
    <w:rsid w:val="004F3B0B"/>
    <w:rsid w:val="004F3B5F"/>
    <w:rsid w:val="004F4B93"/>
    <w:rsid w:val="00501382"/>
    <w:rsid w:val="0050251D"/>
    <w:rsid w:val="005036A0"/>
    <w:rsid w:val="00506018"/>
    <w:rsid w:val="00506927"/>
    <w:rsid w:val="00506A0A"/>
    <w:rsid w:val="005074F4"/>
    <w:rsid w:val="00511CC9"/>
    <w:rsid w:val="0051225D"/>
    <w:rsid w:val="00512F11"/>
    <w:rsid w:val="00513F28"/>
    <w:rsid w:val="00515785"/>
    <w:rsid w:val="00516DBD"/>
    <w:rsid w:val="0052102E"/>
    <w:rsid w:val="005218B0"/>
    <w:rsid w:val="00524964"/>
    <w:rsid w:val="005263DA"/>
    <w:rsid w:val="005278AE"/>
    <w:rsid w:val="0053060D"/>
    <w:rsid w:val="00531250"/>
    <w:rsid w:val="0053164A"/>
    <w:rsid w:val="00532152"/>
    <w:rsid w:val="005322A7"/>
    <w:rsid w:val="00533413"/>
    <w:rsid w:val="00533965"/>
    <w:rsid w:val="0053396A"/>
    <w:rsid w:val="00533CD5"/>
    <w:rsid w:val="005344C8"/>
    <w:rsid w:val="00540890"/>
    <w:rsid w:val="00542316"/>
    <w:rsid w:val="00543265"/>
    <w:rsid w:val="00543ADC"/>
    <w:rsid w:val="00544531"/>
    <w:rsid w:val="005464F5"/>
    <w:rsid w:val="005475DB"/>
    <w:rsid w:val="00554E0C"/>
    <w:rsid w:val="005573BE"/>
    <w:rsid w:val="005617EE"/>
    <w:rsid w:val="0056447F"/>
    <w:rsid w:val="005645B6"/>
    <w:rsid w:val="0056526C"/>
    <w:rsid w:val="00567AF3"/>
    <w:rsid w:val="00567BCD"/>
    <w:rsid w:val="00571281"/>
    <w:rsid w:val="00575E73"/>
    <w:rsid w:val="00577465"/>
    <w:rsid w:val="00582DFA"/>
    <w:rsid w:val="00584D48"/>
    <w:rsid w:val="005851CC"/>
    <w:rsid w:val="00586160"/>
    <w:rsid w:val="0058759E"/>
    <w:rsid w:val="0059411B"/>
    <w:rsid w:val="005A0EE5"/>
    <w:rsid w:val="005A243D"/>
    <w:rsid w:val="005A2A4B"/>
    <w:rsid w:val="005A3624"/>
    <w:rsid w:val="005A4A81"/>
    <w:rsid w:val="005A5415"/>
    <w:rsid w:val="005A5451"/>
    <w:rsid w:val="005A5C7F"/>
    <w:rsid w:val="005B04B9"/>
    <w:rsid w:val="005B2498"/>
    <w:rsid w:val="005B4F3A"/>
    <w:rsid w:val="005B7408"/>
    <w:rsid w:val="005C1FD2"/>
    <w:rsid w:val="005C3E2E"/>
    <w:rsid w:val="005C684E"/>
    <w:rsid w:val="005C6996"/>
    <w:rsid w:val="005C6C46"/>
    <w:rsid w:val="005C7541"/>
    <w:rsid w:val="005C7B83"/>
    <w:rsid w:val="005D2FC0"/>
    <w:rsid w:val="005D66D8"/>
    <w:rsid w:val="005D72AF"/>
    <w:rsid w:val="005E01E4"/>
    <w:rsid w:val="005E1D73"/>
    <w:rsid w:val="005E484B"/>
    <w:rsid w:val="005E66BF"/>
    <w:rsid w:val="005F2157"/>
    <w:rsid w:val="005F447A"/>
    <w:rsid w:val="005F5563"/>
    <w:rsid w:val="00600845"/>
    <w:rsid w:val="00604D8C"/>
    <w:rsid w:val="00605454"/>
    <w:rsid w:val="00606E81"/>
    <w:rsid w:val="006110B3"/>
    <w:rsid w:val="00612CA3"/>
    <w:rsid w:val="006139DC"/>
    <w:rsid w:val="006144ED"/>
    <w:rsid w:val="00614F03"/>
    <w:rsid w:val="00621AE6"/>
    <w:rsid w:val="00622B8E"/>
    <w:rsid w:val="00624689"/>
    <w:rsid w:val="006279D5"/>
    <w:rsid w:val="00630C3A"/>
    <w:rsid w:val="00633BE9"/>
    <w:rsid w:val="00634AA8"/>
    <w:rsid w:val="00640B5E"/>
    <w:rsid w:val="00640D24"/>
    <w:rsid w:val="00642F1C"/>
    <w:rsid w:val="0064581F"/>
    <w:rsid w:val="0064602A"/>
    <w:rsid w:val="00651DCA"/>
    <w:rsid w:val="0065248C"/>
    <w:rsid w:val="00653007"/>
    <w:rsid w:val="00655796"/>
    <w:rsid w:val="00656E09"/>
    <w:rsid w:val="00657F79"/>
    <w:rsid w:val="00661B33"/>
    <w:rsid w:val="00661E26"/>
    <w:rsid w:val="00662D28"/>
    <w:rsid w:val="00662DF5"/>
    <w:rsid w:val="00662E50"/>
    <w:rsid w:val="006634FA"/>
    <w:rsid w:val="006645E1"/>
    <w:rsid w:val="0066469F"/>
    <w:rsid w:val="00664E95"/>
    <w:rsid w:val="00666C67"/>
    <w:rsid w:val="00670078"/>
    <w:rsid w:val="00672AEC"/>
    <w:rsid w:val="00673C3B"/>
    <w:rsid w:val="0067795E"/>
    <w:rsid w:val="00681B1F"/>
    <w:rsid w:val="00683AB9"/>
    <w:rsid w:val="0068450B"/>
    <w:rsid w:val="0068792F"/>
    <w:rsid w:val="0069146C"/>
    <w:rsid w:val="00691D8C"/>
    <w:rsid w:val="00697321"/>
    <w:rsid w:val="00697AB7"/>
    <w:rsid w:val="006A0C6C"/>
    <w:rsid w:val="006A2A11"/>
    <w:rsid w:val="006A4A25"/>
    <w:rsid w:val="006A4CE2"/>
    <w:rsid w:val="006A5C74"/>
    <w:rsid w:val="006A799F"/>
    <w:rsid w:val="006B076E"/>
    <w:rsid w:val="006B19A5"/>
    <w:rsid w:val="006B272E"/>
    <w:rsid w:val="006B679B"/>
    <w:rsid w:val="006B7948"/>
    <w:rsid w:val="006C1065"/>
    <w:rsid w:val="006C2650"/>
    <w:rsid w:val="006C2D6E"/>
    <w:rsid w:val="006D11AB"/>
    <w:rsid w:val="006D2641"/>
    <w:rsid w:val="006D4E98"/>
    <w:rsid w:val="006D5C60"/>
    <w:rsid w:val="006D6260"/>
    <w:rsid w:val="006D7C86"/>
    <w:rsid w:val="006E3CF7"/>
    <w:rsid w:val="006E4E5A"/>
    <w:rsid w:val="006E66B3"/>
    <w:rsid w:val="006E6DE3"/>
    <w:rsid w:val="006E7595"/>
    <w:rsid w:val="006F1A8C"/>
    <w:rsid w:val="006F5352"/>
    <w:rsid w:val="006F53A6"/>
    <w:rsid w:val="006F56D3"/>
    <w:rsid w:val="006F6990"/>
    <w:rsid w:val="00700233"/>
    <w:rsid w:val="00703165"/>
    <w:rsid w:val="00703507"/>
    <w:rsid w:val="007105E9"/>
    <w:rsid w:val="007113CD"/>
    <w:rsid w:val="00712A2B"/>
    <w:rsid w:val="00713649"/>
    <w:rsid w:val="007151D8"/>
    <w:rsid w:val="00715455"/>
    <w:rsid w:val="00722011"/>
    <w:rsid w:val="00722938"/>
    <w:rsid w:val="007267FB"/>
    <w:rsid w:val="00732338"/>
    <w:rsid w:val="00735768"/>
    <w:rsid w:val="0073760E"/>
    <w:rsid w:val="007451CC"/>
    <w:rsid w:val="007451F9"/>
    <w:rsid w:val="007468A5"/>
    <w:rsid w:val="007528BD"/>
    <w:rsid w:val="007533A5"/>
    <w:rsid w:val="007536FB"/>
    <w:rsid w:val="0075495D"/>
    <w:rsid w:val="00756170"/>
    <w:rsid w:val="007564D7"/>
    <w:rsid w:val="007569BB"/>
    <w:rsid w:val="0076113F"/>
    <w:rsid w:val="007625C6"/>
    <w:rsid w:val="00767CE0"/>
    <w:rsid w:val="00771033"/>
    <w:rsid w:val="00775057"/>
    <w:rsid w:val="0077719F"/>
    <w:rsid w:val="0077770F"/>
    <w:rsid w:val="00777727"/>
    <w:rsid w:val="007849EE"/>
    <w:rsid w:val="00787957"/>
    <w:rsid w:val="00792C01"/>
    <w:rsid w:val="00796126"/>
    <w:rsid w:val="007961B4"/>
    <w:rsid w:val="007963F7"/>
    <w:rsid w:val="007B0345"/>
    <w:rsid w:val="007B0C79"/>
    <w:rsid w:val="007B1596"/>
    <w:rsid w:val="007B1D75"/>
    <w:rsid w:val="007B2913"/>
    <w:rsid w:val="007B3C6C"/>
    <w:rsid w:val="007B54E0"/>
    <w:rsid w:val="007C036F"/>
    <w:rsid w:val="007C0F33"/>
    <w:rsid w:val="007C1267"/>
    <w:rsid w:val="007C2807"/>
    <w:rsid w:val="007C2A9A"/>
    <w:rsid w:val="007C2EE4"/>
    <w:rsid w:val="007C3C63"/>
    <w:rsid w:val="007C6A19"/>
    <w:rsid w:val="007C7002"/>
    <w:rsid w:val="007C79F8"/>
    <w:rsid w:val="007D3392"/>
    <w:rsid w:val="007D3728"/>
    <w:rsid w:val="007D73FB"/>
    <w:rsid w:val="007D7D40"/>
    <w:rsid w:val="007E1B7F"/>
    <w:rsid w:val="007E233F"/>
    <w:rsid w:val="007E2365"/>
    <w:rsid w:val="007E2FD3"/>
    <w:rsid w:val="007E3609"/>
    <w:rsid w:val="007E6B56"/>
    <w:rsid w:val="007E7983"/>
    <w:rsid w:val="00801235"/>
    <w:rsid w:val="00805F85"/>
    <w:rsid w:val="00806A9C"/>
    <w:rsid w:val="00810546"/>
    <w:rsid w:val="00810FE1"/>
    <w:rsid w:val="008128EA"/>
    <w:rsid w:val="00813271"/>
    <w:rsid w:val="00813AD3"/>
    <w:rsid w:val="008141A9"/>
    <w:rsid w:val="00822C71"/>
    <w:rsid w:val="00825666"/>
    <w:rsid w:val="0082773A"/>
    <w:rsid w:val="00830F4F"/>
    <w:rsid w:val="008314D5"/>
    <w:rsid w:val="00833D80"/>
    <w:rsid w:val="0083730B"/>
    <w:rsid w:val="00837A1D"/>
    <w:rsid w:val="00837EBA"/>
    <w:rsid w:val="00837EE7"/>
    <w:rsid w:val="00842AA8"/>
    <w:rsid w:val="00846623"/>
    <w:rsid w:val="00847E5A"/>
    <w:rsid w:val="00850E65"/>
    <w:rsid w:val="00853129"/>
    <w:rsid w:val="008565F9"/>
    <w:rsid w:val="00860B99"/>
    <w:rsid w:val="008624BC"/>
    <w:rsid w:val="0086416F"/>
    <w:rsid w:val="008652D7"/>
    <w:rsid w:val="0086744A"/>
    <w:rsid w:val="00867EAA"/>
    <w:rsid w:val="00872BFE"/>
    <w:rsid w:val="00875E47"/>
    <w:rsid w:val="00877754"/>
    <w:rsid w:val="00880ECE"/>
    <w:rsid w:val="008816B4"/>
    <w:rsid w:val="0088243C"/>
    <w:rsid w:val="008873BB"/>
    <w:rsid w:val="00887DD4"/>
    <w:rsid w:val="0089025F"/>
    <w:rsid w:val="0089214D"/>
    <w:rsid w:val="00894717"/>
    <w:rsid w:val="00895B1C"/>
    <w:rsid w:val="008A49F1"/>
    <w:rsid w:val="008A5072"/>
    <w:rsid w:val="008A5B33"/>
    <w:rsid w:val="008A7052"/>
    <w:rsid w:val="008B2489"/>
    <w:rsid w:val="008B32ED"/>
    <w:rsid w:val="008B768B"/>
    <w:rsid w:val="008C3521"/>
    <w:rsid w:val="008C36E6"/>
    <w:rsid w:val="008D0126"/>
    <w:rsid w:val="008D5A24"/>
    <w:rsid w:val="008D6115"/>
    <w:rsid w:val="008D6EED"/>
    <w:rsid w:val="008D7711"/>
    <w:rsid w:val="008E1AF4"/>
    <w:rsid w:val="008E2427"/>
    <w:rsid w:val="008E3405"/>
    <w:rsid w:val="008E59C0"/>
    <w:rsid w:val="008E6D4A"/>
    <w:rsid w:val="008E7125"/>
    <w:rsid w:val="008F1549"/>
    <w:rsid w:val="008F22FE"/>
    <w:rsid w:val="008F470E"/>
    <w:rsid w:val="008F4E3D"/>
    <w:rsid w:val="008F556B"/>
    <w:rsid w:val="00901F98"/>
    <w:rsid w:val="009037C8"/>
    <w:rsid w:val="009039D9"/>
    <w:rsid w:val="00903D03"/>
    <w:rsid w:val="00905A42"/>
    <w:rsid w:val="00906B87"/>
    <w:rsid w:val="00911F33"/>
    <w:rsid w:val="009121CC"/>
    <w:rsid w:val="0091246A"/>
    <w:rsid w:val="00913697"/>
    <w:rsid w:val="00915E86"/>
    <w:rsid w:val="009162DA"/>
    <w:rsid w:val="0092232E"/>
    <w:rsid w:val="00924174"/>
    <w:rsid w:val="0092519D"/>
    <w:rsid w:val="00926837"/>
    <w:rsid w:val="00926A6D"/>
    <w:rsid w:val="009270C8"/>
    <w:rsid w:val="00927216"/>
    <w:rsid w:val="009301BD"/>
    <w:rsid w:val="00930615"/>
    <w:rsid w:val="00930825"/>
    <w:rsid w:val="00930E6E"/>
    <w:rsid w:val="00933C42"/>
    <w:rsid w:val="00936D3A"/>
    <w:rsid w:val="009402CF"/>
    <w:rsid w:val="009426F3"/>
    <w:rsid w:val="0094382F"/>
    <w:rsid w:val="0094436E"/>
    <w:rsid w:val="009457A8"/>
    <w:rsid w:val="00946AD6"/>
    <w:rsid w:val="00946B5F"/>
    <w:rsid w:val="009476C8"/>
    <w:rsid w:val="009524D3"/>
    <w:rsid w:val="009534E0"/>
    <w:rsid w:val="00955C6C"/>
    <w:rsid w:val="009562F0"/>
    <w:rsid w:val="00956ECA"/>
    <w:rsid w:val="009570D7"/>
    <w:rsid w:val="0095788A"/>
    <w:rsid w:val="00961079"/>
    <w:rsid w:val="00961678"/>
    <w:rsid w:val="00962168"/>
    <w:rsid w:val="009665C1"/>
    <w:rsid w:val="00967957"/>
    <w:rsid w:val="00970EAC"/>
    <w:rsid w:val="009729F2"/>
    <w:rsid w:val="00972FD7"/>
    <w:rsid w:val="00974EF1"/>
    <w:rsid w:val="00976AE0"/>
    <w:rsid w:val="009833CB"/>
    <w:rsid w:val="00983652"/>
    <w:rsid w:val="00983EDA"/>
    <w:rsid w:val="00990A97"/>
    <w:rsid w:val="00990CB8"/>
    <w:rsid w:val="00992F12"/>
    <w:rsid w:val="009946D8"/>
    <w:rsid w:val="00995048"/>
    <w:rsid w:val="00995A92"/>
    <w:rsid w:val="009A035A"/>
    <w:rsid w:val="009A1685"/>
    <w:rsid w:val="009A355D"/>
    <w:rsid w:val="009A3C5B"/>
    <w:rsid w:val="009A4571"/>
    <w:rsid w:val="009A6081"/>
    <w:rsid w:val="009B267B"/>
    <w:rsid w:val="009B3363"/>
    <w:rsid w:val="009B6E83"/>
    <w:rsid w:val="009B70AE"/>
    <w:rsid w:val="009B71AD"/>
    <w:rsid w:val="009B73B9"/>
    <w:rsid w:val="009B74E0"/>
    <w:rsid w:val="009B7708"/>
    <w:rsid w:val="009B7827"/>
    <w:rsid w:val="009C13E5"/>
    <w:rsid w:val="009C7B52"/>
    <w:rsid w:val="009C7C12"/>
    <w:rsid w:val="009D3BB8"/>
    <w:rsid w:val="009D4239"/>
    <w:rsid w:val="009D6308"/>
    <w:rsid w:val="009E0A0A"/>
    <w:rsid w:val="009E171E"/>
    <w:rsid w:val="009E3586"/>
    <w:rsid w:val="009E7C21"/>
    <w:rsid w:val="009F0D57"/>
    <w:rsid w:val="009F1294"/>
    <w:rsid w:val="009F26B6"/>
    <w:rsid w:val="009F3E9D"/>
    <w:rsid w:val="009F4330"/>
    <w:rsid w:val="00A00B6A"/>
    <w:rsid w:val="00A01752"/>
    <w:rsid w:val="00A03F71"/>
    <w:rsid w:val="00A046EE"/>
    <w:rsid w:val="00A1041A"/>
    <w:rsid w:val="00A1138A"/>
    <w:rsid w:val="00A114AF"/>
    <w:rsid w:val="00A11A70"/>
    <w:rsid w:val="00A129E5"/>
    <w:rsid w:val="00A1362C"/>
    <w:rsid w:val="00A17431"/>
    <w:rsid w:val="00A23265"/>
    <w:rsid w:val="00A24562"/>
    <w:rsid w:val="00A268F4"/>
    <w:rsid w:val="00A32F9A"/>
    <w:rsid w:val="00A33B9A"/>
    <w:rsid w:val="00A33F0B"/>
    <w:rsid w:val="00A34503"/>
    <w:rsid w:val="00A35DA4"/>
    <w:rsid w:val="00A35EF5"/>
    <w:rsid w:val="00A37D6B"/>
    <w:rsid w:val="00A4734F"/>
    <w:rsid w:val="00A515D4"/>
    <w:rsid w:val="00A52A3B"/>
    <w:rsid w:val="00A56AA7"/>
    <w:rsid w:val="00A631B9"/>
    <w:rsid w:val="00A66057"/>
    <w:rsid w:val="00A703B9"/>
    <w:rsid w:val="00A7070E"/>
    <w:rsid w:val="00A73D08"/>
    <w:rsid w:val="00A73D91"/>
    <w:rsid w:val="00A750B8"/>
    <w:rsid w:val="00A76C7D"/>
    <w:rsid w:val="00A82FFB"/>
    <w:rsid w:val="00A84A89"/>
    <w:rsid w:val="00A858D4"/>
    <w:rsid w:val="00A85C7B"/>
    <w:rsid w:val="00A87B16"/>
    <w:rsid w:val="00A90D48"/>
    <w:rsid w:val="00A91802"/>
    <w:rsid w:val="00A9207A"/>
    <w:rsid w:val="00A93D31"/>
    <w:rsid w:val="00A951AB"/>
    <w:rsid w:val="00A96193"/>
    <w:rsid w:val="00A96EDD"/>
    <w:rsid w:val="00AB1E31"/>
    <w:rsid w:val="00AB1EDE"/>
    <w:rsid w:val="00AB502A"/>
    <w:rsid w:val="00AB6C6F"/>
    <w:rsid w:val="00AB729A"/>
    <w:rsid w:val="00AB73BC"/>
    <w:rsid w:val="00AB776A"/>
    <w:rsid w:val="00AC14BE"/>
    <w:rsid w:val="00AC7C18"/>
    <w:rsid w:val="00AD0F81"/>
    <w:rsid w:val="00AD442C"/>
    <w:rsid w:val="00AD63E7"/>
    <w:rsid w:val="00AE0C1B"/>
    <w:rsid w:val="00AE2101"/>
    <w:rsid w:val="00AE38C7"/>
    <w:rsid w:val="00AE5D1B"/>
    <w:rsid w:val="00AE630C"/>
    <w:rsid w:val="00AE7EF8"/>
    <w:rsid w:val="00AF507B"/>
    <w:rsid w:val="00AF51FB"/>
    <w:rsid w:val="00AF7C70"/>
    <w:rsid w:val="00AF7D9E"/>
    <w:rsid w:val="00B00944"/>
    <w:rsid w:val="00B02C4A"/>
    <w:rsid w:val="00B03962"/>
    <w:rsid w:val="00B04A92"/>
    <w:rsid w:val="00B04B38"/>
    <w:rsid w:val="00B066D4"/>
    <w:rsid w:val="00B12836"/>
    <w:rsid w:val="00B12C81"/>
    <w:rsid w:val="00B1574A"/>
    <w:rsid w:val="00B15B8E"/>
    <w:rsid w:val="00B1750C"/>
    <w:rsid w:val="00B17A6F"/>
    <w:rsid w:val="00B20303"/>
    <w:rsid w:val="00B205E1"/>
    <w:rsid w:val="00B30E16"/>
    <w:rsid w:val="00B342C6"/>
    <w:rsid w:val="00B43A49"/>
    <w:rsid w:val="00B43E93"/>
    <w:rsid w:val="00B473C1"/>
    <w:rsid w:val="00B503F4"/>
    <w:rsid w:val="00B5163C"/>
    <w:rsid w:val="00B551B2"/>
    <w:rsid w:val="00B57087"/>
    <w:rsid w:val="00B57F00"/>
    <w:rsid w:val="00B604BC"/>
    <w:rsid w:val="00B60B56"/>
    <w:rsid w:val="00B62A82"/>
    <w:rsid w:val="00B62CE0"/>
    <w:rsid w:val="00B64897"/>
    <w:rsid w:val="00B650A3"/>
    <w:rsid w:val="00B66160"/>
    <w:rsid w:val="00B67BA0"/>
    <w:rsid w:val="00B72A93"/>
    <w:rsid w:val="00B72C68"/>
    <w:rsid w:val="00B741E3"/>
    <w:rsid w:val="00B75AF0"/>
    <w:rsid w:val="00B76288"/>
    <w:rsid w:val="00B76F12"/>
    <w:rsid w:val="00B8521F"/>
    <w:rsid w:val="00B85C2C"/>
    <w:rsid w:val="00B868E9"/>
    <w:rsid w:val="00B909B6"/>
    <w:rsid w:val="00B92D88"/>
    <w:rsid w:val="00B9321D"/>
    <w:rsid w:val="00B95F54"/>
    <w:rsid w:val="00B96304"/>
    <w:rsid w:val="00B96B2E"/>
    <w:rsid w:val="00BA276D"/>
    <w:rsid w:val="00BA7D89"/>
    <w:rsid w:val="00BA7FE1"/>
    <w:rsid w:val="00BB0344"/>
    <w:rsid w:val="00BB261C"/>
    <w:rsid w:val="00BB2BC0"/>
    <w:rsid w:val="00BB3C3E"/>
    <w:rsid w:val="00BB6466"/>
    <w:rsid w:val="00BB6888"/>
    <w:rsid w:val="00BC14F0"/>
    <w:rsid w:val="00BC43C2"/>
    <w:rsid w:val="00BC5CB6"/>
    <w:rsid w:val="00BD1138"/>
    <w:rsid w:val="00BD1175"/>
    <w:rsid w:val="00BD127E"/>
    <w:rsid w:val="00BD346D"/>
    <w:rsid w:val="00BD35EC"/>
    <w:rsid w:val="00BD5914"/>
    <w:rsid w:val="00BD7A9E"/>
    <w:rsid w:val="00BE1978"/>
    <w:rsid w:val="00BE32F6"/>
    <w:rsid w:val="00BE46F4"/>
    <w:rsid w:val="00BE48E0"/>
    <w:rsid w:val="00BF1434"/>
    <w:rsid w:val="00BF37F9"/>
    <w:rsid w:val="00BF39D4"/>
    <w:rsid w:val="00BF7498"/>
    <w:rsid w:val="00BF7E2B"/>
    <w:rsid w:val="00C000DD"/>
    <w:rsid w:val="00C04B09"/>
    <w:rsid w:val="00C04BAA"/>
    <w:rsid w:val="00C053CA"/>
    <w:rsid w:val="00C05A60"/>
    <w:rsid w:val="00C07855"/>
    <w:rsid w:val="00C11CCB"/>
    <w:rsid w:val="00C11D3E"/>
    <w:rsid w:val="00C162BC"/>
    <w:rsid w:val="00C21621"/>
    <w:rsid w:val="00C233B5"/>
    <w:rsid w:val="00C2637D"/>
    <w:rsid w:val="00C3102D"/>
    <w:rsid w:val="00C3194A"/>
    <w:rsid w:val="00C32A5F"/>
    <w:rsid w:val="00C32E6F"/>
    <w:rsid w:val="00C336D7"/>
    <w:rsid w:val="00C443C2"/>
    <w:rsid w:val="00C4470B"/>
    <w:rsid w:val="00C47658"/>
    <w:rsid w:val="00C51CBD"/>
    <w:rsid w:val="00C52AD9"/>
    <w:rsid w:val="00C531C4"/>
    <w:rsid w:val="00C5456F"/>
    <w:rsid w:val="00C60246"/>
    <w:rsid w:val="00C6164A"/>
    <w:rsid w:val="00C635CB"/>
    <w:rsid w:val="00C654AF"/>
    <w:rsid w:val="00C65E90"/>
    <w:rsid w:val="00C66129"/>
    <w:rsid w:val="00C66F01"/>
    <w:rsid w:val="00C70141"/>
    <w:rsid w:val="00C82BF6"/>
    <w:rsid w:val="00C8652D"/>
    <w:rsid w:val="00C923CF"/>
    <w:rsid w:val="00C96BC5"/>
    <w:rsid w:val="00C96D45"/>
    <w:rsid w:val="00C979B5"/>
    <w:rsid w:val="00C979FC"/>
    <w:rsid w:val="00CA10D2"/>
    <w:rsid w:val="00CA17BA"/>
    <w:rsid w:val="00CA40A9"/>
    <w:rsid w:val="00CA571A"/>
    <w:rsid w:val="00CB1DA3"/>
    <w:rsid w:val="00CB260F"/>
    <w:rsid w:val="00CB3E2A"/>
    <w:rsid w:val="00CB50C1"/>
    <w:rsid w:val="00CC299E"/>
    <w:rsid w:val="00CC314C"/>
    <w:rsid w:val="00CC35D5"/>
    <w:rsid w:val="00CC3EF0"/>
    <w:rsid w:val="00CC6F36"/>
    <w:rsid w:val="00CD3AFB"/>
    <w:rsid w:val="00CE2868"/>
    <w:rsid w:val="00CE6352"/>
    <w:rsid w:val="00CE6F50"/>
    <w:rsid w:val="00CF01CA"/>
    <w:rsid w:val="00CF1088"/>
    <w:rsid w:val="00CF113A"/>
    <w:rsid w:val="00CF1CA2"/>
    <w:rsid w:val="00CF29CF"/>
    <w:rsid w:val="00CF3F1C"/>
    <w:rsid w:val="00D00F1B"/>
    <w:rsid w:val="00D01580"/>
    <w:rsid w:val="00D03E47"/>
    <w:rsid w:val="00D11D4C"/>
    <w:rsid w:val="00D14160"/>
    <w:rsid w:val="00D14A1D"/>
    <w:rsid w:val="00D15E0B"/>
    <w:rsid w:val="00D214D6"/>
    <w:rsid w:val="00D24B9D"/>
    <w:rsid w:val="00D262D2"/>
    <w:rsid w:val="00D27306"/>
    <w:rsid w:val="00D2D47E"/>
    <w:rsid w:val="00D3172F"/>
    <w:rsid w:val="00D32C43"/>
    <w:rsid w:val="00D352E9"/>
    <w:rsid w:val="00D36264"/>
    <w:rsid w:val="00D43665"/>
    <w:rsid w:val="00D45309"/>
    <w:rsid w:val="00D460CF"/>
    <w:rsid w:val="00D50CB0"/>
    <w:rsid w:val="00D5153F"/>
    <w:rsid w:val="00D53F04"/>
    <w:rsid w:val="00D54FB9"/>
    <w:rsid w:val="00D55167"/>
    <w:rsid w:val="00D5651E"/>
    <w:rsid w:val="00D579B8"/>
    <w:rsid w:val="00D634C5"/>
    <w:rsid w:val="00D65A4C"/>
    <w:rsid w:val="00D66870"/>
    <w:rsid w:val="00D7045B"/>
    <w:rsid w:val="00D7076D"/>
    <w:rsid w:val="00D73348"/>
    <w:rsid w:val="00D76CD8"/>
    <w:rsid w:val="00D815DE"/>
    <w:rsid w:val="00D8224B"/>
    <w:rsid w:val="00D83347"/>
    <w:rsid w:val="00D83ED8"/>
    <w:rsid w:val="00D84ADB"/>
    <w:rsid w:val="00D85033"/>
    <w:rsid w:val="00D86532"/>
    <w:rsid w:val="00D86E85"/>
    <w:rsid w:val="00D87DF7"/>
    <w:rsid w:val="00D90441"/>
    <w:rsid w:val="00D93B32"/>
    <w:rsid w:val="00D94216"/>
    <w:rsid w:val="00D96E48"/>
    <w:rsid w:val="00D96EE5"/>
    <w:rsid w:val="00DA6B27"/>
    <w:rsid w:val="00DB1488"/>
    <w:rsid w:val="00DB36A2"/>
    <w:rsid w:val="00DB49CF"/>
    <w:rsid w:val="00DB4B3B"/>
    <w:rsid w:val="00DB5E05"/>
    <w:rsid w:val="00DB6D76"/>
    <w:rsid w:val="00DB7759"/>
    <w:rsid w:val="00DC0714"/>
    <w:rsid w:val="00DC1169"/>
    <w:rsid w:val="00DC5657"/>
    <w:rsid w:val="00DC5B30"/>
    <w:rsid w:val="00DC639F"/>
    <w:rsid w:val="00DC764F"/>
    <w:rsid w:val="00DD160F"/>
    <w:rsid w:val="00DD1CBB"/>
    <w:rsid w:val="00DD2BB0"/>
    <w:rsid w:val="00DD5CE0"/>
    <w:rsid w:val="00DD6CE2"/>
    <w:rsid w:val="00DE3F99"/>
    <w:rsid w:val="00DF133F"/>
    <w:rsid w:val="00DF1CAC"/>
    <w:rsid w:val="00DF1DD5"/>
    <w:rsid w:val="00DF20EF"/>
    <w:rsid w:val="00DF7A5D"/>
    <w:rsid w:val="00E014E7"/>
    <w:rsid w:val="00E06B1F"/>
    <w:rsid w:val="00E07AAD"/>
    <w:rsid w:val="00E11811"/>
    <w:rsid w:val="00E13397"/>
    <w:rsid w:val="00E14049"/>
    <w:rsid w:val="00E1512A"/>
    <w:rsid w:val="00E1553E"/>
    <w:rsid w:val="00E20A1E"/>
    <w:rsid w:val="00E2298A"/>
    <w:rsid w:val="00E34AC9"/>
    <w:rsid w:val="00E40692"/>
    <w:rsid w:val="00E417AA"/>
    <w:rsid w:val="00E44BB3"/>
    <w:rsid w:val="00E4637C"/>
    <w:rsid w:val="00E53227"/>
    <w:rsid w:val="00E560A1"/>
    <w:rsid w:val="00E613CE"/>
    <w:rsid w:val="00E61CFA"/>
    <w:rsid w:val="00E61ED9"/>
    <w:rsid w:val="00E61F5C"/>
    <w:rsid w:val="00E621F4"/>
    <w:rsid w:val="00E634E8"/>
    <w:rsid w:val="00E649C8"/>
    <w:rsid w:val="00E72348"/>
    <w:rsid w:val="00E7439B"/>
    <w:rsid w:val="00E74C4A"/>
    <w:rsid w:val="00E758DD"/>
    <w:rsid w:val="00E81299"/>
    <w:rsid w:val="00E8314B"/>
    <w:rsid w:val="00E84630"/>
    <w:rsid w:val="00E8711E"/>
    <w:rsid w:val="00E877C0"/>
    <w:rsid w:val="00E90472"/>
    <w:rsid w:val="00E94182"/>
    <w:rsid w:val="00E95A62"/>
    <w:rsid w:val="00EA2386"/>
    <w:rsid w:val="00EA270F"/>
    <w:rsid w:val="00EA2C73"/>
    <w:rsid w:val="00EA374C"/>
    <w:rsid w:val="00EA3B60"/>
    <w:rsid w:val="00EA5ED7"/>
    <w:rsid w:val="00EB253D"/>
    <w:rsid w:val="00EB2AC7"/>
    <w:rsid w:val="00EB2C12"/>
    <w:rsid w:val="00EB31C1"/>
    <w:rsid w:val="00EB4128"/>
    <w:rsid w:val="00EB7AD4"/>
    <w:rsid w:val="00EC112C"/>
    <w:rsid w:val="00EC1C46"/>
    <w:rsid w:val="00EC404A"/>
    <w:rsid w:val="00EC5720"/>
    <w:rsid w:val="00ED2C66"/>
    <w:rsid w:val="00ED3FDC"/>
    <w:rsid w:val="00ED67BB"/>
    <w:rsid w:val="00ED6DCB"/>
    <w:rsid w:val="00ED77D8"/>
    <w:rsid w:val="00EE0259"/>
    <w:rsid w:val="00EE3181"/>
    <w:rsid w:val="00EE33F7"/>
    <w:rsid w:val="00EE3D52"/>
    <w:rsid w:val="00EE405C"/>
    <w:rsid w:val="00EE4394"/>
    <w:rsid w:val="00EE5B69"/>
    <w:rsid w:val="00EE5E2E"/>
    <w:rsid w:val="00EF1BED"/>
    <w:rsid w:val="00EF3D81"/>
    <w:rsid w:val="00EF4123"/>
    <w:rsid w:val="00EF5166"/>
    <w:rsid w:val="00EF58E5"/>
    <w:rsid w:val="00EF6EB1"/>
    <w:rsid w:val="00F02673"/>
    <w:rsid w:val="00F10E73"/>
    <w:rsid w:val="00F1426F"/>
    <w:rsid w:val="00F15EA5"/>
    <w:rsid w:val="00F16DBE"/>
    <w:rsid w:val="00F202D2"/>
    <w:rsid w:val="00F2192B"/>
    <w:rsid w:val="00F255BE"/>
    <w:rsid w:val="00F255C9"/>
    <w:rsid w:val="00F25A54"/>
    <w:rsid w:val="00F33DD1"/>
    <w:rsid w:val="00F34263"/>
    <w:rsid w:val="00F346AD"/>
    <w:rsid w:val="00F35116"/>
    <w:rsid w:val="00F365FE"/>
    <w:rsid w:val="00F3675D"/>
    <w:rsid w:val="00F36DBC"/>
    <w:rsid w:val="00F404C4"/>
    <w:rsid w:val="00F434D8"/>
    <w:rsid w:val="00F447E8"/>
    <w:rsid w:val="00F46F85"/>
    <w:rsid w:val="00F478FE"/>
    <w:rsid w:val="00F5017F"/>
    <w:rsid w:val="00F50D58"/>
    <w:rsid w:val="00F511A1"/>
    <w:rsid w:val="00F51D91"/>
    <w:rsid w:val="00F544DB"/>
    <w:rsid w:val="00F54DC0"/>
    <w:rsid w:val="00F55397"/>
    <w:rsid w:val="00F62B40"/>
    <w:rsid w:val="00F633EF"/>
    <w:rsid w:val="00F639CF"/>
    <w:rsid w:val="00F643B6"/>
    <w:rsid w:val="00F6765F"/>
    <w:rsid w:val="00F72716"/>
    <w:rsid w:val="00F738CD"/>
    <w:rsid w:val="00F7455F"/>
    <w:rsid w:val="00F75232"/>
    <w:rsid w:val="00F76248"/>
    <w:rsid w:val="00F7692C"/>
    <w:rsid w:val="00F8086F"/>
    <w:rsid w:val="00F80C85"/>
    <w:rsid w:val="00F86E8F"/>
    <w:rsid w:val="00F90499"/>
    <w:rsid w:val="00F9551E"/>
    <w:rsid w:val="00F95B0C"/>
    <w:rsid w:val="00F968CC"/>
    <w:rsid w:val="00FA049E"/>
    <w:rsid w:val="00FA099B"/>
    <w:rsid w:val="00FA0E62"/>
    <w:rsid w:val="00FA719A"/>
    <w:rsid w:val="00FB1EAC"/>
    <w:rsid w:val="00FB6755"/>
    <w:rsid w:val="00FB6F0F"/>
    <w:rsid w:val="00FC0D4C"/>
    <w:rsid w:val="00FC1E3F"/>
    <w:rsid w:val="00FC22DB"/>
    <w:rsid w:val="00FC285E"/>
    <w:rsid w:val="00FC4548"/>
    <w:rsid w:val="00FC45E7"/>
    <w:rsid w:val="00FC5BB2"/>
    <w:rsid w:val="00FC5C16"/>
    <w:rsid w:val="00FC6AA3"/>
    <w:rsid w:val="00FC6D99"/>
    <w:rsid w:val="00FD007C"/>
    <w:rsid w:val="00FD29D3"/>
    <w:rsid w:val="00FD44B1"/>
    <w:rsid w:val="00FD4799"/>
    <w:rsid w:val="00FD5FF5"/>
    <w:rsid w:val="00FD7E5F"/>
    <w:rsid w:val="00FE5FC5"/>
    <w:rsid w:val="00FF0050"/>
    <w:rsid w:val="00FF11CF"/>
    <w:rsid w:val="00FF3144"/>
    <w:rsid w:val="00FF3D65"/>
    <w:rsid w:val="00FF519C"/>
    <w:rsid w:val="00FF6410"/>
    <w:rsid w:val="00FF67D2"/>
    <w:rsid w:val="00FF6E13"/>
    <w:rsid w:val="012DCABB"/>
    <w:rsid w:val="013D6A8B"/>
    <w:rsid w:val="018B53B5"/>
    <w:rsid w:val="02264757"/>
    <w:rsid w:val="0239E80C"/>
    <w:rsid w:val="026EA4DF"/>
    <w:rsid w:val="027B8E46"/>
    <w:rsid w:val="02AC39D6"/>
    <w:rsid w:val="02BD17FD"/>
    <w:rsid w:val="02D09688"/>
    <w:rsid w:val="035240FE"/>
    <w:rsid w:val="03585549"/>
    <w:rsid w:val="0393DC39"/>
    <w:rsid w:val="03A08E91"/>
    <w:rsid w:val="03B749E5"/>
    <w:rsid w:val="03C4ECA2"/>
    <w:rsid w:val="043D0268"/>
    <w:rsid w:val="045EAAD5"/>
    <w:rsid w:val="04A35D43"/>
    <w:rsid w:val="04CBB9C0"/>
    <w:rsid w:val="04D42B1B"/>
    <w:rsid w:val="04D452D4"/>
    <w:rsid w:val="04FBEEA3"/>
    <w:rsid w:val="050AE0A1"/>
    <w:rsid w:val="056A12B1"/>
    <w:rsid w:val="05724ACE"/>
    <w:rsid w:val="0585E719"/>
    <w:rsid w:val="05B51C54"/>
    <w:rsid w:val="05CB98B0"/>
    <w:rsid w:val="05CF9C61"/>
    <w:rsid w:val="05D43B0C"/>
    <w:rsid w:val="063AA3D6"/>
    <w:rsid w:val="06A30913"/>
    <w:rsid w:val="06A4B3B3"/>
    <w:rsid w:val="071CE12B"/>
    <w:rsid w:val="075C4516"/>
    <w:rsid w:val="078BB31D"/>
    <w:rsid w:val="07C03529"/>
    <w:rsid w:val="08035D85"/>
    <w:rsid w:val="0826B544"/>
    <w:rsid w:val="082EFDD3"/>
    <w:rsid w:val="08F9FF2A"/>
    <w:rsid w:val="093F6BDE"/>
    <w:rsid w:val="0A41DF72"/>
    <w:rsid w:val="0AC7E2B4"/>
    <w:rsid w:val="0AF6E91E"/>
    <w:rsid w:val="0AFB4F3F"/>
    <w:rsid w:val="0B2FE224"/>
    <w:rsid w:val="0B6F954A"/>
    <w:rsid w:val="0B7AAB9A"/>
    <w:rsid w:val="0B9D0D0C"/>
    <w:rsid w:val="0C39F3BF"/>
    <w:rsid w:val="0CE095CF"/>
    <w:rsid w:val="0D6DD85A"/>
    <w:rsid w:val="0DCABC51"/>
    <w:rsid w:val="0DDF9F4C"/>
    <w:rsid w:val="0ED38337"/>
    <w:rsid w:val="0EF1B1D0"/>
    <w:rsid w:val="0F73FA15"/>
    <w:rsid w:val="0F7FD3F7"/>
    <w:rsid w:val="0F92C832"/>
    <w:rsid w:val="0FF20944"/>
    <w:rsid w:val="100CF007"/>
    <w:rsid w:val="1041A61C"/>
    <w:rsid w:val="10B556D5"/>
    <w:rsid w:val="10B942D7"/>
    <w:rsid w:val="10BA5A4A"/>
    <w:rsid w:val="10C1E088"/>
    <w:rsid w:val="1141A6D6"/>
    <w:rsid w:val="115B774C"/>
    <w:rsid w:val="11AE12A5"/>
    <w:rsid w:val="11D38E35"/>
    <w:rsid w:val="11D9789E"/>
    <w:rsid w:val="11EAF039"/>
    <w:rsid w:val="11F84272"/>
    <w:rsid w:val="121A5032"/>
    <w:rsid w:val="131CC098"/>
    <w:rsid w:val="13DA4767"/>
    <w:rsid w:val="13EACC0F"/>
    <w:rsid w:val="141CCBD9"/>
    <w:rsid w:val="1448C44A"/>
    <w:rsid w:val="148EB758"/>
    <w:rsid w:val="14AE3E9B"/>
    <w:rsid w:val="14F3FD75"/>
    <w:rsid w:val="153CB757"/>
    <w:rsid w:val="15BC3FC5"/>
    <w:rsid w:val="15FD50F8"/>
    <w:rsid w:val="1626CB42"/>
    <w:rsid w:val="169F776E"/>
    <w:rsid w:val="16A1AF20"/>
    <w:rsid w:val="16CEBC2B"/>
    <w:rsid w:val="1700F48F"/>
    <w:rsid w:val="17314ED4"/>
    <w:rsid w:val="175F9971"/>
    <w:rsid w:val="17CEE8F9"/>
    <w:rsid w:val="17D26659"/>
    <w:rsid w:val="188054DB"/>
    <w:rsid w:val="18B1C66B"/>
    <w:rsid w:val="18B93E15"/>
    <w:rsid w:val="196A19E2"/>
    <w:rsid w:val="197DE90C"/>
    <w:rsid w:val="19AC6B09"/>
    <w:rsid w:val="1A0E4B58"/>
    <w:rsid w:val="1AA92291"/>
    <w:rsid w:val="1B1C1401"/>
    <w:rsid w:val="1B331E0E"/>
    <w:rsid w:val="1B58FD20"/>
    <w:rsid w:val="1BB5FF40"/>
    <w:rsid w:val="1BBE387A"/>
    <w:rsid w:val="1BEC744F"/>
    <w:rsid w:val="1C45C4E0"/>
    <w:rsid w:val="1CA0B734"/>
    <w:rsid w:val="1CB29F82"/>
    <w:rsid w:val="1CD24AB2"/>
    <w:rsid w:val="1CDD913C"/>
    <w:rsid w:val="1D27FB09"/>
    <w:rsid w:val="1D3726F5"/>
    <w:rsid w:val="1DA1C387"/>
    <w:rsid w:val="1DA42816"/>
    <w:rsid w:val="1E7DFE0D"/>
    <w:rsid w:val="1ECBC84B"/>
    <w:rsid w:val="1EEA09A2"/>
    <w:rsid w:val="1F2EE8C7"/>
    <w:rsid w:val="1F43EEB2"/>
    <w:rsid w:val="1F9B7DBE"/>
    <w:rsid w:val="1FA64C83"/>
    <w:rsid w:val="20D2447C"/>
    <w:rsid w:val="20F16AB6"/>
    <w:rsid w:val="2108339A"/>
    <w:rsid w:val="210B8232"/>
    <w:rsid w:val="21317D9A"/>
    <w:rsid w:val="2197BEB9"/>
    <w:rsid w:val="221682EB"/>
    <w:rsid w:val="22BBD586"/>
    <w:rsid w:val="22E31221"/>
    <w:rsid w:val="23B6DAA6"/>
    <w:rsid w:val="23C285D7"/>
    <w:rsid w:val="23C6E911"/>
    <w:rsid w:val="243DCFC8"/>
    <w:rsid w:val="24421CE1"/>
    <w:rsid w:val="2468AB0A"/>
    <w:rsid w:val="246DE624"/>
    <w:rsid w:val="24DFE765"/>
    <w:rsid w:val="24F5BAAB"/>
    <w:rsid w:val="25099A97"/>
    <w:rsid w:val="2539196F"/>
    <w:rsid w:val="25B008B8"/>
    <w:rsid w:val="25B1702D"/>
    <w:rsid w:val="25DB8172"/>
    <w:rsid w:val="268E588D"/>
    <w:rsid w:val="276D9845"/>
    <w:rsid w:val="281A9287"/>
    <w:rsid w:val="285E1795"/>
    <w:rsid w:val="292392C2"/>
    <w:rsid w:val="29715F6D"/>
    <w:rsid w:val="29F723F9"/>
    <w:rsid w:val="2A131053"/>
    <w:rsid w:val="2A1E4BDC"/>
    <w:rsid w:val="2A7F6D47"/>
    <w:rsid w:val="2B4C223D"/>
    <w:rsid w:val="2C081D02"/>
    <w:rsid w:val="2C182E69"/>
    <w:rsid w:val="2C6DF4BF"/>
    <w:rsid w:val="2C7CFA15"/>
    <w:rsid w:val="2C813192"/>
    <w:rsid w:val="2C97157B"/>
    <w:rsid w:val="2CD4D41F"/>
    <w:rsid w:val="2CEBC3DD"/>
    <w:rsid w:val="2CEDBE93"/>
    <w:rsid w:val="2CF29659"/>
    <w:rsid w:val="2D0617E7"/>
    <w:rsid w:val="2D1D4B3F"/>
    <w:rsid w:val="2D4C9934"/>
    <w:rsid w:val="2D77615D"/>
    <w:rsid w:val="2D9DDCF7"/>
    <w:rsid w:val="2DBBB370"/>
    <w:rsid w:val="2E10C63F"/>
    <w:rsid w:val="30405AD8"/>
    <w:rsid w:val="312EA4A7"/>
    <w:rsid w:val="31663468"/>
    <w:rsid w:val="32211EB8"/>
    <w:rsid w:val="32849AD9"/>
    <w:rsid w:val="3311E52B"/>
    <w:rsid w:val="332CE825"/>
    <w:rsid w:val="334D4C3B"/>
    <w:rsid w:val="33BC14E5"/>
    <w:rsid w:val="3414FD46"/>
    <w:rsid w:val="34A40BB1"/>
    <w:rsid w:val="34A9B559"/>
    <w:rsid w:val="3554361A"/>
    <w:rsid w:val="356BE568"/>
    <w:rsid w:val="35C4A212"/>
    <w:rsid w:val="361C44DE"/>
    <w:rsid w:val="3712145F"/>
    <w:rsid w:val="3761089C"/>
    <w:rsid w:val="3773CC62"/>
    <w:rsid w:val="3783A91B"/>
    <w:rsid w:val="378F2B6B"/>
    <w:rsid w:val="37D8B6F5"/>
    <w:rsid w:val="38676378"/>
    <w:rsid w:val="3871B4B4"/>
    <w:rsid w:val="38BD9D3B"/>
    <w:rsid w:val="38D83D78"/>
    <w:rsid w:val="39035754"/>
    <w:rsid w:val="3A17F946"/>
    <w:rsid w:val="3A6155B0"/>
    <w:rsid w:val="3A77022B"/>
    <w:rsid w:val="3B20FB28"/>
    <w:rsid w:val="3BAED8A1"/>
    <w:rsid w:val="3BF5A400"/>
    <w:rsid w:val="3C446ACB"/>
    <w:rsid w:val="3C5BDF22"/>
    <w:rsid w:val="3C657656"/>
    <w:rsid w:val="3C9DA92E"/>
    <w:rsid w:val="3CAD80E7"/>
    <w:rsid w:val="3CF7EEFD"/>
    <w:rsid w:val="3D42C79B"/>
    <w:rsid w:val="3D81CA80"/>
    <w:rsid w:val="3DD4A6DC"/>
    <w:rsid w:val="3DEC033E"/>
    <w:rsid w:val="3DF97F4F"/>
    <w:rsid w:val="3E251AD3"/>
    <w:rsid w:val="3E4ABCA6"/>
    <w:rsid w:val="3E5827AB"/>
    <w:rsid w:val="3EBAAE41"/>
    <w:rsid w:val="3ED68B5B"/>
    <w:rsid w:val="3EDB25ED"/>
    <w:rsid w:val="3F709970"/>
    <w:rsid w:val="3FDCD034"/>
    <w:rsid w:val="400C4D8F"/>
    <w:rsid w:val="401FF963"/>
    <w:rsid w:val="411AA1EC"/>
    <w:rsid w:val="41576116"/>
    <w:rsid w:val="416A17EA"/>
    <w:rsid w:val="4188A906"/>
    <w:rsid w:val="41D926A6"/>
    <w:rsid w:val="41F3D04D"/>
    <w:rsid w:val="41F95431"/>
    <w:rsid w:val="4266D32A"/>
    <w:rsid w:val="42806AC6"/>
    <w:rsid w:val="4298F9E2"/>
    <w:rsid w:val="42BE7496"/>
    <w:rsid w:val="42E4827B"/>
    <w:rsid w:val="4319C9D9"/>
    <w:rsid w:val="43ACAC8D"/>
    <w:rsid w:val="43B70B1E"/>
    <w:rsid w:val="43CE28BD"/>
    <w:rsid w:val="440D1FDF"/>
    <w:rsid w:val="447E7FF9"/>
    <w:rsid w:val="453A2A8D"/>
    <w:rsid w:val="455596D4"/>
    <w:rsid w:val="45ADC11D"/>
    <w:rsid w:val="45BE9F44"/>
    <w:rsid w:val="46474F99"/>
    <w:rsid w:val="464E5C75"/>
    <w:rsid w:val="465CFBDA"/>
    <w:rsid w:val="46EF06B6"/>
    <w:rsid w:val="46F04E9B"/>
    <w:rsid w:val="46FAC1B0"/>
    <w:rsid w:val="47FC5CF5"/>
    <w:rsid w:val="483CED29"/>
    <w:rsid w:val="4842D360"/>
    <w:rsid w:val="484D9ADD"/>
    <w:rsid w:val="487FB742"/>
    <w:rsid w:val="48D22337"/>
    <w:rsid w:val="491D8EB4"/>
    <w:rsid w:val="49282B1E"/>
    <w:rsid w:val="495B9888"/>
    <w:rsid w:val="496CE745"/>
    <w:rsid w:val="49DB8C8B"/>
    <w:rsid w:val="49DDF888"/>
    <w:rsid w:val="4A79806A"/>
    <w:rsid w:val="4ACAF854"/>
    <w:rsid w:val="4AF3983D"/>
    <w:rsid w:val="4B6703B7"/>
    <w:rsid w:val="4B7B2C47"/>
    <w:rsid w:val="4B87F672"/>
    <w:rsid w:val="4B8905AC"/>
    <w:rsid w:val="4BD2A339"/>
    <w:rsid w:val="4BF6C3B5"/>
    <w:rsid w:val="4C0E24AF"/>
    <w:rsid w:val="4CE39E33"/>
    <w:rsid w:val="4CF735EF"/>
    <w:rsid w:val="4D534202"/>
    <w:rsid w:val="4E0F9C40"/>
    <w:rsid w:val="4E4F67C5"/>
    <w:rsid w:val="4EA747A0"/>
    <w:rsid w:val="4EAA3D84"/>
    <w:rsid w:val="4ED06907"/>
    <w:rsid w:val="4EE92009"/>
    <w:rsid w:val="4F16C16A"/>
    <w:rsid w:val="4F2FA9E9"/>
    <w:rsid w:val="4F455632"/>
    <w:rsid w:val="4F54A363"/>
    <w:rsid w:val="4F7BA9F7"/>
    <w:rsid w:val="4FAA2CEB"/>
    <w:rsid w:val="5029553C"/>
    <w:rsid w:val="502ED6B1"/>
    <w:rsid w:val="506825B9"/>
    <w:rsid w:val="50C8F342"/>
    <w:rsid w:val="50CE602F"/>
    <w:rsid w:val="50D71991"/>
    <w:rsid w:val="50EA9B11"/>
    <w:rsid w:val="51C1A5C9"/>
    <w:rsid w:val="5289BC66"/>
    <w:rsid w:val="52BCCD7C"/>
    <w:rsid w:val="52DE4B9A"/>
    <w:rsid w:val="536473CE"/>
    <w:rsid w:val="5394E10B"/>
    <w:rsid w:val="53F31940"/>
    <w:rsid w:val="541CC44E"/>
    <w:rsid w:val="544B43C6"/>
    <w:rsid w:val="549418D0"/>
    <w:rsid w:val="54D80F7A"/>
    <w:rsid w:val="54DC9E4D"/>
    <w:rsid w:val="54EA80E4"/>
    <w:rsid w:val="55226584"/>
    <w:rsid w:val="553D407E"/>
    <w:rsid w:val="556F1B1D"/>
    <w:rsid w:val="55A2B303"/>
    <w:rsid w:val="55DBAC09"/>
    <w:rsid w:val="560185C8"/>
    <w:rsid w:val="561780CD"/>
    <w:rsid w:val="56BED4BA"/>
    <w:rsid w:val="56D667D4"/>
    <w:rsid w:val="56EEA34A"/>
    <w:rsid w:val="56FB6541"/>
    <w:rsid w:val="56FD5B98"/>
    <w:rsid w:val="570B9A52"/>
    <w:rsid w:val="573675DC"/>
    <w:rsid w:val="5767AAC5"/>
    <w:rsid w:val="5767CA0C"/>
    <w:rsid w:val="578FC970"/>
    <w:rsid w:val="57D9CC8B"/>
    <w:rsid w:val="57EB8010"/>
    <w:rsid w:val="57F8ED73"/>
    <w:rsid w:val="580D785D"/>
    <w:rsid w:val="5819F8B3"/>
    <w:rsid w:val="5847D1B8"/>
    <w:rsid w:val="584E9141"/>
    <w:rsid w:val="5866797A"/>
    <w:rsid w:val="591670A6"/>
    <w:rsid w:val="5973C7EB"/>
    <w:rsid w:val="59D535D4"/>
    <w:rsid w:val="5A4E4C96"/>
    <w:rsid w:val="5A7254DE"/>
    <w:rsid w:val="5AB3EC32"/>
    <w:rsid w:val="5ABCA53E"/>
    <w:rsid w:val="5B815A77"/>
    <w:rsid w:val="5BACFC50"/>
    <w:rsid w:val="5C61D31E"/>
    <w:rsid w:val="5C8271C4"/>
    <w:rsid w:val="5C89E315"/>
    <w:rsid w:val="5C937381"/>
    <w:rsid w:val="5CA363D4"/>
    <w:rsid w:val="5CFEA289"/>
    <w:rsid w:val="5D568C39"/>
    <w:rsid w:val="5D5F4629"/>
    <w:rsid w:val="5E46B121"/>
    <w:rsid w:val="5E5073D7"/>
    <w:rsid w:val="5E602BFF"/>
    <w:rsid w:val="5EAC9224"/>
    <w:rsid w:val="5EAF7B17"/>
    <w:rsid w:val="5EE7FC8C"/>
    <w:rsid w:val="5FFB0FF6"/>
    <w:rsid w:val="6058E154"/>
    <w:rsid w:val="6083CCED"/>
    <w:rsid w:val="61265364"/>
    <w:rsid w:val="6202BE11"/>
    <w:rsid w:val="6209D9EA"/>
    <w:rsid w:val="6225D66C"/>
    <w:rsid w:val="624CA845"/>
    <w:rsid w:val="628DCFB3"/>
    <w:rsid w:val="62A7CDB6"/>
    <w:rsid w:val="62F8E053"/>
    <w:rsid w:val="633D5B5E"/>
    <w:rsid w:val="634A557C"/>
    <w:rsid w:val="639E205F"/>
    <w:rsid w:val="63BB5E28"/>
    <w:rsid w:val="63FB8122"/>
    <w:rsid w:val="64D56448"/>
    <w:rsid w:val="64F45DF8"/>
    <w:rsid w:val="651D1A20"/>
    <w:rsid w:val="65591D06"/>
    <w:rsid w:val="65820BDD"/>
    <w:rsid w:val="6590CC89"/>
    <w:rsid w:val="65D0DECF"/>
    <w:rsid w:val="65F09D37"/>
    <w:rsid w:val="6654EEBE"/>
    <w:rsid w:val="665CA930"/>
    <w:rsid w:val="6662D551"/>
    <w:rsid w:val="66809A05"/>
    <w:rsid w:val="66BC2985"/>
    <w:rsid w:val="66F385E5"/>
    <w:rsid w:val="67506004"/>
    <w:rsid w:val="6784569A"/>
    <w:rsid w:val="67A01267"/>
    <w:rsid w:val="680192ED"/>
    <w:rsid w:val="68237ED5"/>
    <w:rsid w:val="68918E91"/>
    <w:rsid w:val="68B19ECE"/>
    <w:rsid w:val="6947632F"/>
    <w:rsid w:val="699449F2"/>
    <w:rsid w:val="69958D07"/>
    <w:rsid w:val="6A8316A0"/>
    <w:rsid w:val="6AB7916E"/>
    <w:rsid w:val="6B3BFAAC"/>
    <w:rsid w:val="6B471145"/>
    <w:rsid w:val="6B969809"/>
    <w:rsid w:val="6BD30179"/>
    <w:rsid w:val="6BE4FA2E"/>
    <w:rsid w:val="6CC2916E"/>
    <w:rsid w:val="6D2947B2"/>
    <w:rsid w:val="6D75EC40"/>
    <w:rsid w:val="6D80CA8F"/>
    <w:rsid w:val="6DD79E65"/>
    <w:rsid w:val="6E0C4DCF"/>
    <w:rsid w:val="6E3AABE2"/>
    <w:rsid w:val="6E5C16BE"/>
    <w:rsid w:val="6E625E83"/>
    <w:rsid w:val="6E6C03C6"/>
    <w:rsid w:val="6EBE9304"/>
    <w:rsid w:val="6EF6E1CC"/>
    <w:rsid w:val="6FEA9A62"/>
    <w:rsid w:val="7040F1D2"/>
    <w:rsid w:val="7068AAC6"/>
    <w:rsid w:val="70BB0978"/>
    <w:rsid w:val="70D0DBF4"/>
    <w:rsid w:val="70E30AF3"/>
    <w:rsid w:val="7107B9ED"/>
    <w:rsid w:val="710ACA25"/>
    <w:rsid w:val="71958643"/>
    <w:rsid w:val="72098DDF"/>
    <w:rsid w:val="720C8936"/>
    <w:rsid w:val="730E38CF"/>
    <w:rsid w:val="733E4AB7"/>
    <w:rsid w:val="739511F3"/>
    <w:rsid w:val="73DD03C6"/>
    <w:rsid w:val="741AABB5"/>
    <w:rsid w:val="7428A5B5"/>
    <w:rsid w:val="7429F8E6"/>
    <w:rsid w:val="74B0D7F7"/>
    <w:rsid w:val="750E6EA8"/>
    <w:rsid w:val="7510A734"/>
    <w:rsid w:val="75CABF8C"/>
    <w:rsid w:val="75EEB061"/>
    <w:rsid w:val="769727CB"/>
    <w:rsid w:val="7699B1B4"/>
    <w:rsid w:val="7729DF0C"/>
    <w:rsid w:val="77538550"/>
    <w:rsid w:val="775430BE"/>
    <w:rsid w:val="77A45E84"/>
    <w:rsid w:val="77AA576D"/>
    <w:rsid w:val="77C0DA9A"/>
    <w:rsid w:val="785860C5"/>
    <w:rsid w:val="7898A674"/>
    <w:rsid w:val="78C1B6CE"/>
    <w:rsid w:val="78C7C298"/>
    <w:rsid w:val="78D73064"/>
    <w:rsid w:val="78E206A8"/>
    <w:rsid w:val="794A1D91"/>
    <w:rsid w:val="7A35C97E"/>
    <w:rsid w:val="7A611E97"/>
    <w:rsid w:val="7A91DABF"/>
    <w:rsid w:val="7AED774B"/>
    <w:rsid w:val="7B0FEE62"/>
    <w:rsid w:val="7B2086F6"/>
    <w:rsid w:val="7B2C7312"/>
    <w:rsid w:val="7B427971"/>
    <w:rsid w:val="7B5E9E01"/>
    <w:rsid w:val="7B6A32A5"/>
    <w:rsid w:val="7C56DA0C"/>
    <w:rsid w:val="7C805908"/>
    <w:rsid w:val="7CD5B88E"/>
    <w:rsid w:val="7D582BD8"/>
    <w:rsid w:val="7D9B33BB"/>
    <w:rsid w:val="7DE099E9"/>
    <w:rsid w:val="7DE97415"/>
    <w:rsid w:val="7E09BF5F"/>
    <w:rsid w:val="7E55BB24"/>
    <w:rsid w:val="7E790E03"/>
    <w:rsid w:val="7EA9F4BC"/>
    <w:rsid w:val="7F54ECC7"/>
    <w:rsid w:val="7FA58FC0"/>
    <w:rsid w:val="7FB69FC2"/>
    <w:rsid w:val="7FBFD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942E4"/>
  <w15:docId w15:val="{A42092AD-E134-4737-B2F5-9AAFBCEB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424"/>
    <w:rPr>
      <w:szCs w:val="22"/>
    </w:rPr>
  </w:style>
  <w:style w:type="paragraph" w:styleId="Heading1">
    <w:name w:val="heading 1"/>
    <w:basedOn w:val="Normal"/>
    <w:next w:val="Normal"/>
    <w:uiPriority w:val="9"/>
    <w:qFormat/>
    <w:rsid w:val="00F5017F"/>
    <w:pPr>
      <w:keepNext/>
      <w:keepLines/>
      <w:spacing w:before="120" w:after="120"/>
      <w:outlineLvl w:val="0"/>
    </w:pPr>
    <w:rPr>
      <w:b/>
      <w:sz w:val="40"/>
      <w:szCs w:val="40"/>
    </w:rPr>
  </w:style>
  <w:style w:type="paragraph" w:styleId="Heading2">
    <w:name w:val="heading 2"/>
    <w:basedOn w:val="Normal"/>
    <w:next w:val="Normal"/>
    <w:uiPriority w:val="9"/>
    <w:unhideWhenUsed/>
    <w:qFormat/>
    <w:rsid w:val="00666C67"/>
    <w:pPr>
      <w:keepNext/>
      <w:keepLines/>
      <w:spacing w:before="160" w:after="120"/>
      <w:outlineLvl w:val="1"/>
    </w:pPr>
    <w:rPr>
      <w:b/>
      <w:sz w:val="36"/>
      <w:szCs w:val="28"/>
    </w:rPr>
  </w:style>
  <w:style w:type="paragraph" w:styleId="Heading3">
    <w:name w:val="heading 3"/>
    <w:basedOn w:val="Normal"/>
    <w:next w:val="Normal"/>
    <w:uiPriority w:val="9"/>
    <w:unhideWhenUsed/>
    <w:qFormat/>
    <w:rsid w:val="00666C67"/>
    <w:pPr>
      <w:spacing w:before="240" w:after="60"/>
      <w:outlineLvl w:val="2"/>
    </w:pPr>
    <w:rPr>
      <w:rFonts w:eastAsia="Calibri"/>
      <w:b/>
      <w:color w:val="000000"/>
      <w:sz w:val="32"/>
      <w:szCs w:val="24"/>
    </w:rPr>
  </w:style>
  <w:style w:type="paragraph" w:styleId="Heading4">
    <w:name w:val="heading 4"/>
    <w:basedOn w:val="Normal"/>
    <w:next w:val="Normal"/>
    <w:uiPriority w:val="9"/>
    <w:unhideWhenUsed/>
    <w:qFormat/>
    <w:rsid w:val="008E3405"/>
    <w:pPr>
      <w:keepNext/>
      <w:keepLines/>
      <w:spacing w:before="240" w:after="40"/>
      <w:outlineLvl w:val="3"/>
    </w:pPr>
    <w:rPr>
      <w:b/>
      <w:sz w:val="28"/>
      <w:szCs w:val="24"/>
    </w:rPr>
  </w:style>
  <w:style w:type="paragraph" w:styleId="Heading5">
    <w:name w:val="heading 5"/>
    <w:basedOn w:val="Heading4"/>
    <w:next w:val="Normal"/>
    <w:uiPriority w:val="9"/>
    <w:unhideWhenUsed/>
    <w:qFormat/>
    <w:rsid w:val="002D3931"/>
    <w:pPr>
      <w:outlineLvl w:val="4"/>
    </w:pPr>
    <w:rPr>
      <w:sz w:val="24"/>
    </w:rPr>
  </w:style>
  <w:style w:type="paragraph" w:styleId="Heading6">
    <w:name w:val="heading 6"/>
    <w:basedOn w:val="Normal"/>
    <w:next w:val="Normal"/>
    <w:uiPriority w:val="9"/>
    <w:semiHidden/>
    <w:unhideWhenUsed/>
    <w:qFormat/>
    <w:rsid w:val="003E683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6839"/>
    <w:pPr>
      <w:keepNext/>
      <w:keepLines/>
      <w:spacing w:before="480" w:after="120"/>
    </w:pPr>
    <w:rPr>
      <w:b/>
      <w:sz w:val="72"/>
      <w:szCs w:val="72"/>
    </w:rPr>
  </w:style>
  <w:style w:type="table" w:customStyle="1" w:styleId="PlainTable41">
    <w:name w:val="Plain Table 41"/>
    <w:basedOn w:val="TableNormal"/>
    <w:uiPriority w:val="44"/>
    <w:rsid w:val="00A711B9"/>
    <w:pPr>
      <w:spacing w:after="12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rsid w:val="003E6839"/>
    <w:pPr>
      <w:keepNext/>
      <w:keepLines/>
      <w:spacing w:before="360" w:after="80"/>
    </w:pPr>
    <w:rPr>
      <w:rFonts w:ascii="Georgia" w:eastAsia="Georgia" w:hAnsi="Georgia" w:cs="Georgia"/>
      <w:i/>
      <w:color w:val="666666"/>
      <w:sz w:val="48"/>
      <w:szCs w:val="48"/>
    </w:rPr>
  </w:style>
  <w:style w:type="table" w:customStyle="1" w:styleId="a">
    <w:basedOn w:val="TableNormal"/>
    <w:rsid w:val="003E6839"/>
    <w:rPr>
      <w:color w:val="2E75B5"/>
    </w:rPr>
    <w:tblPr>
      <w:tblStyleRowBandSize w:val="1"/>
      <w:tblStyleColBandSize w:val="1"/>
      <w:tblCellMar>
        <w:top w:w="29" w:type="dxa"/>
        <w:left w:w="29" w:type="dxa"/>
        <w:bottom w:w="29" w:type="dxa"/>
        <w:right w:w="29" w:type="dxa"/>
      </w:tblCellMar>
    </w:tblPr>
    <w:tcPr>
      <w:shd w:val="clear" w:color="auto" w:fill="D9E2F3"/>
    </w:tcPr>
  </w:style>
  <w:style w:type="table" w:customStyle="1" w:styleId="a0">
    <w:basedOn w:val="TableNormal"/>
    <w:rsid w:val="003E6839"/>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rsid w:val="003E6839"/>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rsid w:val="003E6839"/>
    <w:pPr>
      <w:spacing w:after="120"/>
    </w:pPr>
    <w:tblPr>
      <w:tblStyleRowBandSize w:val="1"/>
      <w:tblStyleColBandSize w:val="1"/>
      <w:tblCellMar>
        <w:left w:w="115" w:type="dxa"/>
        <w:right w:w="115"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357B9A"/>
    <w:pPr>
      <w:spacing w:after="120"/>
    </w:pPr>
    <w:rPr>
      <w:rFonts w:eastAsia="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357B9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57B9A"/>
    <w:pPr>
      <w:tabs>
        <w:tab w:val="center" w:pos="4680"/>
        <w:tab w:val="right" w:pos="9360"/>
      </w:tabs>
    </w:pPr>
  </w:style>
  <w:style w:type="character" w:customStyle="1" w:styleId="HeaderChar">
    <w:name w:val="Header Char"/>
    <w:basedOn w:val="DefaultParagraphFont"/>
    <w:link w:val="Header"/>
    <w:uiPriority w:val="99"/>
    <w:rsid w:val="00357B9A"/>
    <w:rPr>
      <w:szCs w:val="22"/>
    </w:rPr>
  </w:style>
  <w:style w:type="paragraph" w:styleId="Footer">
    <w:name w:val="footer"/>
    <w:basedOn w:val="Normal"/>
    <w:link w:val="FooterChar"/>
    <w:uiPriority w:val="99"/>
    <w:unhideWhenUsed/>
    <w:rsid w:val="00357B9A"/>
    <w:pPr>
      <w:tabs>
        <w:tab w:val="center" w:pos="4680"/>
        <w:tab w:val="right" w:pos="9360"/>
      </w:tabs>
    </w:pPr>
  </w:style>
  <w:style w:type="character" w:customStyle="1" w:styleId="FooterChar">
    <w:name w:val="Footer Char"/>
    <w:basedOn w:val="DefaultParagraphFont"/>
    <w:link w:val="Footer"/>
    <w:uiPriority w:val="99"/>
    <w:rsid w:val="00357B9A"/>
    <w:rPr>
      <w:szCs w:val="22"/>
    </w:rPr>
  </w:style>
  <w:style w:type="character" w:styleId="Hyperlink">
    <w:name w:val="Hyperlink"/>
    <w:basedOn w:val="DefaultParagraphFont"/>
    <w:uiPriority w:val="99"/>
    <w:unhideWhenUsed/>
    <w:rsid w:val="009039D9"/>
    <w:rPr>
      <w:color w:val="0563C1" w:themeColor="hyperlink"/>
      <w:u w:val="single"/>
    </w:rPr>
  </w:style>
  <w:style w:type="character" w:customStyle="1" w:styleId="UnresolvedMention1">
    <w:name w:val="Unresolved Mention1"/>
    <w:basedOn w:val="DefaultParagraphFont"/>
    <w:uiPriority w:val="99"/>
    <w:semiHidden/>
    <w:unhideWhenUsed/>
    <w:rsid w:val="009039D9"/>
    <w:rPr>
      <w:color w:val="605E5C"/>
      <w:shd w:val="clear" w:color="auto" w:fill="E1DFDD"/>
    </w:rPr>
  </w:style>
  <w:style w:type="paragraph" w:styleId="BalloonText">
    <w:name w:val="Balloon Text"/>
    <w:basedOn w:val="Normal"/>
    <w:link w:val="BalloonTextChar"/>
    <w:uiPriority w:val="99"/>
    <w:semiHidden/>
    <w:unhideWhenUsed/>
    <w:rsid w:val="00E613CE"/>
    <w:rPr>
      <w:rFonts w:ascii="Tahoma" w:hAnsi="Tahoma" w:cs="Tahoma"/>
      <w:sz w:val="16"/>
      <w:szCs w:val="16"/>
    </w:rPr>
  </w:style>
  <w:style w:type="character" w:customStyle="1" w:styleId="BalloonTextChar">
    <w:name w:val="Balloon Text Char"/>
    <w:basedOn w:val="DefaultParagraphFont"/>
    <w:link w:val="BalloonText"/>
    <w:uiPriority w:val="99"/>
    <w:semiHidden/>
    <w:rsid w:val="00E613CE"/>
    <w:rPr>
      <w:rFonts w:ascii="Tahoma" w:hAnsi="Tahoma" w:cs="Tahoma"/>
      <w:sz w:val="16"/>
      <w:szCs w:val="16"/>
    </w:rPr>
  </w:style>
  <w:style w:type="character" w:styleId="CommentReference">
    <w:name w:val="annotation reference"/>
    <w:basedOn w:val="DefaultParagraphFont"/>
    <w:uiPriority w:val="99"/>
    <w:semiHidden/>
    <w:unhideWhenUsed/>
    <w:rsid w:val="00E613CE"/>
    <w:rPr>
      <w:sz w:val="16"/>
      <w:szCs w:val="16"/>
    </w:rPr>
  </w:style>
  <w:style w:type="paragraph" w:styleId="CommentText">
    <w:name w:val="annotation text"/>
    <w:basedOn w:val="Normal"/>
    <w:link w:val="CommentTextChar"/>
    <w:uiPriority w:val="99"/>
    <w:unhideWhenUsed/>
    <w:rsid w:val="00E613CE"/>
    <w:rPr>
      <w:sz w:val="20"/>
      <w:szCs w:val="20"/>
    </w:rPr>
  </w:style>
  <w:style w:type="character" w:customStyle="1" w:styleId="CommentTextChar">
    <w:name w:val="Comment Text Char"/>
    <w:basedOn w:val="DefaultParagraphFont"/>
    <w:link w:val="CommentText"/>
    <w:uiPriority w:val="99"/>
    <w:rsid w:val="00E613CE"/>
    <w:rPr>
      <w:sz w:val="20"/>
      <w:szCs w:val="20"/>
    </w:rPr>
  </w:style>
  <w:style w:type="paragraph" w:styleId="CommentSubject">
    <w:name w:val="annotation subject"/>
    <w:basedOn w:val="CommentText"/>
    <w:next w:val="CommentText"/>
    <w:link w:val="CommentSubjectChar"/>
    <w:uiPriority w:val="99"/>
    <w:semiHidden/>
    <w:unhideWhenUsed/>
    <w:rsid w:val="00E613CE"/>
    <w:rPr>
      <w:b/>
      <w:bCs/>
    </w:rPr>
  </w:style>
  <w:style w:type="character" w:customStyle="1" w:styleId="CommentSubjectChar">
    <w:name w:val="Comment Subject Char"/>
    <w:basedOn w:val="CommentTextChar"/>
    <w:link w:val="CommentSubject"/>
    <w:uiPriority w:val="99"/>
    <w:semiHidden/>
    <w:rsid w:val="00E613CE"/>
    <w:rPr>
      <w:b/>
      <w:bCs/>
      <w:sz w:val="20"/>
      <w:szCs w:val="20"/>
    </w:rPr>
  </w:style>
  <w:style w:type="paragraph" w:styleId="Revision">
    <w:name w:val="Revision"/>
    <w:hidden/>
    <w:uiPriority w:val="99"/>
    <w:semiHidden/>
    <w:rsid w:val="007E3609"/>
    <w:rPr>
      <w:szCs w:val="22"/>
    </w:rPr>
  </w:style>
  <w:style w:type="table" w:styleId="TableGrid">
    <w:name w:val="Table Grid"/>
    <w:basedOn w:val="TableNormal"/>
    <w:uiPriority w:val="39"/>
    <w:rsid w:val="003D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6B3"/>
    <w:pPr>
      <w:ind w:left="720"/>
      <w:contextualSpacing/>
    </w:pPr>
  </w:style>
  <w:style w:type="character" w:customStyle="1" w:styleId="Mention1">
    <w:name w:val="Mention1"/>
    <w:basedOn w:val="DefaultParagraphFont"/>
    <w:uiPriority w:val="99"/>
    <w:unhideWhenUsed/>
    <w:rsid w:val="003E6839"/>
    <w:rPr>
      <w:color w:val="2B579A"/>
      <w:shd w:val="clear" w:color="auto" w:fill="E6E6E6"/>
    </w:rPr>
  </w:style>
  <w:style w:type="table" w:customStyle="1" w:styleId="GridTable1Light1">
    <w:name w:val="Grid Table 1 Light1"/>
    <w:basedOn w:val="TableNormal"/>
    <w:uiPriority w:val="46"/>
    <w:rsid w:val="00FC6AA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712A2B"/>
    <w:rPr>
      <w:color w:val="605E5C"/>
      <w:shd w:val="clear" w:color="auto" w:fill="E1DFDD"/>
    </w:rPr>
  </w:style>
  <w:style w:type="paragraph" w:styleId="NormalWeb">
    <w:name w:val="Normal (Web)"/>
    <w:basedOn w:val="Normal"/>
    <w:uiPriority w:val="99"/>
    <w:unhideWhenUsed/>
    <w:rsid w:val="00D53F04"/>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D53F04"/>
    <w:rPr>
      <w:b/>
      <w:bCs/>
    </w:rPr>
  </w:style>
  <w:style w:type="table" w:customStyle="1" w:styleId="GridTable4-Accent21">
    <w:name w:val="Grid Table 4 - Accent 21"/>
    <w:basedOn w:val="TableNormal"/>
    <w:uiPriority w:val="49"/>
    <w:rsid w:val="00DD5CE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Light1">
    <w:name w:val="Table Grid Light1"/>
    <w:basedOn w:val="TableNormal"/>
    <w:uiPriority w:val="40"/>
    <w:rsid w:val="00F745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441172"/>
    <w:rPr>
      <w:color w:val="954F72" w:themeColor="followedHyperlink"/>
      <w:u w:val="single"/>
    </w:rPr>
  </w:style>
  <w:style w:type="character" w:customStyle="1" w:styleId="UnresolvedMention3">
    <w:name w:val="Unresolved Mention3"/>
    <w:basedOn w:val="DefaultParagraphFont"/>
    <w:uiPriority w:val="99"/>
    <w:semiHidden/>
    <w:unhideWhenUsed/>
    <w:rsid w:val="00A0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1226">
      <w:bodyDiv w:val="1"/>
      <w:marLeft w:val="0"/>
      <w:marRight w:val="0"/>
      <w:marTop w:val="0"/>
      <w:marBottom w:val="0"/>
      <w:divBdr>
        <w:top w:val="none" w:sz="0" w:space="0" w:color="auto"/>
        <w:left w:val="none" w:sz="0" w:space="0" w:color="auto"/>
        <w:bottom w:val="none" w:sz="0" w:space="0" w:color="auto"/>
        <w:right w:val="none" w:sz="0" w:space="0" w:color="auto"/>
      </w:divBdr>
    </w:div>
    <w:div w:id="1182742255">
      <w:bodyDiv w:val="1"/>
      <w:marLeft w:val="0"/>
      <w:marRight w:val="0"/>
      <w:marTop w:val="0"/>
      <w:marBottom w:val="0"/>
      <w:divBdr>
        <w:top w:val="none" w:sz="0" w:space="0" w:color="auto"/>
        <w:left w:val="none" w:sz="0" w:space="0" w:color="auto"/>
        <w:bottom w:val="none" w:sz="0" w:space="0" w:color="auto"/>
        <w:right w:val="none" w:sz="0" w:space="0" w:color="auto"/>
      </w:divBdr>
    </w:div>
    <w:div w:id="1248730983">
      <w:bodyDiv w:val="1"/>
      <w:marLeft w:val="0"/>
      <w:marRight w:val="0"/>
      <w:marTop w:val="0"/>
      <w:marBottom w:val="0"/>
      <w:divBdr>
        <w:top w:val="none" w:sz="0" w:space="0" w:color="auto"/>
        <w:left w:val="none" w:sz="0" w:space="0" w:color="auto"/>
        <w:bottom w:val="none" w:sz="0" w:space="0" w:color="auto"/>
        <w:right w:val="none" w:sz="0" w:space="0" w:color="auto"/>
      </w:divBdr>
    </w:div>
    <w:div w:id="1321076110">
      <w:bodyDiv w:val="1"/>
      <w:marLeft w:val="0"/>
      <w:marRight w:val="0"/>
      <w:marTop w:val="0"/>
      <w:marBottom w:val="0"/>
      <w:divBdr>
        <w:top w:val="none" w:sz="0" w:space="0" w:color="auto"/>
        <w:left w:val="none" w:sz="0" w:space="0" w:color="auto"/>
        <w:bottom w:val="none" w:sz="0" w:space="0" w:color="auto"/>
        <w:right w:val="none" w:sz="0" w:space="0" w:color="auto"/>
      </w:divBdr>
    </w:div>
    <w:div w:id="136551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2.ed.gov/documents/coronavirus/reopening-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twilson@eelriverschool.net" TargetMode="External"/><Relationship Id="rId17" Type="http://schemas.openxmlformats.org/officeDocument/2006/relationships/hyperlink" Target="https://www.cde.ca.gov/re/lc" TargetMode="External"/><Relationship Id="rId2" Type="http://schemas.openxmlformats.org/officeDocument/2006/relationships/customXml" Target="../customXml/item2.xml"/><Relationship Id="rId16" Type="http://schemas.openxmlformats.org/officeDocument/2006/relationships/hyperlink" Target="https://www.cde.ca.gov/re/es/evidence.a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DReliefFunds@cde.ca.go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e.ca.gov/fg/cr/arpact.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E3UkK2ToS/f1stRP+GW3WBSk/w==">AMUW2mUIs8uvbQK4uSM8w1LIcqtoM+ktSRetifrNgmnhtLxAP2AC9WtGqIV1cMVKaUQ/6g1pKXsJoNICSiD99RolnTGutbBfekKOsBdTOLy/gtxb1iG8/Go=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958ED624E9914495CDAF2EBD17DAF8" ma:contentTypeVersion="4" ma:contentTypeDescription="Create a new document." ma:contentTypeScope="" ma:versionID="6dbf573182478e26afce12eb2c01ef9c">
  <xsd:schema xmlns:xsd="http://www.w3.org/2001/XMLSchema" xmlns:xs="http://www.w3.org/2001/XMLSchema" xmlns:p="http://schemas.microsoft.com/office/2006/metadata/properties" xmlns:ns2="a78d70e0-91e8-4e60-a4c3-4b51cc6663cd" targetNamespace="http://schemas.microsoft.com/office/2006/metadata/properties" ma:root="true" ma:fieldsID="394b14cb63d03f78107a81472e13bec3" ns2:_="">
    <xsd:import namespace="a78d70e0-91e8-4e60-a4c3-4b51cc6663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0e0-91e8-4e60-a4c3-4b51cc666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DDB8D0-DDF4-4B97-8734-BE460A6CDA7F}">
  <ds:schemaRefs>
    <ds:schemaRef ds:uri="http://schemas.openxmlformats.org/officeDocument/2006/bibliography"/>
  </ds:schemaRefs>
</ds:datastoreItem>
</file>

<file path=customXml/itemProps3.xml><?xml version="1.0" encoding="utf-8"?>
<ds:datastoreItem xmlns:ds="http://schemas.openxmlformats.org/officeDocument/2006/customXml" ds:itemID="{F2FA1559-E7ED-4DF0-8C6A-18EACF4FC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0e0-91e8-4e60-a4c3-4b51cc66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BCE85-9924-41EA-BD85-7DABE0F6DC6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8F2081E-357D-4331-A390-E1B18D7A8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5875</Words>
  <Characters>33489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ESSER 3 Expenditure Plan Template and Instructions - Federal Stimulus Funding (CA Dept of Education)</vt:lpstr>
    </vt:vector>
  </TitlesOfParts>
  <Company>California Department of Education</Company>
  <LinksUpToDate>false</LinksUpToDate>
  <CharactersWithSpaces>39286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ESSER 3 Expenditure Plan Template and Instructions - Federal Stimulus Funding (CA Dept of Education)</dc:title>
  <dc:subject>American Rescue Plan (ARP) Elementary and Secondary School Relief (ESSER) Expenditure Plan Template and Instructions.</dc:subject>
  <dc:creator>California Department of Education</dc:creator>
  <cp:lastModifiedBy>Tina Wilson</cp:lastModifiedBy>
  <cp:revision>2</cp:revision>
  <cp:lastPrinted>2022-10-05T22:03:00Z</cp:lastPrinted>
  <dcterms:created xsi:type="dcterms:W3CDTF">2022-10-05T22:04:00Z</dcterms:created>
  <dcterms:modified xsi:type="dcterms:W3CDTF">2022-10-05T22:04:00Z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0x0101000D958ED624E9914495CDAF2EBD17DAF8</vt:lpwstr>
  </property>
</Properties>
</file>