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Freedom Elementary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TITLE I FAMILY EVENTS CALENDAR 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▪</w:t>
      </w:r>
      <w:r w:rsidDel="00000000" w:rsidR="00000000" w:rsidRPr="00000000">
        <w:rPr>
          <w:b w:val="1"/>
          <w:sz w:val="32"/>
          <w:szCs w:val="32"/>
          <w:rtl w:val="0"/>
        </w:rPr>
        <w:t xml:space="preserve">  SY 2023 – 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9"/>
        <w:gridCol w:w="2888"/>
        <w:gridCol w:w="2039"/>
        <w:gridCol w:w="2999"/>
        <w:tblGridChange w:id="0">
          <w:tblGrid>
            <w:gridCol w:w="2059"/>
            <w:gridCol w:w="2888"/>
            <w:gridCol w:w="2039"/>
            <w:gridCol w:w="299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1/17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Boys Night Out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8"/>
        <w:gridCol w:w="2888"/>
        <w:gridCol w:w="2069"/>
        <w:gridCol w:w="2970"/>
        <w:tblGridChange w:id="0">
          <w:tblGrid>
            <w:gridCol w:w="2058"/>
            <w:gridCol w:w="2888"/>
            <w:gridCol w:w="2069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fb931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fb931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fb931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fb931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8/1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Open House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2/9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Father/Daughter Dance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8/9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Kinder Boo Hoo Breakfast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2/29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Black History Program 12:30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8/23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PK BooHoo Breakfast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8/29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Back to School Bash 5:00-7:00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8"/>
        <w:gridCol w:w="2888"/>
        <w:gridCol w:w="2069"/>
        <w:gridCol w:w="2970"/>
        <w:tblGridChange w:id="0">
          <w:tblGrid>
            <w:gridCol w:w="2058"/>
            <w:gridCol w:w="2888"/>
            <w:gridCol w:w="2069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8303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78303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78303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78303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9/18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Grandparents Day Activities - lunch 10:30-1:00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3/21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Parent/Teacher Conferences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9/19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Back to School Bash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3/24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Mother/Son Dance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6"/>
        <w:gridCol w:w="2888"/>
        <w:gridCol w:w="2071"/>
        <w:gridCol w:w="2970"/>
        <w:tblGridChange w:id="0">
          <w:tblGrid>
            <w:gridCol w:w="2056"/>
            <w:gridCol w:w="2888"/>
            <w:gridCol w:w="2071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0628b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0628b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0628b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0628b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10/26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Parent/Teacher Conferences 2:35-5:00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10/27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Mornings With Mom - 6:00-7:00 AM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“Booktacular”- Family Night Event - 5:00-6:30 PM</w:t>
            </w:r>
          </w:p>
          <w:p w:rsidR="00000000" w:rsidDel="00000000" w:rsidP="00000000" w:rsidRDefault="00000000" w:rsidRPr="00000000" w14:paraId="00000062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Scholastic Book Fair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8"/>
        <w:gridCol w:w="2888"/>
        <w:gridCol w:w="2069"/>
        <w:gridCol w:w="2970"/>
        <w:tblGridChange w:id="0">
          <w:tblGrid>
            <w:gridCol w:w="2058"/>
            <w:gridCol w:w="2888"/>
            <w:gridCol w:w="2069"/>
            <w:gridCol w:w="29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053a5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053a5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053a5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053a5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11/3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Fall Festival - 6:00-8:00 PM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TBD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11/10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Veterans Day Program - 1:00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11/17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Mornings with Dad 6:00-7:00am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85.0" w:type="dxa"/>
        <w:jc w:val="left"/>
        <w:tblBorders>
          <w:top w:color="000000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d9d9d9" w:space="0" w:sz="4" w:val="single"/>
          <w:insideV w:color="a6a6a6" w:space="0" w:sz="4" w:val="single"/>
        </w:tblBorders>
        <w:tblLayout w:type="fixed"/>
        <w:tblLook w:val="0220"/>
      </w:tblPr>
      <w:tblGrid>
        <w:gridCol w:w="2058"/>
        <w:gridCol w:w="2886"/>
        <w:gridCol w:w="2069"/>
        <w:gridCol w:w="2972"/>
        <w:tblGridChange w:id="0">
          <w:tblGrid>
            <w:gridCol w:w="2058"/>
            <w:gridCol w:w="2886"/>
            <w:gridCol w:w="2069"/>
            <w:gridCol w:w="29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color w:val="000000"/>
                <w:sz w:val="22"/>
                <w:szCs w:val="22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Nunito" w:cs="Nunito" w:eastAsia="Nunito" w:hAnsi="Nunito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12/8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Mother/Son Dance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12/15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  <w:rtl w:val="0"/>
              </w:rPr>
              <w:t xml:space="preserve">Holiday Program 12:30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Nunito" w:cs="Nunito" w:eastAsia="Nunito" w:hAnsi="Nunito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80" w:top="432" w:left="1008" w:right="100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0" w:line="240" w:lineRule="auto"/>
      <w:ind w:left="0" w:right="0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595959"/>
        <w:sz w:val="17"/>
        <w:szCs w:val="17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before="0" w:lineRule="auto"/>
    </w:pPr>
    <w:rPr>
      <w:rFonts w:ascii="Century Gothic" w:cs="Century Gothic" w:eastAsia="Century Gothic" w:hAnsi="Century Gothic"/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before="0" w:lineRule="auto"/>
    </w:pPr>
    <w:rPr>
      <w:rFonts w:ascii="Century Gothic" w:cs="Century Gothic" w:eastAsia="Century Gothic" w:hAnsi="Century Gothic"/>
      <w:color w:val="00000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before="0" w:lineRule="auto"/>
    </w:pPr>
    <w:rPr>
      <w:rFonts w:ascii="Century Gothic" w:cs="Century Gothic" w:eastAsia="Century Gothic" w:hAnsi="Century Gothic"/>
      <w:color w:val="000000"/>
      <w:sz w:val="32"/>
      <w:szCs w:val="3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link w:val="SubtitleChar"/>
    <w:uiPriority w:val="1"/>
    <w:qFormat w:val="1"/>
    <w:pPr>
      <w:numPr>
        <w:ilvl w:val="1"/>
      </w:numPr>
      <w:spacing w:after="500" w:before="0"/>
    </w:pPr>
    <w:rPr>
      <w:rFonts w:asciiTheme="majorHAnsi" w:cstheme="majorBidi" w:eastAsiaTheme="majorEastAsia" w:hAnsiTheme="majorHAnsi"/>
      <w:caps w:val="1"/>
      <w:color w:val="5a5a5a" w:themeColor="text1" w:themeTint="0000A5"/>
      <w:sz w:val="20"/>
    </w:rPr>
  </w:style>
  <w:style w:type="character" w:styleId="SubtitleChar" w:customStyle="1">
    <w:name w:val="Subtitle Char"/>
    <w:basedOn w:val="DefaultParagraphFont"/>
    <w:link w:val="Subtitle"/>
    <w:uiPriority w:val="1"/>
    <w:rPr>
      <w:rFonts w:asciiTheme="majorHAnsi" w:cstheme="majorBidi" w:eastAsiaTheme="majorEastAsia" w:hAnsiTheme="majorHAnsi"/>
      <w:caps w:val="1"/>
      <w:color w:val="5a5a5a" w:themeColor="text1" w:themeTint="0000A5"/>
      <w:sz w:val="20"/>
    </w:rPr>
  </w:style>
  <w:style w:type="paragraph" w:styleId="Title">
    <w:name w:val="Title"/>
    <w:basedOn w:val="Normal"/>
    <w:next w:val="Normal"/>
    <w:link w:val="TitleChar"/>
    <w:uiPriority w:val="1"/>
    <w:qFormat w:val="1"/>
    <w:pPr>
      <w:spacing w:after="80" w:before="0"/>
      <w:contextualSpacing w:val="1"/>
    </w:pPr>
    <w:rPr>
      <w:rFonts w:asciiTheme="majorHAnsi" w:cstheme="majorBidi" w:eastAsiaTheme="majorEastAsia" w:hAnsiTheme="majorHAnsi"/>
      <w:color w:val="000000" w:themeColor="text1"/>
      <w:kern w:val="28"/>
      <w:sz w:val="32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cstheme="majorBidi" w:eastAsiaTheme="majorEastAsia" w:hAnsiTheme="majorHAns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after="0" w:before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WeeklyAssignments" w:customStyle="1">
    <w:name w:val="Weekly Assignments"/>
    <w:basedOn w:val="TableNormal"/>
    <w:uiPriority w:val="99"/>
    <w:tblPr>
      <w:tblStyleColBandSize w:val="1"/>
      <w:tblBorders>
        <w:left w:color="a6a6a6" w:space="0" w:sz="4" w:themeColor="background1" w:themeShade="0000A6" w:val="single"/>
        <w:bottom w:color="a6a6a6" w:space="0" w:sz="4" w:themeColor="background1" w:themeShade="0000A6" w:val="single"/>
        <w:right w:color="a6a6a6" w:space="0" w:sz="4" w:themeColor="background1" w:themeShade="0000A6" w:val="single"/>
        <w:insideH w:color="d9d9d9" w:space="0" w:sz="2" w:themeColor="background1" w:themeShade="0000D9" w:val="single"/>
        <w:insideV w:color="a6a6a6" w:space="0" w:sz="4" w:themeColor="background1" w:themeShade="0000A6" w:val="single"/>
      </w:tblBorders>
    </w:tblPr>
    <w:tblStylePr w:type="firstRow">
      <w:pPr>
        <w:wordWrap w:val="1"/>
        <w:spacing w:after="80" w:afterAutospacing="0" w:afterLines="0" w:before="80" w:beforeAutospacing="0" w:beforeLines="0"/>
      </w:pPr>
      <w:rPr>
        <w:rFonts w:asciiTheme="majorHAnsi" w:hAnsiTheme="majorHAnsi"/>
        <w:b w:val="1"/>
        <w:caps w:val="1"/>
        <w:smallCaps w:val="0"/>
        <w:color w:val="ffffff" w:themeColor="background1"/>
        <w:sz w:val="18"/>
      </w:rPr>
      <w:tblPr/>
      <w:tcPr>
        <w:tcBorders>
          <w:top w:space="0" w:sz="0" w:val="nil"/>
          <w:left w:color="1fb1e6" w:space="0" w:sz="4" w:themeColor="accent1" w:val="single"/>
          <w:bottom w:space="0" w:sz="0" w:val="nil"/>
          <w:right w:color="1fb1e6" w:space="0" w:sz="4" w:themeColor="accent1" w:val="single"/>
          <w:insideH w:space="0" w:sz="0" w:val="nil"/>
          <w:insideV w:space="0" w:sz="0" w:val="nil"/>
          <w:tl2br w:space="0" w:sz="0" w:val="nil"/>
          <w:tr2bl w:space="0" w:sz="0" w:val="nil"/>
        </w:tcBorders>
        <w:shd w:color="auto" w:fill="1fb1e6" w:themeFill="accent1" w:val="clear"/>
      </w:tcPr>
    </w:tblStylePr>
    <w:tblStylePr w:type="band2Vert">
      <w:tblPr/>
      <w:tcPr>
        <w:tcBorders>
          <w:top w:color="d9d9d9" w:space="0" w:sz="2" w:themeColor="background1" w:themeShade="0000D9" w:val="single"/>
          <w:left w:color="d9d9d9" w:space="0" w:sz="2" w:themeColor="background1" w:themeShade="0000D9" w:val="single"/>
          <w:bottom w:color="a6a6a6" w:space="0" w:sz="4" w:themeColor="background1" w:themeShade="0000A6" w:val="single"/>
          <w:right w:color="d9d9d9" w:space="0" w:sz="2" w:themeColor="background1" w:themeShade="0000D9" w:val="single"/>
          <w:insideH w:color="d9d9d9" w:space="0" w:sz="2" w:themeColor="background1" w:themeShade="0000D9" w:val="single"/>
          <w:insideV w:space="0" w:sz="0" w:val="nil"/>
          <w:tl2br w:space="0" w:sz="0" w:val="nil"/>
          <w:tr2bl w:space="0" w:sz="0" w:val="nil"/>
        </w:tcBorders>
        <w:shd w:color="auto" w:fill="f2f2f2" w:themeFill="background1" w:themeFillShade="0000F2" w:val="clear"/>
      </w:tcPr>
    </w:tblStyle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TableSpace" w:customStyle="1">
    <w:name w:val="Table Space"/>
    <w:basedOn w:val="Normal"/>
    <w:uiPriority w:val="10"/>
    <w:qFormat w:val="1"/>
    <w:pPr>
      <w:spacing w:after="0" w:before="0" w:line="72" w:lineRule="exact"/>
    </w:pPr>
  </w:style>
  <w:style w:type="paragraph" w:styleId="Days" w:customStyle="1">
    <w:name w:val="Days"/>
    <w:basedOn w:val="Normal"/>
    <w:qFormat w:val="1"/>
    <w:pPr>
      <w:spacing w:after="0" w:before="0"/>
    </w:pPr>
    <w:rPr>
      <w:caps w:val="1"/>
      <w:sz w:val="18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spacing w:after="0" w:before="280"/>
      <w:jc w:val="right"/>
    </w:pPr>
    <w:rPr>
      <w:sz w:val="20"/>
    </w:rPr>
  </w:style>
  <w:style w:type="character" w:styleId="FooterChar" w:customStyle="1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A7F3E"/>
    <w:pPr>
      <w:spacing w:after="0" w:before="0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A7F3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500" w:before="0" w:lineRule="auto"/>
    </w:pPr>
    <w:rPr>
      <w:rFonts w:ascii="Century Gothic" w:cs="Century Gothic" w:eastAsia="Century Gothic" w:hAnsi="Century Gothic"/>
      <w:smallCaps w:val="1"/>
      <w:color w:val="5a5a5a"/>
      <w:sz w:val="20"/>
      <w:szCs w:val="20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paragraph" w:styleId="Subtitle">
    <w:name w:val="Subtitle"/>
    <w:basedOn w:val="Normal"/>
    <w:next w:val="Normal"/>
    <w:pPr>
      <w:spacing w:after="500" w:before="0" w:lineRule="auto"/>
    </w:pPr>
    <w:rPr>
      <w:rFonts w:ascii="Century Gothic" w:cs="Century Gothic" w:eastAsia="Century Gothic" w:hAnsi="Century Gothic"/>
      <w:smallCaps w:val="1"/>
      <w:color w:val="5a5a5a"/>
      <w:sz w:val="20"/>
      <w:szCs w:val="20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paragraph" w:styleId="Subtitle">
    <w:name w:val="Subtitle"/>
    <w:basedOn w:val="Normal"/>
    <w:next w:val="Normal"/>
    <w:pPr>
      <w:spacing w:after="500" w:before="0" w:lineRule="auto"/>
    </w:pPr>
    <w:rPr>
      <w:rFonts w:ascii="Century Gothic" w:cs="Century Gothic" w:eastAsia="Century Gothic" w:hAnsi="Century Gothic"/>
      <w:smallCaps w:val="1"/>
      <w:color w:val="5a5a5a"/>
      <w:sz w:val="20"/>
      <w:szCs w:val="20"/>
    </w:rPr>
  </w:style>
  <w:style w:type="table" w:styleId="Table1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2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3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4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5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  <w:style w:type="table" w:styleId="Table6">
    <w:basedOn w:val="TableNormal"/>
    <w:pPr>
      <w:spacing w:after="0" w:before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2Vert">
      <w:tcPr>
        <w:tcBorders>
          <w:top w:color="d9d9d9" w:space="0" w:sz="4" w:val="single"/>
          <w:left w:color="d9d9d9" w:space="0" w:sz="4" w:val="single"/>
          <w:bottom w:color="a6a6a6" w:space="0" w:sz="4" w:val="single"/>
          <w:right w:color="d9d9d9" w:space="0" w:sz="4" w:val="single"/>
          <w:insideH w:color="d9d9d9" w:space="0" w:sz="4" w:val="single"/>
          <w:insideV w:color="000000" w:space="0" w:sz="0" w:val="nil"/>
        </w:tcBorders>
        <w:shd w:fill="f2f2f2" w:val="clear"/>
      </w:tcPr>
    </w:tblStylePr>
    <w:tblStylePr w:type="firstRow">
      <w:pPr>
        <w:spacing w:after="0" w:before="0" w:lineRule="auto"/>
      </w:pPr>
      <w:rPr>
        <w:rFonts w:ascii="Century Gothic" w:cs="Century Gothic" w:eastAsia="Century Gothic" w:hAnsi="Century Gothic"/>
        <w:b w:val="1"/>
        <w:smallCaps w:val="0"/>
        <w:color w:val="ffffff"/>
        <w:sz w:val="18"/>
        <w:szCs w:val="18"/>
      </w:rPr>
      <w:tcPr>
        <w:tcBorders>
          <w:top w:color="000000" w:space="0" w:sz="0" w:val="nil"/>
          <w:left w:color="1fb1e6" w:space="0" w:sz="4" w:val="single"/>
          <w:bottom w:color="000000" w:space="0" w:sz="0" w:val="nil"/>
          <w:right w:color="1fb1e6" w:space="0" w:sz="4" w:val="single"/>
          <w:insideH w:color="000000" w:space="0" w:sz="0" w:val="nil"/>
          <w:insideV w:color="000000" w:space="0" w:sz="0" w:val="nil"/>
        </w:tcBorders>
        <w:shd w:fill="1fb1e6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1EfiPxBpa0kwjv2si2FAH934YQ==">CgMxLjAyCGguZ2pkZ3hzOAByITFnX2FjQThIdXczNWtoZUI1d28xXzBjRUFSVWktMnNZSg==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2022-07-07T14:36:00Z</dcterms:created>
  <dc:creator>marysue.hartline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