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 Black" w:cs="Arial Black" w:hAnsi="Arial Black" w:eastAsia="Arial Black"/>
          <w:sz w:val="40"/>
          <w:szCs w:val="40"/>
        </w:rPr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</w:pPr>
    </w:p>
    <w:p>
      <w:pPr>
        <w:pStyle w:val="Body A"/>
        <w:jc w:val="center"/>
        <w:rPr>
          <w:rFonts w:ascii="Arial Black" w:cs="Arial Black" w:hAnsi="Arial Black" w:eastAsia="Arial Black"/>
          <w:sz w:val="40"/>
          <w:szCs w:val="40"/>
        </w:rPr>
      </w:pPr>
      <w:r>
        <w:rPr>
          <w:rFonts w:ascii="Arial Black" w:hAnsi="Arial Black"/>
          <w:sz w:val="40"/>
          <w:szCs w:val="40"/>
          <w:rtl w:val="0"/>
          <w:lang w:val="en-US"/>
        </w:rPr>
        <w:t>Quitman County MS/HS</w:t>
      </w:r>
    </w:p>
    <w:p>
      <w:pPr>
        <w:pStyle w:val="Body A"/>
        <w:jc w:val="center"/>
        <w:rPr>
          <w:rFonts w:ascii="Arial Black" w:cs="Arial Black" w:hAnsi="Arial Black" w:eastAsia="Arial Black"/>
          <w:sz w:val="40"/>
          <w:szCs w:val="40"/>
        </w:rPr>
      </w:pPr>
      <w:r>
        <w:rPr>
          <w:rFonts w:ascii="Arial Black" w:hAnsi="Arial Black"/>
          <w:sz w:val="40"/>
          <w:szCs w:val="40"/>
          <w:rtl w:val="0"/>
          <w:lang w:val="en-US"/>
        </w:rPr>
        <w:t>202</w:t>
      </w:r>
      <w:r>
        <w:rPr>
          <w:rFonts w:ascii="Arial Black" w:hAnsi="Arial Black"/>
          <w:sz w:val="40"/>
          <w:szCs w:val="40"/>
          <w:rtl w:val="0"/>
          <w:lang w:val="en-US"/>
        </w:rPr>
        <w:t>4</w:t>
      </w:r>
    </w:p>
    <w:p>
      <w:pPr>
        <w:pStyle w:val="Body A"/>
        <w:jc w:val="center"/>
        <w:rPr>
          <w:rFonts w:ascii="Arial Black" w:cs="Arial Black" w:hAnsi="Arial Black" w:eastAsia="Arial Black"/>
          <w:sz w:val="40"/>
          <w:szCs w:val="40"/>
        </w:rPr>
      </w:pPr>
      <w:r>
        <w:rPr>
          <w:rFonts w:ascii="Arial Black" w:hAnsi="Arial Black"/>
          <w:sz w:val="40"/>
          <w:szCs w:val="40"/>
          <w:rtl w:val="0"/>
          <w:lang w:val="en-US"/>
        </w:rPr>
        <w:t>Baseball Schedule</w:t>
      </w:r>
    </w:p>
    <w:p>
      <w:pPr>
        <w:pStyle w:val="Body A"/>
        <w:jc w:val="center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</w:rPr>
        <w:t>173 Kaigler Road</w:t>
      </w:r>
    </w:p>
    <w:p>
      <w:pPr>
        <w:pStyle w:val="Body A"/>
        <w:jc w:val="center"/>
        <w:rPr>
          <w:rFonts w:ascii="Arial Black" w:cs="Arial Black" w:hAnsi="Arial Black" w:eastAsia="Arial Black"/>
          <w:sz w:val="20"/>
          <w:szCs w:val="20"/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4876800</wp:posOffset>
            </wp:positionH>
            <wp:positionV relativeFrom="line">
              <wp:posOffset>66040</wp:posOffset>
            </wp:positionV>
            <wp:extent cx="1099185" cy="776605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76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-27933</wp:posOffset>
            </wp:positionH>
            <wp:positionV relativeFrom="line">
              <wp:posOffset>66040</wp:posOffset>
            </wp:positionV>
            <wp:extent cx="1099185" cy="776605"/>
            <wp:effectExtent l="0" t="0" r="0" b="0"/>
            <wp:wrapNone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776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0"/>
          <w:szCs w:val="20"/>
          <w:rtl w:val="0"/>
          <w:lang w:val="en-US"/>
        </w:rPr>
        <w:t>Georgetown, GA 39854</w:t>
      </w:r>
    </w:p>
    <w:p>
      <w:pPr>
        <w:pStyle w:val="Body A"/>
        <w:jc w:val="center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  <w:lang w:val="en-US"/>
        </w:rPr>
        <w:t>229-334-4298 phone</w:t>
      </w:r>
    </w:p>
    <w:p>
      <w:pPr>
        <w:pStyle w:val="Body A"/>
        <w:jc w:val="center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Black" w:hAnsi="Arial Black"/>
          <w:sz w:val="20"/>
          <w:szCs w:val="20"/>
          <w:rtl w:val="0"/>
        </w:rPr>
        <w:t>229-334-4700 fax</w:t>
      </w:r>
    </w:p>
    <w:p>
      <w:pPr>
        <w:pStyle w:val="Body A"/>
        <w:jc w:val="center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commentRangeStart w:id="0"/>
    </w:p>
    <w:p>
      <w:pPr>
        <w:pStyle w:val="Body A"/>
        <w:jc w:val="center"/>
        <w:rPr>
          <w:rFonts w:ascii="Arial Black" w:cs="Arial Black" w:hAnsi="Arial Black" w:eastAsia="Arial Black"/>
          <w:sz w:val="20"/>
          <w:szCs w:val="20"/>
        </w:rPr>
      </w:pP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  <w:commentRangeEnd w:id="0"/>
      <w:r>
        <w:commentReference w:id="0"/>
      </w:r>
    </w:p>
    <w:tbl>
      <w:tblPr>
        <w:tblW w:w="9355" w:type="dxa"/>
        <w:jc w:val="center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71"/>
        <w:gridCol w:w="1871"/>
        <w:gridCol w:w="1871"/>
        <w:gridCol w:w="1871"/>
        <w:gridCol w:w="1871"/>
      </w:tblGrid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 xml:space="preserve">Date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  <w:lang w:val="it-IT"/>
              </w:rPr>
              <w:t>Opponent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  <w:lang w:val="fr-FR"/>
              </w:rPr>
              <w:t xml:space="preserve">Location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  <w:lang w:val="de-DE"/>
              </w:rPr>
              <w:t>Time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February 16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lang w:val="en-US"/>
              </w:rPr>
              <w:t>Friday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</w:rPr>
              <w:t>Shellman (DH)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HOME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4:00PM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February 23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lang w:val="en-US"/>
              </w:rPr>
              <w:t>Friday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</w:rPr>
              <w:t>Pataula (DH)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Pataula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4:00PM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March 1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lang w:val="en-US"/>
              </w:rPr>
              <w:t>Friday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</w:rPr>
              <w:t>Seminole (DH)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Seminole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4:00PM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 xml:space="preserve">March </w:t>
            </w: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lang w:val="en-US"/>
              </w:rPr>
              <w:t xml:space="preserve">Wednesday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</w:rPr>
              <w:t>Miller (DH)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</w:rPr>
              <w:t>Miller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4:</w:t>
            </w:r>
            <w:r>
              <w:rPr>
                <w:shd w:val="nil" w:color="auto" w:fill="auto"/>
                <w:rtl w:val="0"/>
                <w:lang w:val="en-US"/>
              </w:rPr>
              <w:t>0</w:t>
            </w:r>
            <w:r>
              <w:rPr>
                <w:shd w:val="nil" w:color="auto" w:fill="auto"/>
                <w:rtl w:val="0"/>
                <w:lang w:val="en-US"/>
              </w:rPr>
              <w:t>0</w:t>
            </w:r>
            <w:r>
              <w:rPr>
                <w:shd w:val="nil" w:color="auto" w:fill="auto"/>
                <w:rtl w:val="0"/>
                <w:lang w:val="de-DE"/>
              </w:rPr>
              <w:t>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12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Tuesday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Randolph-Clay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Randolph-Clay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4:00PM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15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Friday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Randolph-Clay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HOME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4:00PM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March 18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Monday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Terrell (DH)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Terrell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4:00PM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April 10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 xml:space="preserve">Wednesday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Baconton (DH)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Baconton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Times New Roman" w:hAnsi="Times New Roman"/>
              </w:rPr>
              <w:t>4:00PM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April 16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 xml:space="preserve">Tuesday 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Early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Early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Times New Roman" w:hAnsi="Times New Roman"/>
              </w:rPr>
              <w:t>4:00PM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April 19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Friday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Early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HOME</w:t>
            </w:r>
          </w:p>
        </w:tc>
        <w:tc>
          <w:tcPr>
            <w:tcW w:type="dxa" w:w="18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Times New Roman" w:hAnsi="Times New Roman"/>
              </w:rPr>
              <w:t>4:00PM</w:t>
            </w:r>
          </w:p>
        </w:tc>
      </w:tr>
    </w:tbl>
    <w:p>
      <w:pPr>
        <w:pStyle w:val="Body A"/>
        <w:widowControl w:val="0"/>
        <w:ind w:left="648" w:hanging="648"/>
        <w:jc w:val="center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 A"/>
        <w:widowControl w:val="0"/>
        <w:ind w:left="540" w:hanging="540"/>
        <w:jc w:val="center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 A"/>
        <w:widowControl w:val="0"/>
        <w:ind w:left="432" w:hanging="432"/>
        <w:jc w:val="center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 A"/>
        <w:widowControl w:val="0"/>
        <w:ind w:left="324" w:hanging="324"/>
        <w:jc w:val="center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 A"/>
        <w:widowControl w:val="0"/>
        <w:ind w:left="216" w:hanging="216"/>
        <w:jc w:val="center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 A"/>
        <w:widowControl w:val="0"/>
        <w:ind w:left="108" w:hanging="108"/>
        <w:jc w:val="center"/>
        <w:rPr>
          <w:rFonts w:ascii="Arial Black" w:cs="Arial Black" w:hAnsi="Arial Black" w:eastAsia="Arial Black"/>
          <w:sz w:val="20"/>
          <w:szCs w:val="20"/>
        </w:rPr>
      </w:pP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jc w:val="center"/>
      </w:pPr>
    </w:p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Fred Drake</w:t>
      </w:r>
      <w:r>
        <w:rPr>
          <w:b w:val="1"/>
          <w:bCs w:val="1"/>
          <w:sz w:val="28"/>
          <w:szCs w:val="28"/>
          <w:rtl w:val="0"/>
          <w:lang w:val="en-US"/>
        </w:rPr>
        <w:t>—</w:t>
      </w:r>
      <w:r>
        <w:rPr>
          <w:b w:val="1"/>
          <w:bCs w:val="1"/>
          <w:sz w:val="28"/>
          <w:szCs w:val="28"/>
          <w:rtl w:val="0"/>
          <w:lang w:val="en-US"/>
        </w:rPr>
        <w:t>Athletic Director</w:t>
      </w:r>
    </w:p>
    <w:p>
      <w:pPr>
        <w:pStyle w:val="Body A"/>
        <w:jc w:val="center"/>
      </w:pPr>
      <w:r>
        <w:rPr>
          <w:b w:val="1"/>
          <w:bCs w:val="1"/>
          <w:sz w:val="28"/>
          <w:szCs w:val="28"/>
          <w:rtl w:val="0"/>
          <w:lang w:val="en-US"/>
        </w:rPr>
        <w:t>Larry Franklin</w:t>
      </w:r>
      <w:r>
        <w:rPr>
          <w:b w:val="1"/>
          <w:bCs w:val="1"/>
          <w:sz w:val="28"/>
          <w:szCs w:val="28"/>
          <w:rtl w:val="0"/>
          <w:lang w:val="en-US"/>
        </w:rPr>
        <w:t>—</w:t>
      </w:r>
      <w:r>
        <w:rPr>
          <w:b w:val="1"/>
          <w:bCs w:val="1"/>
          <w:sz w:val="28"/>
          <w:szCs w:val="28"/>
          <w:rtl w:val="0"/>
          <w:lang w:val="en-US"/>
        </w:rPr>
        <w:t>Head Coach</w:t>
      </w:r>
    </w:p>
    <w:sectPr>
      <w:headerReference w:type="default" r:id="rId5"/>
      <w:footerReference w:type="default" r:id="rId6"/>
      <w:pgSz w:w="12240" w:h="15840" w:orient="portrait"/>
      <w:pgMar w:top="432" w:right="1440" w:bottom="432" w:left="144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Frederick Drake" w:date="2019-08-27T12:56:25Z">
    <w:p w14:paraId="1111FFFF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