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966788" cy="97887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978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Job Title:</w:t>
      </w:r>
      <w:r w:rsidDel="00000000" w:rsidR="00000000" w:rsidRPr="00000000">
        <w:rPr>
          <w:rtl w:val="0"/>
        </w:rPr>
        <w:tab/>
        <w:tab/>
        <w:tab/>
        <w:t xml:space="preserve">School Technology Ambassador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Reports to:</w:t>
      </w:r>
      <w:r w:rsidDel="00000000" w:rsidR="00000000" w:rsidRPr="00000000">
        <w:rPr>
          <w:rtl w:val="0"/>
        </w:rPr>
        <w:tab/>
        <w:t xml:space="preserve">  </w:t>
        <w:tab/>
        <w:t xml:space="preserve"> </w:t>
        <w:tab/>
        <w:t xml:space="preserve">Principal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Work Day: </w:t>
        <w:tab/>
        <w:tab/>
      </w:r>
      <w:r w:rsidDel="00000000" w:rsidR="00000000" w:rsidRPr="00000000">
        <w:rPr>
          <w:rtl w:val="0"/>
        </w:rPr>
        <w:t xml:space="preserve"> </w:t>
        <w:tab/>
        <w:t xml:space="preserve">Stipend Pay/ $2,000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Qualifications: 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Has shown evidence of technology integration in their classroom. 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Minimum of two completed years of teaching. 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Purpose: 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Provide training and support to the teachers and staff at their school on technology integration to improve, support and increase student learning. 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Serve as a “train the trainer” to provide training and support to the teachers and staff on virtual teaching  and learning. 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Act as a first responder to troubleshooting issues in the school.   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Expectations: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Dependable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Manages time effectively and independently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Detail-oriented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Self-Motivated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Work with teachers before/after school and during the school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  <w:t xml:space="preserve">Language Skills: 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40" w:lineRule="auto"/>
        <w:ind w:left="81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Must be able to communicate effectively with all levels of staff, co-workers, customers, supervisors.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