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B57" w14:textId="69E2AE12" w:rsidR="000A2645" w:rsidRPr="00E00B6B" w:rsidRDefault="00E00B6B">
      <w:pPr>
        <w:rPr>
          <w:rFonts w:ascii="Candara" w:hAnsi="Candara"/>
          <w:sz w:val="28"/>
          <w:szCs w:val="28"/>
        </w:rPr>
      </w:pPr>
      <w:r w:rsidRPr="00E00B6B">
        <w:rPr>
          <w:rFonts w:ascii="Candara" w:hAnsi="Candara"/>
          <w:sz w:val="28"/>
          <w:szCs w:val="28"/>
        </w:rPr>
        <w:t>Boulder Elementary School</w:t>
      </w:r>
    </w:p>
    <w:p w14:paraId="383CCCB8" w14:textId="67C13684" w:rsidR="00E00B6B" w:rsidRPr="00E00B6B" w:rsidRDefault="00E00B6B">
      <w:pPr>
        <w:rPr>
          <w:rFonts w:ascii="Candara" w:hAnsi="Candara"/>
          <w:sz w:val="28"/>
          <w:szCs w:val="28"/>
        </w:rPr>
      </w:pPr>
      <w:r w:rsidRPr="00E00B6B">
        <w:rPr>
          <w:rFonts w:ascii="Candara" w:hAnsi="Candara"/>
          <w:sz w:val="28"/>
          <w:szCs w:val="28"/>
        </w:rPr>
        <w:t>Kindergarten Supply List for 202</w:t>
      </w:r>
      <w:r w:rsidR="00201AFC">
        <w:rPr>
          <w:rFonts w:ascii="Candara" w:hAnsi="Candara"/>
          <w:sz w:val="28"/>
          <w:szCs w:val="28"/>
        </w:rPr>
        <w:t>3</w:t>
      </w:r>
      <w:r w:rsidRPr="00E00B6B">
        <w:rPr>
          <w:rFonts w:ascii="Candara" w:hAnsi="Candara"/>
          <w:sz w:val="28"/>
          <w:szCs w:val="28"/>
        </w:rPr>
        <w:t>-202</w:t>
      </w:r>
      <w:r w:rsidR="00201AFC">
        <w:rPr>
          <w:rFonts w:ascii="Candara" w:hAnsi="Candara"/>
          <w:sz w:val="28"/>
          <w:szCs w:val="28"/>
        </w:rPr>
        <w:t>4</w:t>
      </w:r>
    </w:p>
    <w:p w14:paraId="3AD87E95"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proofErr w:type="gramStart"/>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2</w:t>
      </w:r>
      <w:proofErr w:type="gramEnd"/>
      <w:r w:rsidRPr="00E00B6B">
        <w:rPr>
          <w:rFonts w:ascii="Candara" w:eastAsiaTheme="minorEastAsia" w:hAnsi="Candara"/>
          <w:color w:val="000000" w:themeColor="dark1"/>
          <w:kern w:val="24"/>
          <w:sz w:val="28"/>
          <w:szCs w:val="28"/>
        </w:rPr>
        <w:t>-pocket folder</w:t>
      </w:r>
    </w:p>
    <w:p w14:paraId="1E7CF159"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pack of dry erase markers (fine tip works best)</w:t>
      </w:r>
    </w:p>
    <w:p w14:paraId="3A43A74B"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proofErr w:type="gramStart"/>
      <w:r w:rsidRPr="00E00B6B">
        <w:rPr>
          <w:rFonts w:ascii="Candara" w:eastAsiaTheme="minorEastAsia" w:hAnsi="Candara"/>
          <w:b/>
          <w:bCs/>
          <w:color w:val="000000" w:themeColor="dark1"/>
          <w:kern w:val="24"/>
          <w:sz w:val="28"/>
          <w:szCs w:val="28"/>
        </w:rPr>
        <w:t xml:space="preserve">2 </w:t>
      </w:r>
      <w:r w:rsidRPr="00E00B6B">
        <w:rPr>
          <w:rFonts w:ascii="Candara" w:eastAsiaTheme="minorEastAsia" w:hAnsi="Candara"/>
          <w:color w:val="000000" w:themeColor="dark1"/>
          <w:kern w:val="24"/>
          <w:sz w:val="28"/>
          <w:szCs w:val="28"/>
        </w:rPr>
        <w:t xml:space="preserve"> 8</w:t>
      </w:r>
      <w:proofErr w:type="gramEnd"/>
      <w:r w:rsidRPr="00E00B6B">
        <w:rPr>
          <w:rFonts w:ascii="Candara" w:eastAsiaTheme="minorEastAsia" w:hAnsi="Candara"/>
          <w:color w:val="000000" w:themeColor="dark1"/>
          <w:kern w:val="24"/>
          <w:sz w:val="28"/>
          <w:szCs w:val="28"/>
        </w:rPr>
        <w:t>-packs of washable markers</w:t>
      </w:r>
    </w:p>
    <w:p w14:paraId="5075B86B"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pack of watercolor paints (8 colors)</w:t>
      </w:r>
    </w:p>
    <w:p w14:paraId="4F30C859"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3</w:t>
      </w:r>
      <w:r w:rsidRPr="00E00B6B">
        <w:rPr>
          <w:rFonts w:ascii="Candara" w:eastAsiaTheme="minorEastAsia" w:hAnsi="Candara"/>
          <w:color w:val="000000" w:themeColor="dark1"/>
          <w:kern w:val="24"/>
          <w:sz w:val="28"/>
          <w:szCs w:val="28"/>
        </w:rPr>
        <w:t xml:space="preserve"> boxes of crayons (24 count)</w:t>
      </w:r>
    </w:p>
    <w:p w14:paraId="1D82D241"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3</w:t>
      </w:r>
      <w:r w:rsidRPr="00E00B6B">
        <w:rPr>
          <w:rFonts w:ascii="Candara" w:eastAsiaTheme="minorEastAsia" w:hAnsi="Candara"/>
          <w:color w:val="000000" w:themeColor="dark1"/>
          <w:kern w:val="24"/>
          <w:sz w:val="28"/>
          <w:szCs w:val="28"/>
        </w:rPr>
        <w:t xml:space="preserve"> packs of regular #2 pencils (Ticonderoga brand…please)</w:t>
      </w:r>
    </w:p>
    <w:p w14:paraId="3EC8CBE0"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pair of youth scissors</w:t>
      </w:r>
    </w:p>
    <w:p w14:paraId="2FCD1085" w14:textId="0317CBB5" w:rsidR="006602B1" w:rsidRPr="006602B1" w:rsidRDefault="00E00B6B" w:rsidP="006602B1">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backpack</w:t>
      </w:r>
    </w:p>
    <w:p w14:paraId="5A551471" w14:textId="266D9315"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2</w:t>
      </w:r>
      <w:r w:rsidRPr="00E00B6B">
        <w:rPr>
          <w:rFonts w:ascii="Candara" w:eastAsiaTheme="minorEastAsia" w:hAnsi="Candara"/>
          <w:color w:val="000000" w:themeColor="dark1"/>
          <w:kern w:val="24"/>
          <w:sz w:val="28"/>
          <w:szCs w:val="28"/>
        </w:rPr>
        <w:t xml:space="preserve"> packages bottles of Elmer’s glue</w:t>
      </w:r>
      <w:r w:rsidR="00201AFC">
        <w:rPr>
          <w:rFonts w:ascii="Candara" w:eastAsiaTheme="minorEastAsia" w:hAnsi="Candara"/>
          <w:color w:val="000000" w:themeColor="dark1"/>
          <w:kern w:val="24"/>
          <w:sz w:val="28"/>
          <w:szCs w:val="28"/>
        </w:rPr>
        <w:t xml:space="preserve"> (please no glue sticks)</w:t>
      </w:r>
    </w:p>
    <w:p w14:paraId="0897C022" w14:textId="1878469D" w:rsidR="00E00B6B" w:rsidRPr="00201AFC" w:rsidRDefault="00E00B6B" w:rsidP="00201AFC">
      <w:pPr>
        <w:numPr>
          <w:ilvl w:val="0"/>
          <w:numId w:val="1"/>
        </w:numPr>
        <w:spacing w:line="240" w:lineRule="auto"/>
        <w:ind w:left="1166"/>
        <w:contextualSpacing/>
        <w:rPr>
          <w:rFonts w:ascii="Candara" w:eastAsia="Times New Roman" w:hAnsi="Candara" w:cs="Times New Roman"/>
          <w:sz w:val="28"/>
          <w:szCs w:val="28"/>
        </w:rPr>
      </w:pPr>
      <w:r w:rsidRPr="00E00B6B">
        <w:rPr>
          <w:rFonts w:ascii="Candara" w:eastAsiaTheme="minorEastAsia" w:hAnsi="Candara"/>
          <w:b/>
          <w:bCs/>
          <w:color w:val="000000" w:themeColor="dark1"/>
          <w:kern w:val="24"/>
          <w:sz w:val="28"/>
          <w:szCs w:val="28"/>
        </w:rPr>
        <w:t>1</w:t>
      </w:r>
      <w:r w:rsidRPr="00E00B6B">
        <w:rPr>
          <w:rFonts w:ascii="Candara" w:eastAsiaTheme="minorEastAsia" w:hAnsi="Candara"/>
          <w:color w:val="000000" w:themeColor="dark1"/>
          <w:kern w:val="24"/>
          <w:sz w:val="28"/>
          <w:szCs w:val="28"/>
        </w:rPr>
        <w:t xml:space="preserve"> large eraser</w:t>
      </w:r>
    </w:p>
    <w:p w14:paraId="40B29857" w14:textId="77777777" w:rsidR="00E00B6B" w:rsidRPr="00E00B6B" w:rsidRDefault="00E00B6B" w:rsidP="00E00B6B">
      <w:pPr>
        <w:numPr>
          <w:ilvl w:val="0"/>
          <w:numId w:val="1"/>
        </w:numPr>
        <w:spacing w:line="240" w:lineRule="auto"/>
        <w:ind w:left="1166"/>
        <w:contextualSpacing/>
        <w:rPr>
          <w:rFonts w:ascii="Candara" w:eastAsia="Times New Roman" w:hAnsi="Candara" w:cs="Times New Roman"/>
          <w:sz w:val="28"/>
          <w:szCs w:val="28"/>
        </w:rPr>
      </w:pPr>
      <w:proofErr w:type="gramStart"/>
      <w:r w:rsidRPr="00E00B6B">
        <w:rPr>
          <w:rFonts w:ascii="Candara" w:eastAsiaTheme="minorEastAsia" w:hAnsi="Candara"/>
          <w:b/>
          <w:bCs/>
          <w:color w:val="000000" w:themeColor="dark1"/>
          <w:kern w:val="24"/>
          <w:sz w:val="28"/>
          <w:szCs w:val="28"/>
        </w:rPr>
        <w:t>3</w:t>
      </w:r>
      <w:r w:rsidRPr="00E00B6B">
        <w:rPr>
          <w:rFonts w:ascii="Candara" w:eastAsiaTheme="minorEastAsia" w:hAnsi="Candara"/>
          <w:color w:val="000000" w:themeColor="dark1"/>
          <w:kern w:val="24"/>
          <w:sz w:val="28"/>
          <w:szCs w:val="28"/>
        </w:rPr>
        <w:t xml:space="preserve">  packages</w:t>
      </w:r>
      <w:proofErr w:type="gramEnd"/>
      <w:r w:rsidRPr="00E00B6B">
        <w:rPr>
          <w:rFonts w:ascii="Candara" w:eastAsiaTheme="minorEastAsia" w:hAnsi="Candara"/>
          <w:color w:val="000000" w:themeColor="dark1"/>
          <w:kern w:val="24"/>
          <w:sz w:val="28"/>
          <w:szCs w:val="28"/>
        </w:rPr>
        <w:t xml:space="preserve"> of Graham crackers</w:t>
      </w:r>
    </w:p>
    <w:p w14:paraId="1E8B2018" w14:textId="1AD620FB" w:rsidR="00E00B6B" w:rsidRPr="00E00B6B" w:rsidRDefault="00E00B6B" w:rsidP="00201AFC">
      <w:pPr>
        <w:spacing w:line="240" w:lineRule="auto"/>
        <w:contextualSpacing/>
        <w:rPr>
          <w:rFonts w:ascii="Candara" w:eastAsia="Times New Roman" w:hAnsi="Candara" w:cs="Times New Roman"/>
          <w:sz w:val="28"/>
          <w:szCs w:val="28"/>
        </w:rPr>
      </w:pPr>
    </w:p>
    <w:p w14:paraId="0186C7D9" w14:textId="77777777" w:rsidR="00E00B6B" w:rsidRPr="00E00B6B" w:rsidRDefault="00E00B6B" w:rsidP="00E00B6B">
      <w:pPr>
        <w:spacing w:line="240" w:lineRule="auto"/>
        <w:ind w:left="1166"/>
        <w:contextualSpacing/>
        <w:rPr>
          <w:rFonts w:ascii="Candara" w:eastAsia="Times New Roman" w:hAnsi="Candara" w:cs="Times New Roman"/>
          <w:sz w:val="28"/>
          <w:szCs w:val="28"/>
        </w:rPr>
      </w:pPr>
    </w:p>
    <w:p w14:paraId="2AAD7380" w14:textId="4B47F2CA" w:rsidR="00E00B6B" w:rsidRPr="00E00B6B" w:rsidRDefault="00E00B6B" w:rsidP="00E00B6B">
      <w:pPr>
        <w:jc w:val="both"/>
        <w:rPr>
          <w:rFonts w:ascii="Candara" w:hAnsi="Candara" w:cs="Arial"/>
          <w:sz w:val="28"/>
          <w:szCs w:val="28"/>
        </w:rPr>
      </w:pPr>
      <w:r w:rsidRPr="00E00B6B">
        <w:rPr>
          <w:rFonts w:ascii="Candara" w:hAnsi="Candara" w:cs="Arial"/>
          <w:sz w:val="28"/>
          <w:szCs w:val="28"/>
        </w:rPr>
        <w:t>Our classroom uses community supplies, so please do not label your child’s supplies before you bring them.  If for some reason you are not able to get your supplies right away there is usually a need about midyear, and you are more than welcome to bring them then.</w:t>
      </w:r>
      <w:r>
        <w:rPr>
          <w:rFonts w:ascii="Candara" w:hAnsi="Candara" w:cs="Arial"/>
          <w:sz w:val="28"/>
          <w:szCs w:val="28"/>
        </w:rPr>
        <w:t xml:space="preserve">  </w:t>
      </w:r>
    </w:p>
    <w:p w14:paraId="4C06B823" w14:textId="77777777" w:rsidR="00E00B6B" w:rsidRPr="00E00B6B" w:rsidRDefault="00E00B6B">
      <w:pPr>
        <w:rPr>
          <w:rFonts w:ascii="Candara" w:hAnsi="Candara"/>
          <w:sz w:val="28"/>
          <w:szCs w:val="28"/>
        </w:rPr>
      </w:pPr>
    </w:p>
    <w:sectPr w:rsidR="00E00B6B" w:rsidRPr="00E0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F09"/>
    <w:multiLevelType w:val="hybridMultilevel"/>
    <w:tmpl w:val="368E6178"/>
    <w:lvl w:ilvl="0" w:tplc="903E4514">
      <w:start w:val="1"/>
      <w:numFmt w:val="bullet"/>
      <w:lvlText w:val="o"/>
      <w:lvlJc w:val="left"/>
      <w:pPr>
        <w:tabs>
          <w:tab w:val="num" w:pos="720"/>
        </w:tabs>
        <w:ind w:left="720" w:hanging="360"/>
      </w:pPr>
      <w:rPr>
        <w:rFonts w:ascii="Courier New" w:hAnsi="Courier New" w:hint="default"/>
      </w:rPr>
    </w:lvl>
    <w:lvl w:ilvl="1" w:tplc="68726C82" w:tentative="1">
      <w:start w:val="1"/>
      <w:numFmt w:val="bullet"/>
      <w:lvlText w:val="o"/>
      <w:lvlJc w:val="left"/>
      <w:pPr>
        <w:tabs>
          <w:tab w:val="num" w:pos="1440"/>
        </w:tabs>
        <w:ind w:left="1440" w:hanging="360"/>
      </w:pPr>
      <w:rPr>
        <w:rFonts w:ascii="Courier New" w:hAnsi="Courier New" w:hint="default"/>
      </w:rPr>
    </w:lvl>
    <w:lvl w:ilvl="2" w:tplc="0F6AC7B4" w:tentative="1">
      <w:start w:val="1"/>
      <w:numFmt w:val="bullet"/>
      <w:lvlText w:val="o"/>
      <w:lvlJc w:val="left"/>
      <w:pPr>
        <w:tabs>
          <w:tab w:val="num" w:pos="2160"/>
        </w:tabs>
        <w:ind w:left="2160" w:hanging="360"/>
      </w:pPr>
      <w:rPr>
        <w:rFonts w:ascii="Courier New" w:hAnsi="Courier New" w:hint="default"/>
      </w:rPr>
    </w:lvl>
    <w:lvl w:ilvl="3" w:tplc="D04A1C6A" w:tentative="1">
      <w:start w:val="1"/>
      <w:numFmt w:val="bullet"/>
      <w:lvlText w:val="o"/>
      <w:lvlJc w:val="left"/>
      <w:pPr>
        <w:tabs>
          <w:tab w:val="num" w:pos="2880"/>
        </w:tabs>
        <w:ind w:left="2880" w:hanging="360"/>
      </w:pPr>
      <w:rPr>
        <w:rFonts w:ascii="Courier New" w:hAnsi="Courier New" w:hint="default"/>
      </w:rPr>
    </w:lvl>
    <w:lvl w:ilvl="4" w:tplc="65A01BDA" w:tentative="1">
      <w:start w:val="1"/>
      <w:numFmt w:val="bullet"/>
      <w:lvlText w:val="o"/>
      <w:lvlJc w:val="left"/>
      <w:pPr>
        <w:tabs>
          <w:tab w:val="num" w:pos="3600"/>
        </w:tabs>
        <w:ind w:left="3600" w:hanging="360"/>
      </w:pPr>
      <w:rPr>
        <w:rFonts w:ascii="Courier New" w:hAnsi="Courier New" w:hint="default"/>
      </w:rPr>
    </w:lvl>
    <w:lvl w:ilvl="5" w:tplc="B8F2C8E0" w:tentative="1">
      <w:start w:val="1"/>
      <w:numFmt w:val="bullet"/>
      <w:lvlText w:val="o"/>
      <w:lvlJc w:val="left"/>
      <w:pPr>
        <w:tabs>
          <w:tab w:val="num" w:pos="4320"/>
        </w:tabs>
        <w:ind w:left="4320" w:hanging="360"/>
      </w:pPr>
      <w:rPr>
        <w:rFonts w:ascii="Courier New" w:hAnsi="Courier New" w:hint="default"/>
      </w:rPr>
    </w:lvl>
    <w:lvl w:ilvl="6" w:tplc="B3881496" w:tentative="1">
      <w:start w:val="1"/>
      <w:numFmt w:val="bullet"/>
      <w:lvlText w:val="o"/>
      <w:lvlJc w:val="left"/>
      <w:pPr>
        <w:tabs>
          <w:tab w:val="num" w:pos="5040"/>
        </w:tabs>
        <w:ind w:left="5040" w:hanging="360"/>
      </w:pPr>
      <w:rPr>
        <w:rFonts w:ascii="Courier New" w:hAnsi="Courier New" w:hint="default"/>
      </w:rPr>
    </w:lvl>
    <w:lvl w:ilvl="7" w:tplc="02E66F28" w:tentative="1">
      <w:start w:val="1"/>
      <w:numFmt w:val="bullet"/>
      <w:lvlText w:val="o"/>
      <w:lvlJc w:val="left"/>
      <w:pPr>
        <w:tabs>
          <w:tab w:val="num" w:pos="5760"/>
        </w:tabs>
        <w:ind w:left="5760" w:hanging="360"/>
      </w:pPr>
      <w:rPr>
        <w:rFonts w:ascii="Courier New" w:hAnsi="Courier New" w:hint="default"/>
      </w:rPr>
    </w:lvl>
    <w:lvl w:ilvl="8" w:tplc="E92E4338" w:tentative="1">
      <w:start w:val="1"/>
      <w:numFmt w:val="bullet"/>
      <w:lvlText w:val="o"/>
      <w:lvlJc w:val="left"/>
      <w:pPr>
        <w:tabs>
          <w:tab w:val="num" w:pos="6480"/>
        </w:tabs>
        <w:ind w:left="6480" w:hanging="360"/>
      </w:pPr>
      <w:rPr>
        <w:rFonts w:ascii="Courier New" w:hAnsi="Courier New" w:hint="default"/>
      </w:rPr>
    </w:lvl>
  </w:abstractNum>
  <w:num w:numId="1" w16cid:durableId="1515875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6B"/>
    <w:rsid w:val="000A2645"/>
    <w:rsid w:val="00201AFC"/>
    <w:rsid w:val="006602B1"/>
    <w:rsid w:val="00CC0285"/>
    <w:rsid w:val="00E0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DAF8"/>
  <w15:chartTrackingRefBased/>
  <w15:docId w15:val="{834B6D52-86D6-4409-B514-50A7ECB1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stephaniejcarey@yahoo.com</dc:creator>
  <cp:keywords/>
  <dc:description/>
  <cp:lastModifiedBy>stephaniejcarey@yahoo.com</cp:lastModifiedBy>
  <cp:revision>3</cp:revision>
  <dcterms:created xsi:type="dcterms:W3CDTF">2023-07-13T20:28:00Z</dcterms:created>
  <dcterms:modified xsi:type="dcterms:W3CDTF">2023-07-13T20:29:00Z</dcterms:modified>
</cp:coreProperties>
</file>