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62" w:rsidRDefault="008251A6" w:rsidP="008251A6">
      <w:pPr>
        <w:pStyle w:val="NoSpacing"/>
        <w:jc w:val="center"/>
        <w:rPr>
          <w:sz w:val="28"/>
          <w:szCs w:val="28"/>
        </w:rPr>
      </w:pPr>
      <w:proofErr w:type="spellStart"/>
      <w:r>
        <w:rPr>
          <w:sz w:val="28"/>
          <w:szCs w:val="28"/>
        </w:rPr>
        <w:t>Millbrooke</w:t>
      </w:r>
      <w:proofErr w:type="spellEnd"/>
      <w:r>
        <w:rPr>
          <w:sz w:val="28"/>
          <w:szCs w:val="28"/>
        </w:rPr>
        <w:t xml:space="preserve"> Elementary School</w:t>
      </w:r>
    </w:p>
    <w:p w:rsidR="008251A6" w:rsidRDefault="008251A6" w:rsidP="008251A6">
      <w:pPr>
        <w:pStyle w:val="NoSpacing"/>
        <w:jc w:val="center"/>
        <w:rPr>
          <w:sz w:val="28"/>
          <w:szCs w:val="28"/>
        </w:rPr>
      </w:pPr>
    </w:p>
    <w:p w:rsidR="008251A6" w:rsidRDefault="008251A6" w:rsidP="008251A6">
      <w:pPr>
        <w:pStyle w:val="NoSpacing"/>
        <w:jc w:val="center"/>
        <w:rPr>
          <w:sz w:val="28"/>
          <w:szCs w:val="28"/>
        </w:rPr>
      </w:pPr>
      <w:r>
        <w:rPr>
          <w:sz w:val="28"/>
          <w:szCs w:val="28"/>
        </w:rPr>
        <w:t>Selection of Extracurricular Programs</w:t>
      </w:r>
    </w:p>
    <w:p w:rsidR="008251A6" w:rsidRDefault="008251A6" w:rsidP="008251A6">
      <w:pPr>
        <w:pStyle w:val="NoSpacing"/>
        <w:jc w:val="center"/>
        <w:rPr>
          <w:sz w:val="28"/>
          <w:szCs w:val="28"/>
        </w:rPr>
      </w:pPr>
      <w:r>
        <w:rPr>
          <w:sz w:val="28"/>
          <w:szCs w:val="28"/>
        </w:rPr>
        <w:t>KRS 160.345(2</w:t>
      </w:r>
      <w:proofErr w:type="gramStart"/>
      <w:r>
        <w:rPr>
          <w:sz w:val="28"/>
          <w:szCs w:val="28"/>
        </w:rPr>
        <w:t>)(</w:t>
      </w:r>
      <w:proofErr w:type="gramEnd"/>
      <w:r>
        <w:rPr>
          <w:sz w:val="28"/>
          <w:szCs w:val="28"/>
        </w:rPr>
        <w:t>1) 8</w:t>
      </w:r>
    </w:p>
    <w:p w:rsidR="008251A6" w:rsidRDefault="008251A6" w:rsidP="008251A6">
      <w:pPr>
        <w:pStyle w:val="NoSpacing"/>
        <w:jc w:val="center"/>
        <w:rPr>
          <w:sz w:val="28"/>
          <w:szCs w:val="28"/>
        </w:rPr>
      </w:pPr>
    </w:p>
    <w:p w:rsidR="008251A6" w:rsidRDefault="00696DA6" w:rsidP="008251A6">
      <w:pPr>
        <w:pStyle w:val="NoSpacing"/>
        <w:rPr>
          <w:sz w:val="24"/>
          <w:szCs w:val="24"/>
        </w:rPr>
      </w:pPr>
      <w:r w:rsidRPr="00696DA6">
        <w:rPr>
          <w:sz w:val="24"/>
          <w:szCs w:val="24"/>
          <w:u w:val="single"/>
        </w:rPr>
        <w:t>Purpose</w:t>
      </w:r>
      <w:r>
        <w:rPr>
          <w:sz w:val="24"/>
          <w:szCs w:val="24"/>
        </w:rPr>
        <w:t xml:space="preserve">:  The Selection of Extracurricular Programs Policy of </w:t>
      </w:r>
      <w:proofErr w:type="spellStart"/>
      <w:r>
        <w:rPr>
          <w:sz w:val="24"/>
          <w:szCs w:val="24"/>
        </w:rPr>
        <w:t>Millbrooke</w:t>
      </w:r>
      <w:proofErr w:type="spellEnd"/>
      <w:r>
        <w:rPr>
          <w:sz w:val="24"/>
          <w:szCs w:val="24"/>
        </w:rPr>
        <w:t xml:space="preserve"> Elementary School ensures that students are provided multiple opportunities to extend the learning time based on student interest and abilities.</w:t>
      </w:r>
    </w:p>
    <w:p w:rsidR="00696DA6" w:rsidRDefault="00696DA6" w:rsidP="008251A6">
      <w:pPr>
        <w:pStyle w:val="NoSpacing"/>
        <w:rPr>
          <w:sz w:val="24"/>
          <w:szCs w:val="24"/>
        </w:rPr>
      </w:pPr>
    </w:p>
    <w:p w:rsidR="00696DA6" w:rsidRDefault="00696DA6" w:rsidP="008251A6">
      <w:pPr>
        <w:pStyle w:val="NoSpacing"/>
        <w:rPr>
          <w:sz w:val="24"/>
          <w:szCs w:val="24"/>
        </w:rPr>
      </w:pPr>
      <w:r w:rsidRPr="00696DA6">
        <w:rPr>
          <w:sz w:val="24"/>
          <w:szCs w:val="24"/>
          <w:u w:val="single"/>
        </w:rPr>
        <w:t>Procedures</w:t>
      </w:r>
      <w:r>
        <w:rPr>
          <w:sz w:val="24"/>
          <w:szCs w:val="24"/>
        </w:rPr>
        <w:t>:  All extracurricular programs must be based on the following criteria:</w:t>
      </w:r>
    </w:p>
    <w:p w:rsidR="00696DA6" w:rsidRDefault="00696DA6" w:rsidP="00696DA6">
      <w:pPr>
        <w:pStyle w:val="NoSpacing"/>
        <w:numPr>
          <w:ilvl w:val="0"/>
          <w:numId w:val="1"/>
        </w:numPr>
        <w:rPr>
          <w:sz w:val="24"/>
          <w:szCs w:val="24"/>
        </w:rPr>
      </w:pPr>
      <w:r>
        <w:rPr>
          <w:sz w:val="24"/>
          <w:szCs w:val="24"/>
        </w:rPr>
        <w:t xml:space="preserve">The program must contribute to students becoming an individual exhibiting good character, responsibility and self-discipline as well as provide supervision that will take into account the student’s developmental and emotional needs. </w:t>
      </w:r>
    </w:p>
    <w:p w:rsidR="00696DA6" w:rsidRDefault="00696DA6" w:rsidP="00696DA6">
      <w:pPr>
        <w:pStyle w:val="NoSpacing"/>
        <w:numPr>
          <w:ilvl w:val="0"/>
          <w:numId w:val="1"/>
        </w:numPr>
        <w:rPr>
          <w:sz w:val="24"/>
          <w:szCs w:val="24"/>
        </w:rPr>
      </w:pPr>
      <w:r>
        <w:rPr>
          <w:sz w:val="24"/>
          <w:szCs w:val="24"/>
        </w:rPr>
        <w:t>The program must contribute to student’s ability to work as part of a group or team.</w:t>
      </w:r>
    </w:p>
    <w:p w:rsidR="00696DA6" w:rsidRDefault="00696DA6" w:rsidP="00696DA6">
      <w:pPr>
        <w:pStyle w:val="NoSpacing"/>
        <w:numPr>
          <w:ilvl w:val="0"/>
          <w:numId w:val="1"/>
        </w:numPr>
        <w:rPr>
          <w:sz w:val="24"/>
          <w:szCs w:val="24"/>
        </w:rPr>
      </w:pPr>
      <w:r>
        <w:rPr>
          <w:sz w:val="24"/>
          <w:szCs w:val="24"/>
        </w:rPr>
        <w:t xml:space="preserve">The program must be geared toward student interests and/or abilities. </w:t>
      </w:r>
    </w:p>
    <w:p w:rsidR="00696DA6" w:rsidRDefault="00696DA6" w:rsidP="00696DA6">
      <w:pPr>
        <w:pStyle w:val="NoSpacing"/>
        <w:numPr>
          <w:ilvl w:val="0"/>
          <w:numId w:val="1"/>
        </w:numPr>
        <w:rPr>
          <w:sz w:val="24"/>
          <w:szCs w:val="24"/>
        </w:rPr>
      </w:pPr>
      <w:r>
        <w:rPr>
          <w:sz w:val="24"/>
          <w:szCs w:val="24"/>
        </w:rPr>
        <w:t xml:space="preserve">The program must be multicultural and enhance or maintain equity in the overall program concept. </w:t>
      </w:r>
    </w:p>
    <w:p w:rsidR="00696DA6" w:rsidRDefault="00696DA6" w:rsidP="00696DA6">
      <w:pPr>
        <w:pStyle w:val="NoSpacing"/>
        <w:rPr>
          <w:sz w:val="24"/>
          <w:szCs w:val="24"/>
        </w:rPr>
      </w:pPr>
    </w:p>
    <w:p w:rsidR="002C5003" w:rsidRDefault="002C5003" w:rsidP="00696DA6">
      <w:pPr>
        <w:pStyle w:val="NoSpacing"/>
        <w:rPr>
          <w:sz w:val="24"/>
          <w:szCs w:val="24"/>
        </w:rPr>
      </w:pPr>
      <w:r>
        <w:rPr>
          <w:sz w:val="24"/>
          <w:szCs w:val="24"/>
        </w:rPr>
        <w:t xml:space="preserve">All extracurricular programs must fall into one of the following three categories:  academic, athletic, or service-learning.  Each extracurricular activity must be led by an adult coach or sponsor who meets any applicable requirement set in state or federal statute as well as by the sponsoring or governing organization.  </w:t>
      </w:r>
      <w:r w:rsidR="005B076D">
        <w:rPr>
          <w:sz w:val="24"/>
          <w:szCs w:val="24"/>
        </w:rPr>
        <w:t>The coach or sponsor will be responsible for supervising all student</w:t>
      </w:r>
      <w:r w:rsidR="00555852">
        <w:rPr>
          <w:sz w:val="24"/>
          <w:szCs w:val="24"/>
        </w:rPr>
        <w:t>s</w:t>
      </w:r>
      <w:r w:rsidR="005B076D">
        <w:rPr>
          <w:sz w:val="24"/>
          <w:szCs w:val="24"/>
        </w:rPr>
        <w:t xml:space="preserve"> while participating in the activity, including preparation, practice and travel time. </w:t>
      </w:r>
    </w:p>
    <w:p w:rsidR="00CE4F21" w:rsidRDefault="00CE4F21" w:rsidP="00696DA6">
      <w:pPr>
        <w:pStyle w:val="NoSpacing"/>
        <w:rPr>
          <w:sz w:val="24"/>
          <w:szCs w:val="24"/>
        </w:rPr>
      </w:pPr>
    </w:p>
    <w:p w:rsidR="00CE4F21" w:rsidRDefault="00CE4F21" w:rsidP="00696DA6">
      <w:pPr>
        <w:pStyle w:val="NoSpacing"/>
        <w:rPr>
          <w:sz w:val="24"/>
          <w:szCs w:val="24"/>
        </w:rPr>
      </w:pPr>
      <w:r>
        <w:rPr>
          <w:sz w:val="24"/>
          <w:szCs w:val="24"/>
        </w:rPr>
        <w:t>Student Participation:  Students who wish to participate in extracurricular programs must:</w:t>
      </w:r>
    </w:p>
    <w:p w:rsidR="00CE4F21" w:rsidRDefault="00CE4F21" w:rsidP="00CE4F21">
      <w:pPr>
        <w:pStyle w:val="NoSpacing"/>
        <w:numPr>
          <w:ilvl w:val="0"/>
          <w:numId w:val="1"/>
        </w:numPr>
        <w:rPr>
          <w:sz w:val="24"/>
          <w:szCs w:val="24"/>
        </w:rPr>
      </w:pPr>
      <w:r>
        <w:rPr>
          <w:sz w:val="24"/>
          <w:szCs w:val="24"/>
        </w:rPr>
        <w:t>Maintain a “C</w:t>
      </w:r>
      <w:r w:rsidR="00555852">
        <w:rPr>
          <w:sz w:val="24"/>
          <w:szCs w:val="24"/>
        </w:rPr>
        <w:t>”</w:t>
      </w:r>
      <w:r>
        <w:rPr>
          <w:sz w:val="24"/>
          <w:szCs w:val="24"/>
        </w:rPr>
        <w:t xml:space="preserve"> average in all courses inc</w:t>
      </w:r>
      <w:r w:rsidR="003922AA">
        <w:rPr>
          <w:sz w:val="24"/>
          <w:szCs w:val="24"/>
        </w:rPr>
        <w:t>luding core classes and electiv</w:t>
      </w:r>
      <w:r>
        <w:rPr>
          <w:sz w:val="24"/>
          <w:szCs w:val="24"/>
        </w:rPr>
        <w:t xml:space="preserve">es. </w:t>
      </w:r>
    </w:p>
    <w:p w:rsidR="00CE4F21" w:rsidRDefault="00CE4F21" w:rsidP="00CE4F21">
      <w:pPr>
        <w:pStyle w:val="NoSpacing"/>
        <w:numPr>
          <w:ilvl w:val="0"/>
          <w:numId w:val="1"/>
        </w:numPr>
        <w:rPr>
          <w:sz w:val="24"/>
          <w:szCs w:val="24"/>
        </w:rPr>
      </w:pPr>
      <w:r>
        <w:rPr>
          <w:sz w:val="24"/>
          <w:szCs w:val="24"/>
        </w:rPr>
        <w:t xml:space="preserve">Be present for all classes the day of the activity or the day prior if on a weekend or holiday. </w:t>
      </w:r>
    </w:p>
    <w:p w:rsidR="00CE4F21" w:rsidRDefault="00CE4F21" w:rsidP="00CE4F21">
      <w:pPr>
        <w:pStyle w:val="NoSpacing"/>
        <w:numPr>
          <w:ilvl w:val="0"/>
          <w:numId w:val="1"/>
        </w:numPr>
        <w:rPr>
          <w:sz w:val="24"/>
          <w:szCs w:val="24"/>
        </w:rPr>
      </w:pPr>
      <w:r>
        <w:rPr>
          <w:sz w:val="24"/>
          <w:szCs w:val="24"/>
        </w:rPr>
        <w:t xml:space="preserve">Comply with rules and procedures developed by the coach or sponsor for the extracurricular program. </w:t>
      </w:r>
    </w:p>
    <w:p w:rsidR="00CE4F21" w:rsidRDefault="00CE4F21" w:rsidP="00CE4F21">
      <w:pPr>
        <w:pStyle w:val="NoSpacing"/>
        <w:numPr>
          <w:ilvl w:val="0"/>
          <w:numId w:val="1"/>
        </w:numPr>
        <w:rPr>
          <w:sz w:val="24"/>
          <w:szCs w:val="24"/>
        </w:rPr>
      </w:pPr>
      <w:r>
        <w:rPr>
          <w:sz w:val="24"/>
          <w:szCs w:val="24"/>
        </w:rPr>
        <w:t xml:space="preserve">Meet any additional requirements set by the appropriate sponsoring or governing organization or as established in district board of education policies and procedures. </w:t>
      </w:r>
    </w:p>
    <w:p w:rsidR="00CE4F21" w:rsidRDefault="00CE4F21" w:rsidP="00CE4F21">
      <w:pPr>
        <w:pStyle w:val="NoSpacing"/>
        <w:ind w:left="360"/>
        <w:rPr>
          <w:sz w:val="24"/>
          <w:szCs w:val="24"/>
        </w:rPr>
      </w:pPr>
    </w:p>
    <w:p w:rsidR="00CE4F21" w:rsidRDefault="00CE4F21" w:rsidP="00CE4F21">
      <w:pPr>
        <w:pStyle w:val="NoSpacing"/>
        <w:ind w:left="360"/>
        <w:rPr>
          <w:sz w:val="24"/>
          <w:szCs w:val="24"/>
        </w:rPr>
      </w:pPr>
      <w:r>
        <w:rPr>
          <w:sz w:val="24"/>
          <w:szCs w:val="24"/>
        </w:rPr>
        <w:t xml:space="preserve">The principal has the final decision on student participation. </w:t>
      </w:r>
    </w:p>
    <w:p w:rsidR="00CE4F21" w:rsidRPr="00CE4F21" w:rsidRDefault="00CE4F21" w:rsidP="00CE4F21">
      <w:pPr>
        <w:pStyle w:val="NoSpacing"/>
        <w:rPr>
          <w:sz w:val="24"/>
          <w:szCs w:val="24"/>
          <w:u w:val="single"/>
        </w:rPr>
      </w:pPr>
    </w:p>
    <w:p w:rsidR="00CE4F21" w:rsidRDefault="00CE4F21" w:rsidP="00CE4F21">
      <w:pPr>
        <w:pStyle w:val="NoSpacing"/>
        <w:rPr>
          <w:sz w:val="24"/>
          <w:szCs w:val="24"/>
        </w:rPr>
      </w:pPr>
      <w:r w:rsidRPr="00CE4F21">
        <w:rPr>
          <w:sz w:val="24"/>
          <w:szCs w:val="24"/>
          <w:u w:val="single"/>
        </w:rPr>
        <w:t>Evaluation</w:t>
      </w:r>
      <w:r>
        <w:rPr>
          <w:sz w:val="24"/>
          <w:szCs w:val="24"/>
        </w:rPr>
        <w:t xml:space="preserve">:  Annually, all extracurricular programs will be evaluated for effectiveness, student participation and equity as part of the school improvement planning process.  </w:t>
      </w:r>
    </w:p>
    <w:p w:rsidR="00555852" w:rsidRDefault="00555852" w:rsidP="00CE4F21">
      <w:pPr>
        <w:pStyle w:val="NoSpacing"/>
        <w:rPr>
          <w:sz w:val="24"/>
          <w:szCs w:val="24"/>
        </w:rPr>
      </w:pPr>
    </w:p>
    <w:p w:rsidR="00555852" w:rsidRDefault="00D17623" w:rsidP="00CE4F21">
      <w:pPr>
        <w:pStyle w:val="NoSpacing"/>
        <w:rPr>
          <w:sz w:val="24"/>
          <w:szCs w:val="24"/>
        </w:rPr>
      </w:pPr>
      <w:r>
        <w:rPr>
          <w:sz w:val="24"/>
          <w:szCs w:val="24"/>
        </w:rPr>
        <w:t xml:space="preserve">Reviewed </w:t>
      </w:r>
      <w:r w:rsidR="00A21BEE">
        <w:rPr>
          <w:sz w:val="24"/>
          <w:szCs w:val="24"/>
        </w:rPr>
        <w:t>January 25, 2023</w:t>
      </w:r>
      <w:bookmarkStart w:id="0" w:name="_GoBack"/>
      <w:bookmarkEnd w:id="0"/>
    </w:p>
    <w:p w:rsidR="005B076D" w:rsidRDefault="005B076D" w:rsidP="00696DA6">
      <w:pPr>
        <w:pStyle w:val="NoSpacing"/>
        <w:rPr>
          <w:sz w:val="24"/>
          <w:szCs w:val="24"/>
        </w:rPr>
      </w:pPr>
    </w:p>
    <w:p w:rsidR="005B076D" w:rsidRPr="00696DA6" w:rsidRDefault="005B076D" w:rsidP="00696DA6">
      <w:pPr>
        <w:pStyle w:val="NoSpacing"/>
        <w:rPr>
          <w:sz w:val="24"/>
          <w:szCs w:val="24"/>
        </w:rPr>
      </w:pPr>
    </w:p>
    <w:p w:rsidR="005B076D" w:rsidRPr="00696DA6" w:rsidRDefault="005B076D">
      <w:pPr>
        <w:pStyle w:val="NoSpacing"/>
        <w:rPr>
          <w:sz w:val="24"/>
          <w:szCs w:val="24"/>
        </w:rPr>
      </w:pPr>
    </w:p>
    <w:sectPr w:rsidR="005B076D" w:rsidRPr="00696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16A13"/>
    <w:multiLevelType w:val="hybridMultilevel"/>
    <w:tmpl w:val="A420C7A2"/>
    <w:lvl w:ilvl="0" w:tplc="925C63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6"/>
    <w:rsid w:val="002C5003"/>
    <w:rsid w:val="002D2462"/>
    <w:rsid w:val="003922AA"/>
    <w:rsid w:val="00555852"/>
    <w:rsid w:val="005B076D"/>
    <w:rsid w:val="00696DA6"/>
    <w:rsid w:val="008251A6"/>
    <w:rsid w:val="00A21BEE"/>
    <w:rsid w:val="00CE4F21"/>
    <w:rsid w:val="00D1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1BD6"/>
  <w15:chartTrackingRefBased/>
  <w15:docId w15:val="{792EC078-E59E-40F4-8025-8715A629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1A6"/>
    <w:pPr>
      <w:spacing w:after="0" w:line="240" w:lineRule="auto"/>
    </w:pPr>
  </w:style>
  <w:style w:type="paragraph" w:styleId="BalloonText">
    <w:name w:val="Balloon Text"/>
    <w:basedOn w:val="Normal"/>
    <w:link w:val="BalloonTextChar"/>
    <w:uiPriority w:val="99"/>
    <w:semiHidden/>
    <w:unhideWhenUsed/>
    <w:rsid w:val="00392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Tristy</dc:creator>
  <cp:keywords/>
  <dc:description/>
  <cp:lastModifiedBy>Allison, Tristy</cp:lastModifiedBy>
  <cp:revision>9</cp:revision>
  <cp:lastPrinted>2017-02-27T18:30:00Z</cp:lastPrinted>
  <dcterms:created xsi:type="dcterms:W3CDTF">2017-02-27T18:11:00Z</dcterms:created>
  <dcterms:modified xsi:type="dcterms:W3CDTF">2023-01-26T19:20:00Z</dcterms:modified>
</cp:coreProperties>
</file>