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1"/>
        <w:gridCol w:w="2854"/>
        <w:gridCol w:w="2070"/>
        <w:gridCol w:w="2455"/>
        <w:tblGridChange w:id="0">
          <w:tblGrid>
            <w:gridCol w:w="2211"/>
            <w:gridCol w:w="2854"/>
            <w:gridCol w:w="2070"/>
            <w:gridCol w:w="2455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2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Special Education Director/Coordinator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Job Category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Administrative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Department/Group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Special Education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 of Contract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 Months  (240 days)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Central Office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Travel Required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Level/Salary Range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 Office Department Heads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 Type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Time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90.0" w:type="dxa"/>
        <w:jc w:val="left"/>
        <w:tblInd w:w="0.0" w:type="dxa"/>
        <w:tblBorders>
          <w:top w:color="bfbfbf" w:space="0" w:sz="4" w:val="single"/>
          <w:left w:color="000000" w:space="0" w:sz="4" w:val="single"/>
          <w:bottom w:color="bfbfb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10"/>
        <w:gridCol w:w="7380"/>
        <w:tblGridChange w:id="0">
          <w:tblGrid>
            <w:gridCol w:w="2210"/>
            <w:gridCol w:w="73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pStyle w:val="Heading2"/>
              <w:spacing w:after="3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Reports 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3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Superintendent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0"/>
        <w:tblGridChange w:id="0">
          <w:tblGrid>
            <w:gridCol w:w="9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78.00000000000006" w:lineRule="auto"/>
              <w:ind w:left="0" w:right="233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 Description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78.00000000000006" w:lineRule="auto"/>
              <w:ind w:left="810" w:right="23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provide appropriate educational programs for Special Education students in the least restrictive environment</w:t>
            </w:r>
          </w:p>
        </w:tc>
      </w:tr>
      <w:tr>
        <w:trPr>
          <w:cantSplit w:val="0"/>
          <w:tblHeader w:val="0"/>
        </w:trPr>
        <w:tc>
          <w:tcPr>
            <w:tcMar>
              <w:bottom w:w="115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Supervises Special Education Supervisors, Special Education Teachers, Speech Therapists, Related Services Provi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ders,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Assistants and other staff members designated by the Superintendent of Education and/or Board of Education.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Demonstrates support for the school system and its vision, goals and priorities.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Assists in the adoption of school policies to include Special Education needs.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Provides leadership in developing and promoting the mission and vision of the Special Education services department.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Keeps informed of all legal requirements governing Special Education.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Provides leadership in evaluating and establishing new programs and developing improved understanding of existing programs.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Facilitates effective professional development for stakeholders to improve procedural and instructional practices and to address any other identified needs.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cooperation with other Special Education personnel, provides and/or develops curriculum guides and other materials which provide direction in the instruction of Special Educa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Establishes procedures for placement, evaluation, assignment, and re-appraisal of students with regard to the Special Education service program.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Develops procedures for referral, securing medical reports, psychological examination and placement.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Maintains all data related to local, state and federal monitoring and facilitates in the monitoring process.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Supervises and coordinates home instruction for homebound or hospitalized stude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 who receive Special Education services.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Participates in the recruitment, selection, assignment, reassignment, and evaluation of instructional and clerical staff members assigned to the Special Education department.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6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Receives, manages, and facilitates responses to Special Education administrative complaints, mediation requests, and due process hearings.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Assists school and system personnel in establishing goals and methods for meeting accountability targets for Special Education students.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Assumes responsibility for compiling, maintaining, and filing all reports, records, and other documents legally required or administratively useful.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Develops and maintains complete and cumulative individual records of all children receiving special services or enrolled in special classes.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Coordinates Special Education transportation assignment of students as a related service.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Develops budget recommendations and provides expenditure control on established budgets for Special Education.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Keeps informed of the state of financial aid for Special Education.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Assumes responsibility for maintaining equipment and for the acquisition of supplies and equipment purchased with funds controlled directly by the Special Education Director.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Oversees the management, maintenance, and implementation of the electronic data management system for special education students as adopted by the State of Alabama.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Maintains permanent inventory of equipment purchased for Special Education.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Establishes procedures for requisitioning, ordering, and paying for Special Education equipment and supplies.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Approves all supplies, materials, and texts used by Special Education personnel.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Assists with and makes recommendations on design, furnishing, equipment and location of new special equipment facilities.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Consults with parents of students enrolled in the program.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Evaluates on an ongoing basis, the total Special Education program, curriculum, procedures, and individual students’ needs and achievement.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Assumes the responsibility for his/her own professional growth and development; for keeping current with the literature, new research findings, and improved techniques.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Attends appropriate professional meetings, workshops, and conventions.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Provides for and encourages Special Education personnel to participate in clinics, workshops, and state/regional conferences.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Provides liaison regarding program activities with various related local and state agencies.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regular and punctual in attendance.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Maintains confidentiality of any school system related information.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Maintains proper and professional relationships with other employees.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Performs duties in a manner that promotes good public relations.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familiar with and follows Board of Education policies.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259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Performs other reasonable related duties as needed.</w:t>
            </w:r>
          </w:p>
          <w:p w:rsidR="00000000" w:rsidDel="00000000" w:rsidP="00000000" w:rsidRDefault="00000000" w:rsidRPr="00000000" w14:paraId="0000003F">
            <w:pPr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78.00000000000006" w:lineRule="auto"/>
              <w:ind w:left="0" w:right="233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Environment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76" w:lineRule="auto"/>
              <w:ind w:left="640" w:right="11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usual and customary methods of performing the job's functions may require the following physical demands: some lifting, carrying, pushing, and/or pulling. This job is performed in a generally clean and healthy environment.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78.00000000000006" w:lineRule="auto"/>
              <w:ind w:left="0" w:right="233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78.00000000000006" w:lineRule="auto"/>
              <w:ind w:left="0" w:right="23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 years continued services in education, experience in budgeting, experience in hiring practices, in-depth knowledge of Special Education and Special Education legal issues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Hold one of the following: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 Education certification at the Class A or Class AA level (or)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Supervisor of Special Education certification at the Class A or Class AA level (or)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Supervisor of Instruction certification at the Class A or Class AA level (or)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Psychometry certification at the Class A or Class AA level (or)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Counselor certification at the Class A or Class AA level (or)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Psychology certification at the Class A or Class AA level (or)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Superintendent/Principal certification at the Class A or Class AA level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Such alternative or additional qualifications as the Board may find appropriate and acceptable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20" w:right="23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Approved October 19, 2021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3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38325" cy="942975"/>
          <wp:effectExtent b="0" l="0" r="0" t="0"/>
          <wp:docPr descr="cid:D03856AD-4870-4F67-9C47-D508705B646D" id="5" name="image1.jpg"/>
          <a:graphic>
            <a:graphicData uri="http://schemas.openxmlformats.org/drawingml/2006/picture">
              <pic:pic>
                <pic:nvPicPr>
                  <pic:cNvPr descr="cid:D03856AD-4870-4F67-9C47-D508705B646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8325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38325" cy="942975"/>
          <wp:effectExtent b="0" l="0" r="0" t="0"/>
          <wp:docPr descr="cid:D03856AD-4870-4F67-9C47-D508705B646D" id="6" name="image1.jpg"/>
          <a:graphic>
            <a:graphicData uri="http://schemas.openxmlformats.org/drawingml/2006/picture">
              <pic:pic>
                <pic:nvPicPr>
                  <pic:cNvPr descr="cid:D03856AD-4870-4F67-9C47-D508705B646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8325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30" w:before="3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spacing w:after="120" w:before="120" w:lineRule="auto"/>
    </w:pPr>
    <w:rPr>
      <w:rFonts w:ascii="Calibri" w:cs="Calibri" w:eastAsia="Calibri" w:hAnsi="Calibri"/>
      <w:b w:val="1"/>
      <w:smallCaps w:val="1"/>
      <w:sz w:val="22"/>
      <w:szCs w:val="22"/>
    </w:rPr>
  </w:style>
  <w:style w:type="paragraph" w:styleId="Heading2">
    <w:name w:val="heading 2"/>
    <w:basedOn w:val="Normal"/>
    <w:next w:val="Normal"/>
    <w:pPr>
      <w:keepLines w:val="1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1239"/>
  </w:style>
  <w:style w:type="paragraph" w:styleId="Heading1">
    <w:name w:val="heading 1"/>
    <w:basedOn w:val="Normal"/>
    <w:link w:val="Heading1Char"/>
    <w:uiPriority w:val="9"/>
    <w:qFormat w:val="1"/>
    <w:pPr>
      <w:keepLines w:val="1"/>
      <w:spacing w:after="120" w:before="120"/>
      <w:outlineLvl w:val="0"/>
    </w:pPr>
    <w:rPr>
      <w:rFonts w:asciiTheme="majorHAnsi" w:cstheme="majorBidi" w:eastAsiaTheme="majorEastAsia" w:hAnsiTheme="majorHAnsi"/>
      <w:b w:val="1"/>
      <w:smallCaps w:val="1"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 w:val="1"/>
    <w:qFormat w:val="1"/>
    <w:pPr>
      <w:keepLines w:val="1"/>
      <w:outlineLvl w:val="1"/>
    </w:pPr>
    <w:rPr>
      <w:rFonts w:asciiTheme="majorHAnsi" w:cstheme="majorBidi" w:eastAsiaTheme="majorEastAsia" w:hAnsiTheme="majorHAnsi"/>
      <w:b w:val="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1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ookTitle">
    <w:name w:val="Book Title"/>
    <w:basedOn w:val="DefaultParagraphFont"/>
    <w:uiPriority w:val="33"/>
    <w:semiHidden w:val="1"/>
    <w:unhideWhenUsed w:val="1"/>
    <w:qFormat w:val="1"/>
    <w:rPr>
      <w:b w:val="1"/>
      <w:bCs w:val="1"/>
      <w:i w:val="1"/>
      <w:iCs w:val="1"/>
      <w:spacing w:val="0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Pr>
      <w:b w:val="1"/>
      <w:bCs w:val="1"/>
      <w:caps w:val="0"/>
      <w:smallCaps w:val="1"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after="160" w:before="0"/>
    </w:pPr>
    <w:rPr>
      <w:rFonts w:eastAsiaTheme="minorHAnsi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eastAsiaTheme="minorHAnsi"/>
      <w:lang w:eastAsia="en-US"/>
    </w:rPr>
  </w:style>
  <w:style w:type="paragraph" w:styleId="NoSpacing">
    <w:name w:val="No Spacing"/>
    <w:uiPriority w:val="1"/>
    <w:semiHidden w:val="1"/>
    <w:unhideWhenUsed w:val="1"/>
    <w:qFormat w:val="1"/>
    <w:pPr>
      <w:spacing w:after="0" w:before="0"/>
    </w:pPr>
  </w:style>
  <w:style w:type="paragraph" w:styleId="Footer">
    <w:name w:val="footer"/>
    <w:basedOn w:val="Normal"/>
    <w:link w:val="FooterChar"/>
    <w:uiPriority w:val="99"/>
    <w:unhideWhenUsed w:val="1"/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color w:val="243f60" w:themeColor="accent1" w:themeShade="00007F"/>
      <w:szCs w:val="24"/>
    </w:r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color w:val="272727" w:themeColor="text1" w:themeTint="0000D8"/>
      <w:sz w:val="1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keepNext w:val="1"/>
      <w:outlineLvl w:val="9"/>
    </w:pPr>
  </w:style>
  <w:style w:type="paragraph" w:styleId="Header">
    <w:name w:val="header"/>
    <w:basedOn w:val="Normal"/>
    <w:link w:val="HeaderChar"/>
    <w:uiPriority w:val="99"/>
    <w:unhideWhenUsed w:val="1"/>
    <w:pPr>
      <w:spacing w:after="240" w:before="0"/>
      <w:jc w:val="right"/>
    </w:pPr>
    <w:rPr>
      <w:b w:val="1"/>
      <w:sz w:val="28"/>
    </w:rPr>
  </w:style>
  <w:style w:type="character" w:styleId="HeaderChar" w:customStyle="1">
    <w:name w:val="Header Char"/>
    <w:basedOn w:val="DefaultParagraphFont"/>
    <w:link w:val="Header"/>
    <w:uiPriority w:val="99"/>
    <w:rPr>
      <w:b w:val="1"/>
      <w:sz w:val="2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Segoe UI" w:cs="Segoe UI" w:eastAsia="Calibri" w:hAnsi="Segoe UI"/>
      <w:sz w:val="18"/>
      <w:szCs w:val="18"/>
      <w:lang w:eastAsia="en-US"/>
    </w:rPr>
  </w:style>
  <w:style w:type="table" w:styleId="PlainTable41" w:customStyle="1">
    <w:name w:val="Plain Table 41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31" w:customStyle="1">
    <w:name w:val="Plain Table 31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761239"/>
    <w:rPr>
      <w:rFonts w:asciiTheme="majorHAnsi" w:cstheme="majorBidi" w:eastAsiaTheme="majorEastAsia" w:hAnsiTheme="majorHAnsi"/>
      <w:b w:val="1"/>
      <w:smallCaps w:val="1"/>
      <w:sz w:val="2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szCs w:val="26"/>
    </w:rPr>
  </w:style>
  <w:style w:type="table" w:styleId="PlainTable11" w:customStyle="1">
    <w:name w:val="Plain Table 1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BodyText">
    <w:name w:val="Body Text"/>
    <w:basedOn w:val="Normal"/>
    <w:link w:val="BodyTextChar"/>
    <w:uiPriority w:val="1"/>
    <w:qFormat w:val="1"/>
    <w:rsid w:val="00070F98"/>
    <w:pPr>
      <w:widowControl w:val="0"/>
      <w:autoSpaceDE w:val="0"/>
      <w:autoSpaceDN w:val="0"/>
      <w:adjustRightInd w:val="0"/>
      <w:spacing w:after="0" w:before="0"/>
    </w:pPr>
    <w:rPr>
      <w:rFonts w:ascii="Arial" w:cs="Arial" w:hAnsi="Arial"/>
      <w:sz w:val="18"/>
      <w:szCs w:val="18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rsid w:val="00070F98"/>
    <w:rPr>
      <w:rFonts w:ascii="Arial" w:cs="Arial" w:hAnsi="Arial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 w:val="1"/>
    <w:rsid w:val="006D7DFE"/>
    <w:pPr>
      <w:widowControl w:val="0"/>
      <w:autoSpaceDE w:val="0"/>
      <w:autoSpaceDN w:val="0"/>
      <w:adjustRightInd w:val="0"/>
      <w:spacing w:after="0" w:before="0"/>
      <w:ind w:left="700" w:right="256" w:hanging="240"/>
      <w:jc w:val="both"/>
    </w:pPr>
    <w:rPr>
      <w:rFonts w:ascii="Arial" w:cs="Arial" w:hAnsi="Arial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3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+or6IRLzAgKK+IqQ+Jhtnv4DQ==">AMUW2mVSTTgoTlNgexrqA4j/1X/dL3r/OZdFNlAqHrgUeEC1vYELVFiVt449BWULKwI5KRo9/NPsa86eqFDh5tR9jPvNeSO+0eYJkSLCNu2QOHY30ChPehU0DpoPhvYxskgDCZwwOa2A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2017-06-07T20:13:00Z</dcterms:created>
  <dc:creator>Tommy Glasscock</dc:creator>
</cp:coreProperties>
</file>