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F79C" w14:textId="3BBED583" w:rsidR="005E6F34" w:rsidRPr="005E6F34" w:rsidRDefault="005E6F34" w:rsidP="005E6F34">
      <w:pPr>
        <w:ind w:left="720" w:hanging="360"/>
        <w:jc w:val="center"/>
        <w:rPr>
          <w:rFonts w:ascii="Times New Roman" w:hAnsi="Times New Roman" w:cs="Times New Roman"/>
          <w:sz w:val="40"/>
          <w:szCs w:val="40"/>
        </w:rPr>
      </w:pPr>
      <w:r w:rsidRPr="005E6F34">
        <w:rPr>
          <w:rFonts w:ascii="Times New Roman" w:hAnsi="Times New Roman" w:cs="Times New Roman"/>
          <w:sz w:val="40"/>
          <w:szCs w:val="40"/>
        </w:rPr>
        <w:t>23-019 RE-KEYING SYSEMT</w:t>
      </w:r>
    </w:p>
    <w:p w14:paraId="2311DEE7" w14:textId="1032FB0B" w:rsidR="005E6F34" w:rsidRPr="005E6F34" w:rsidRDefault="005E6F34" w:rsidP="005E6F34">
      <w:pPr>
        <w:ind w:left="720" w:hanging="360"/>
        <w:jc w:val="center"/>
        <w:rPr>
          <w:rFonts w:ascii="Times New Roman" w:hAnsi="Times New Roman" w:cs="Times New Roman"/>
          <w:sz w:val="40"/>
          <w:szCs w:val="40"/>
        </w:rPr>
      </w:pPr>
      <w:r w:rsidRPr="005E6F34">
        <w:rPr>
          <w:rFonts w:ascii="Times New Roman" w:hAnsi="Times New Roman" w:cs="Times New Roman"/>
          <w:sz w:val="40"/>
          <w:szCs w:val="40"/>
        </w:rPr>
        <w:t>QUESTION &amp; ANSWERS</w:t>
      </w:r>
    </w:p>
    <w:p w14:paraId="0266BDE0" w14:textId="3A8EE203" w:rsidR="005E6F34" w:rsidRPr="005E6F34" w:rsidRDefault="005E6F34" w:rsidP="00CB0C65">
      <w:pPr>
        <w:ind w:left="720" w:hanging="360"/>
        <w:rPr>
          <w:sz w:val="40"/>
          <w:szCs w:val="40"/>
        </w:rPr>
      </w:pPr>
    </w:p>
    <w:p w14:paraId="1C51C8EC" w14:textId="0895BD43" w:rsidR="005E6F34" w:rsidRDefault="005E6F34" w:rsidP="00CB0C65">
      <w:pPr>
        <w:ind w:left="720" w:hanging="360"/>
      </w:pPr>
    </w:p>
    <w:p w14:paraId="738A574D" w14:textId="77777777" w:rsidR="005E6F34" w:rsidRDefault="005E6F34" w:rsidP="00CB0C65">
      <w:pPr>
        <w:ind w:left="720" w:hanging="360"/>
      </w:pPr>
    </w:p>
    <w:p w14:paraId="25CA0FC6" w14:textId="77777777" w:rsidR="005E6F34" w:rsidRDefault="005E6F34" w:rsidP="005E6F34">
      <w:pPr>
        <w:rPr>
          <w:rFonts w:eastAsia="Times New Roman"/>
        </w:rPr>
      </w:pPr>
    </w:p>
    <w:p w14:paraId="7357C7A8" w14:textId="77777777" w:rsidR="005E6F34" w:rsidRPr="005E6F34" w:rsidRDefault="00CB0C65" w:rsidP="005E6F3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F34">
        <w:rPr>
          <w:rFonts w:eastAsia="Times New Roman"/>
        </w:rPr>
        <w:t xml:space="preserve">The specs are showing to use Schlage Everest 29 key system. Does it need to be open or restricted T keyway cylinders/cores? Section 2.0.1.a – </w:t>
      </w:r>
      <w:r w:rsidRPr="005E6F34">
        <w:rPr>
          <w:rFonts w:eastAsia="Times New Roman"/>
          <w:color w:val="FF0000"/>
        </w:rPr>
        <w:t xml:space="preserve">T is required it is the restricted key way. </w:t>
      </w:r>
    </w:p>
    <w:p w14:paraId="51DF76FD" w14:textId="6AF27AA4" w:rsidR="00CB0C65" w:rsidRPr="005E6F34" w:rsidRDefault="00CB0C65" w:rsidP="005E6F3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F34">
        <w:rPr>
          <w:rFonts w:eastAsia="Times New Roman"/>
        </w:rPr>
        <w:t xml:space="preserve">Are interchangeable cores SFIC or FSIC? Section 2.0.1.b - </w:t>
      </w:r>
      <w:r w:rsidRPr="005E6F34">
        <w:rPr>
          <w:rFonts w:eastAsia="Times New Roman"/>
          <w:color w:val="FF0000"/>
        </w:rPr>
        <w:t>FSIC</w:t>
      </w:r>
    </w:p>
    <w:p w14:paraId="3302CD9E" w14:textId="77777777" w:rsidR="00CB0C65" w:rsidRPr="00CB0C65" w:rsidRDefault="00CB0C65" w:rsidP="00CB0C65">
      <w:pPr>
        <w:rPr>
          <w:rFonts w:eastAsia="Times New Roman"/>
        </w:rPr>
      </w:pPr>
    </w:p>
    <w:p w14:paraId="04E4B2FD" w14:textId="05C83B3D" w:rsidR="00CB0C65" w:rsidRPr="005E6F34" w:rsidRDefault="00CB0C65" w:rsidP="005E6F3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F34">
        <w:rPr>
          <w:rFonts w:eastAsia="Times New Roman"/>
        </w:rPr>
        <w:t xml:space="preserve">Do the rim, mortise, classroom, and non-classroom parts need to be conventional cylinders or removable cores? Section 2.0.1.b &amp; 23-019 Response Form – </w:t>
      </w:r>
      <w:r w:rsidRPr="005E6F34">
        <w:rPr>
          <w:rFonts w:eastAsia="Times New Roman"/>
          <w:color w:val="FF0000"/>
        </w:rPr>
        <w:t xml:space="preserve">It is both based on response form columns. </w:t>
      </w:r>
    </w:p>
    <w:p w14:paraId="17F544B4" w14:textId="77777777" w:rsidR="00CB0C65" w:rsidRPr="00CB0C65" w:rsidRDefault="00CB0C65" w:rsidP="00CB0C65">
      <w:pPr>
        <w:pStyle w:val="ListParagraph"/>
        <w:rPr>
          <w:rFonts w:eastAsia="Times New Roman"/>
        </w:rPr>
      </w:pPr>
    </w:p>
    <w:p w14:paraId="59E0965D" w14:textId="77777777" w:rsidR="00CB0C65" w:rsidRPr="00CB0C65" w:rsidRDefault="00CB0C65" w:rsidP="00CB0C65">
      <w:pPr>
        <w:rPr>
          <w:rFonts w:eastAsia="Times New Roman"/>
        </w:rPr>
      </w:pPr>
    </w:p>
    <w:p w14:paraId="54B336AD" w14:textId="06623EDB" w:rsidR="00CB0C65" w:rsidRDefault="00CB0C65" w:rsidP="005E6F3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Is the rim, mortise, classroom, &amp; non-classroom quantities for new locking hardware or just cylinder/cores only? i.e. does it require new ND series locks or the ND Classroom intruder conversion kit (40-301)? Section 2.0.1.a &amp; 23-019 Response Form. -  </w:t>
      </w:r>
      <w:r>
        <w:rPr>
          <w:rFonts w:eastAsia="Times New Roman"/>
          <w:color w:val="FF0000"/>
        </w:rPr>
        <w:t xml:space="preserve">All Classroom must be intruder function conventional core, can use conversion kit or new hardware. All over doors will be cylinder replacement. </w:t>
      </w:r>
    </w:p>
    <w:p w14:paraId="5A2233A1" w14:textId="77777777" w:rsidR="00CB0C65" w:rsidRPr="00CB0C65" w:rsidRDefault="00CB0C65" w:rsidP="00CB0C65">
      <w:pPr>
        <w:rPr>
          <w:rFonts w:eastAsia="Times New Roman"/>
        </w:rPr>
      </w:pPr>
    </w:p>
    <w:p w14:paraId="7A456F79" w14:textId="7675FD80" w:rsidR="00CB0C65" w:rsidRPr="005E6F34" w:rsidRDefault="00CB0C65" w:rsidP="005E6F3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What does hardware change on 23-019 Response Form Mean? Section 2.0.1.a and 23-019 Response Form: -</w:t>
      </w:r>
      <w:r>
        <w:rPr>
          <w:rFonts w:eastAsia="Times New Roman"/>
          <w:color w:val="FF0000"/>
        </w:rPr>
        <w:t xml:space="preserve"> These are not Schlage will need to be replaced fully.</w:t>
      </w:r>
    </w:p>
    <w:p w14:paraId="1CDFD450" w14:textId="77777777" w:rsidR="005E6F34" w:rsidRPr="005E6F34" w:rsidRDefault="005E6F34" w:rsidP="005E6F34">
      <w:pPr>
        <w:pStyle w:val="ListParagraph"/>
        <w:rPr>
          <w:rFonts w:eastAsia="Times New Roman"/>
        </w:rPr>
      </w:pPr>
    </w:p>
    <w:p w14:paraId="278B0F89" w14:textId="4FF94C42" w:rsidR="005E6F34" w:rsidRPr="005E6F34" w:rsidRDefault="005E6F34" w:rsidP="005E6F3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E6F34">
        <w:rPr>
          <w:rFonts w:ascii="Arial" w:eastAsia="Times New Roman" w:hAnsi="Arial" w:cs="Arial"/>
          <w:b/>
          <w:bCs/>
          <w:sz w:val="20"/>
          <w:szCs w:val="20"/>
        </w:rPr>
        <w:t>Could you please clarify the following section 1.1 as it does not align with the attached document of materials and/or quantities listed per School.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Must be Schlage Everest 29 cylinders</w:t>
      </w:r>
    </w:p>
    <w:p w14:paraId="60C25CA9" w14:textId="77777777" w:rsidR="005E6F34" w:rsidRPr="005E6F34" w:rsidRDefault="005E6F34" w:rsidP="005E6F34">
      <w:pPr>
        <w:pStyle w:val="ListParagraph"/>
        <w:rPr>
          <w:rFonts w:eastAsia="Times New Roman"/>
        </w:rPr>
      </w:pPr>
    </w:p>
    <w:p w14:paraId="644AD58D" w14:textId="77777777" w:rsidR="005E6F34" w:rsidRPr="005E6F34" w:rsidRDefault="005E6F34" w:rsidP="005E6F34">
      <w:pPr>
        <w:numPr>
          <w:ilvl w:val="0"/>
          <w:numId w:val="3"/>
        </w:numPr>
      </w:pPr>
      <w:r w:rsidRPr="005E6F34">
        <w:rPr>
          <w:rFonts w:ascii="Arial" w:hAnsi="Arial" w:cs="Arial"/>
          <w:b/>
          <w:bCs/>
          <w:sz w:val="20"/>
          <w:szCs w:val="20"/>
        </w:rPr>
        <w:t xml:space="preserve">Could you please clarify the following section 2.0.1 as it does not align with section 1.1 or the attached document of materials and/or quantities listed per School. </w:t>
      </w:r>
    </w:p>
    <w:p w14:paraId="6988A56C" w14:textId="515B6EC4" w:rsidR="005E6F34" w:rsidRDefault="005E6F34" w:rsidP="005E6F34">
      <w:pPr>
        <w:pStyle w:val="ListParagraph"/>
        <w:rPr>
          <w:rFonts w:eastAsia="Times New Roman"/>
        </w:rPr>
      </w:pPr>
    </w:p>
    <w:p w14:paraId="2F259E54" w14:textId="572278D7" w:rsidR="005E6F34" w:rsidRPr="005E6F34" w:rsidRDefault="005E6F34" w:rsidP="005E6F34">
      <w:pPr>
        <w:ind w:left="720"/>
        <w:rPr>
          <w:color w:val="FF0000"/>
        </w:rPr>
      </w:pPr>
      <w:r w:rsidRPr="005E6F34">
        <w:rPr>
          <w:rFonts w:ascii="Arial" w:hAnsi="Arial" w:cs="Arial"/>
          <w:b/>
          <w:bCs/>
          <w:color w:val="FF0000"/>
          <w:sz w:val="20"/>
          <w:szCs w:val="20"/>
        </w:rPr>
        <w:t>Must</w:t>
      </w:r>
      <w:r w:rsidRPr="005E6F34">
        <w:rPr>
          <w:rFonts w:ascii="Arial" w:hAnsi="Arial" w:cs="Arial"/>
          <w:b/>
          <w:bCs/>
          <w:color w:val="FF0000"/>
          <w:sz w:val="20"/>
          <w:szCs w:val="20"/>
        </w:rPr>
        <w:t xml:space="preserve"> be conventional and interchangeable core system currently in use in facilities. We have both in our system.</w:t>
      </w:r>
    </w:p>
    <w:p w14:paraId="3BB523A7" w14:textId="77777777" w:rsidR="005E6F34" w:rsidRPr="005E6F34" w:rsidRDefault="005E6F34" w:rsidP="005E6F34">
      <w:pPr>
        <w:pStyle w:val="ListParagraph"/>
        <w:rPr>
          <w:rFonts w:eastAsia="Times New Roman"/>
        </w:rPr>
      </w:pPr>
    </w:p>
    <w:p w14:paraId="541CA23B" w14:textId="77777777" w:rsidR="005E6F34" w:rsidRPr="005E6F34" w:rsidRDefault="005E6F34" w:rsidP="005E6F34">
      <w:pPr>
        <w:pStyle w:val="ListParagraph"/>
        <w:rPr>
          <w:rFonts w:eastAsia="Times New Roman"/>
        </w:rPr>
      </w:pPr>
    </w:p>
    <w:p w14:paraId="76A0E7B8" w14:textId="77777777" w:rsidR="005E6F34" w:rsidRPr="005E6F34" w:rsidRDefault="005E6F34" w:rsidP="005E6F34">
      <w:pPr>
        <w:pStyle w:val="ListParagraph"/>
        <w:rPr>
          <w:rFonts w:eastAsia="Times New Roman"/>
        </w:rPr>
      </w:pPr>
    </w:p>
    <w:p w14:paraId="49F928D9" w14:textId="072620A8" w:rsidR="005E6F34" w:rsidRDefault="005E6F34" w:rsidP="005E6F34">
      <w:pPr>
        <w:rPr>
          <w:rFonts w:eastAsia="Times New Roman"/>
        </w:rPr>
      </w:pPr>
    </w:p>
    <w:p w14:paraId="5CBF7B43" w14:textId="38E895F4" w:rsidR="005E6F34" w:rsidRDefault="005E6F34" w:rsidP="005E6F34">
      <w:pPr>
        <w:rPr>
          <w:rFonts w:eastAsia="Times New Roman"/>
        </w:rPr>
      </w:pPr>
    </w:p>
    <w:p w14:paraId="4DCD7899" w14:textId="77777777" w:rsidR="005E6F34" w:rsidRPr="005E6F34" w:rsidRDefault="005E6F34" w:rsidP="005E6F34">
      <w:pPr>
        <w:rPr>
          <w:rFonts w:eastAsia="Times New Roman"/>
        </w:rPr>
      </w:pPr>
    </w:p>
    <w:p w14:paraId="54D272FC" w14:textId="77777777" w:rsidR="00CB0C65" w:rsidRDefault="00CB0C65" w:rsidP="00CB0C65"/>
    <w:p w14:paraId="0D55C7C5" w14:textId="77777777" w:rsidR="00873C1F" w:rsidRDefault="00873C1F"/>
    <w:sectPr w:rsidR="0087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7BF"/>
    <w:multiLevelType w:val="hybridMultilevel"/>
    <w:tmpl w:val="17FA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7131"/>
    <w:multiLevelType w:val="multilevel"/>
    <w:tmpl w:val="64D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A609C"/>
    <w:multiLevelType w:val="hybridMultilevel"/>
    <w:tmpl w:val="5F52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2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631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81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65"/>
    <w:rsid w:val="005E6F34"/>
    <w:rsid w:val="0084214E"/>
    <w:rsid w:val="00873C1F"/>
    <w:rsid w:val="00C13C2A"/>
    <w:rsid w:val="00C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A08D"/>
  <w15:chartTrackingRefBased/>
  <w15:docId w15:val="{21405822-E97C-4EF4-9CD0-FB01865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Company>Houston County Board of Education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2</cp:revision>
  <dcterms:created xsi:type="dcterms:W3CDTF">2023-02-03T14:12:00Z</dcterms:created>
  <dcterms:modified xsi:type="dcterms:W3CDTF">2023-02-24T19:24:00Z</dcterms:modified>
</cp:coreProperties>
</file>