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707E0" w14:textId="77777777" w:rsidR="00936CA3" w:rsidRDefault="00000000">
      <w:pPr>
        <w:spacing w:after="160" w:line="278" w:lineRule="auto"/>
        <w:jc w:val="right"/>
        <w:rPr>
          <w:rFonts w:ascii="Lato" w:eastAsia="Lato" w:hAnsi="Lato" w:cs="Lato"/>
          <w:b/>
          <w:sz w:val="24"/>
          <w:szCs w:val="24"/>
        </w:rPr>
      </w:pPr>
      <w:r>
        <w:rPr>
          <w:rFonts w:ascii="Lato Black" w:eastAsia="Lato Black" w:hAnsi="Lato Black" w:cs="Lato Black"/>
          <w:b/>
          <w:sz w:val="24"/>
          <w:szCs w:val="24"/>
        </w:rPr>
        <w:t>Dietrich School District #314</w:t>
      </w:r>
    </w:p>
    <w:tbl>
      <w:tblPr>
        <w:tblStyle w:val="a"/>
        <w:tblW w:w="9585" w:type="dxa"/>
        <w:tblInd w:w="25" w:type="dxa"/>
        <w:tblBorders>
          <w:top w:val="single" w:sz="4" w:space="0" w:color="D5D5D5"/>
          <w:left w:val="single" w:sz="4" w:space="0" w:color="000000"/>
          <w:bottom w:val="single" w:sz="4" w:space="0" w:color="D5D5D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65"/>
        <w:gridCol w:w="1920"/>
      </w:tblGrid>
      <w:tr w:rsidR="00936CA3" w14:paraId="2BA8D17F" w14:textId="77777777">
        <w:tc>
          <w:tcPr>
            <w:tcW w:w="7665" w:type="dxa"/>
            <w:shd w:val="clear" w:color="auto" w:fill="EFEFEF"/>
            <w:tcMar>
              <w:bottom w:w="0" w:type="dxa"/>
            </w:tcMar>
          </w:tcPr>
          <w:p w14:paraId="69F5F5E9" w14:textId="77777777" w:rsidR="00936CA3" w:rsidRDefault="00000000">
            <w:pPr>
              <w:spacing w:line="278" w:lineRule="auto"/>
              <w:rPr>
                <w:rFonts w:ascii="Lato" w:eastAsia="Lato" w:hAnsi="Lato" w:cs="Lato"/>
                <w:b/>
                <w:sz w:val="24"/>
                <w:szCs w:val="24"/>
              </w:rPr>
            </w:pPr>
            <w:r>
              <w:rPr>
                <w:rFonts w:ascii="Lato" w:eastAsia="Lato" w:hAnsi="Lato" w:cs="Lato"/>
                <w:b/>
                <w:sz w:val="24"/>
                <w:szCs w:val="24"/>
              </w:rPr>
              <w:t>Board Policy 3375 Academic Eligibility</w:t>
            </w:r>
          </w:p>
        </w:tc>
        <w:tc>
          <w:tcPr>
            <w:tcW w:w="1920" w:type="dxa"/>
            <w:shd w:val="clear" w:color="auto" w:fill="EFEFEF"/>
            <w:tcMar>
              <w:bottom w:w="0" w:type="dxa"/>
            </w:tcMar>
          </w:tcPr>
          <w:p w14:paraId="1BE7EE2C" w14:textId="77777777" w:rsidR="00936CA3" w:rsidRDefault="00000000">
            <w:pPr>
              <w:spacing w:after="160" w:line="278" w:lineRule="auto"/>
              <w:rPr>
                <w:rFonts w:ascii="Lato" w:eastAsia="Lato" w:hAnsi="Lato" w:cs="Lato"/>
                <w:sz w:val="24"/>
                <w:szCs w:val="24"/>
              </w:rPr>
            </w:pPr>
            <w:r>
              <w:rPr>
                <w:rFonts w:ascii="Lato" w:eastAsia="Lato" w:hAnsi="Lato" w:cs="Lato"/>
                <w:b/>
              </w:rPr>
              <w:t xml:space="preserve">Status: </w:t>
            </w:r>
            <w:r>
              <w:rPr>
                <w:rFonts w:ascii="Lato" w:eastAsia="Lato" w:hAnsi="Lato" w:cs="Lato"/>
              </w:rPr>
              <w:t>Draft</w:t>
            </w:r>
          </w:p>
        </w:tc>
      </w:tr>
      <w:tr w:rsidR="00936CA3" w14:paraId="45AA3E4C" w14:textId="77777777">
        <w:tc>
          <w:tcPr>
            <w:tcW w:w="7665" w:type="dxa"/>
            <w:shd w:val="clear" w:color="auto" w:fill="EFEFEF"/>
            <w:tcMar>
              <w:bottom w:w="0" w:type="dxa"/>
            </w:tcMar>
          </w:tcPr>
          <w:p w14:paraId="0679C1DE" w14:textId="77777777" w:rsidR="00936CA3" w:rsidRDefault="00000000">
            <w:pPr>
              <w:spacing w:after="160" w:line="278" w:lineRule="auto"/>
              <w:rPr>
                <w:rFonts w:ascii="Lato" w:eastAsia="Lato" w:hAnsi="Lato" w:cs="Lato"/>
                <w:b/>
                <w:sz w:val="24"/>
                <w:szCs w:val="24"/>
              </w:rPr>
            </w:pPr>
            <w:r>
              <w:rPr>
                <w:rFonts w:ascii="Lato" w:eastAsia="Lato" w:hAnsi="Lato" w:cs="Lato"/>
                <w:b/>
                <w:sz w:val="18"/>
                <w:szCs w:val="18"/>
              </w:rPr>
              <w:t xml:space="preserve">Original Adopted Date: | Last Reviewed Date: | Last Revised Date: </w:t>
            </w:r>
          </w:p>
        </w:tc>
        <w:tc>
          <w:tcPr>
            <w:tcW w:w="1920" w:type="dxa"/>
            <w:shd w:val="clear" w:color="auto" w:fill="EFEFEF"/>
            <w:tcMar>
              <w:bottom w:w="0" w:type="dxa"/>
            </w:tcMar>
          </w:tcPr>
          <w:p w14:paraId="080F1521" w14:textId="77777777" w:rsidR="00936CA3" w:rsidRDefault="00936CA3">
            <w:pPr>
              <w:spacing w:line="278" w:lineRule="auto"/>
              <w:rPr>
                <w:rFonts w:ascii="Lato" w:eastAsia="Lato" w:hAnsi="Lato" w:cs="Lato"/>
                <w:b/>
                <w:sz w:val="24"/>
                <w:szCs w:val="24"/>
              </w:rPr>
            </w:pPr>
          </w:p>
        </w:tc>
      </w:tr>
    </w:tbl>
    <w:p w14:paraId="2F24C300" w14:textId="77777777" w:rsidR="00936CA3" w:rsidRDefault="00936CA3"/>
    <w:p w14:paraId="3059A53A" w14:textId="77777777" w:rsidR="00936CA3" w:rsidRDefault="00936CA3"/>
    <w:p w14:paraId="7A246DD2" w14:textId="77777777" w:rsidR="00936CA3" w:rsidRDefault="00000000">
      <w:r>
        <w:t xml:space="preserve">At Dietrich Junior/High School, we believe that extra-curricular activities complement the classroom academic work and help students learn life skills. Because academic performance is the top priority, failing grades will affect eligibility to participate. </w:t>
      </w:r>
      <w:proofErr w:type="gramStart"/>
      <w:r>
        <w:t>In order to</w:t>
      </w:r>
      <w:proofErr w:type="gramEnd"/>
      <w:r>
        <w:t xml:space="preserve"> be eligible for extra-curricular participation, students enrolled in Dietrich Schools shall adhere to the following: </w:t>
      </w:r>
    </w:p>
    <w:p w14:paraId="629603A1" w14:textId="77777777" w:rsidR="00936CA3" w:rsidRDefault="00936CA3"/>
    <w:p w14:paraId="3016185F" w14:textId="77777777" w:rsidR="00936CA3" w:rsidRDefault="00000000">
      <w:r>
        <w:t xml:space="preserve">1. </w:t>
      </w:r>
      <w:r>
        <w:tab/>
        <w:t xml:space="preserve">Comply with all Idaho High School Athletic Association rules and regulations. </w:t>
      </w:r>
    </w:p>
    <w:p w14:paraId="5AB1C908" w14:textId="77777777" w:rsidR="00936CA3" w:rsidRDefault="00000000">
      <w:r>
        <w:t xml:space="preserve">2. </w:t>
      </w:r>
      <w:r>
        <w:tab/>
        <w:t xml:space="preserve">Grade checks will commence the second week of school, and will continue every two </w:t>
      </w:r>
    </w:p>
    <w:p w14:paraId="717A0D8C" w14:textId="77777777" w:rsidR="00936CA3" w:rsidRDefault="00000000">
      <w:pPr>
        <w:ind w:firstLine="720"/>
      </w:pPr>
      <w:r>
        <w:t>weeks thereafter. Grades checked will be cumulative semester grades. Therefore, if a</w:t>
      </w:r>
    </w:p>
    <w:p w14:paraId="7266A54C" w14:textId="77777777" w:rsidR="00936CA3" w:rsidRDefault="00000000">
      <w:r>
        <w:t xml:space="preserve">            student is found to be ineligible at a grade </w:t>
      </w:r>
      <w:proofErr w:type="gramStart"/>
      <w:r>
        <w:t>check,</w:t>
      </w:r>
      <w:proofErr w:type="gramEnd"/>
      <w:r>
        <w:t xml:space="preserve"> they will be ineligible for a minimum of </w:t>
      </w:r>
    </w:p>
    <w:p w14:paraId="66E054F6" w14:textId="77777777" w:rsidR="00936CA3" w:rsidRDefault="00000000">
      <w:pPr>
        <w:ind w:firstLine="720"/>
      </w:pPr>
      <w:r>
        <w:t xml:space="preserve">one week, grade checks for ineligible students will take place on off weeks. </w:t>
      </w:r>
    </w:p>
    <w:p w14:paraId="4728410D" w14:textId="77777777" w:rsidR="00936CA3" w:rsidRDefault="00000000">
      <w:r>
        <w:t xml:space="preserve">3. </w:t>
      </w:r>
      <w:r>
        <w:tab/>
        <w:t xml:space="preserve">Any students that have one or more grades that are below 65% will be yellow carded </w:t>
      </w:r>
    </w:p>
    <w:p w14:paraId="6E5467D6" w14:textId="77777777" w:rsidR="00936CA3" w:rsidRDefault="00000000">
      <w:pPr>
        <w:ind w:firstLine="720"/>
      </w:pPr>
      <w:r>
        <w:t xml:space="preserve">(placed on warning) for two weeks. The student is eligible to practice and participate in </w:t>
      </w:r>
    </w:p>
    <w:p w14:paraId="37206DF6" w14:textId="77777777" w:rsidR="00936CA3" w:rsidRDefault="00000000">
      <w:pPr>
        <w:ind w:firstLine="720"/>
      </w:pPr>
      <w:r>
        <w:t xml:space="preserve">contests during the warning period. </w:t>
      </w:r>
    </w:p>
    <w:p w14:paraId="72273B86" w14:textId="77777777" w:rsidR="00936CA3" w:rsidRPr="002F7EDD" w:rsidRDefault="00000000">
      <w:r>
        <w:t xml:space="preserve">4. </w:t>
      </w:r>
      <w:r>
        <w:tab/>
      </w:r>
      <w:r w:rsidRPr="002F7EDD">
        <w:t xml:space="preserve">If a student’s grade is still below 65% after the yellow card/warning period is over, they </w:t>
      </w:r>
    </w:p>
    <w:p w14:paraId="6623769E" w14:textId="77777777" w:rsidR="00936CA3" w:rsidRPr="002F7EDD" w:rsidRDefault="00000000">
      <w:pPr>
        <w:ind w:firstLine="720"/>
      </w:pPr>
      <w:r w:rsidRPr="002F7EDD">
        <w:t xml:space="preserve">will be red carded/put on academic probation. The student is not permitted to practice or </w:t>
      </w:r>
    </w:p>
    <w:p w14:paraId="798A7DA9" w14:textId="77777777" w:rsidR="00936CA3" w:rsidRPr="002F7EDD" w:rsidRDefault="00000000">
      <w:pPr>
        <w:ind w:firstLine="720"/>
      </w:pPr>
      <w:r w:rsidRPr="002F7EDD">
        <w:t xml:space="preserve">participate with the team during this </w:t>
      </w:r>
      <w:proofErr w:type="gramStart"/>
      <w:r w:rsidRPr="002F7EDD">
        <w:t>time,  until</w:t>
      </w:r>
      <w:proofErr w:type="gramEnd"/>
      <w:r w:rsidRPr="002F7EDD">
        <w:t xml:space="preserve"> the affected grade is above 65%. As </w:t>
      </w:r>
    </w:p>
    <w:p w14:paraId="5103BCAC" w14:textId="77777777" w:rsidR="00936CA3" w:rsidRPr="002F7EDD" w:rsidRDefault="00000000">
      <w:pPr>
        <w:ind w:firstLine="720"/>
      </w:pPr>
      <w:r w:rsidRPr="002F7EDD">
        <w:t xml:space="preserve">soon as the grade is above 65%, they are eligible to play immediately. The student must </w:t>
      </w:r>
    </w:p>
    <w:p w14:paraId="1769EB21" w14:textId="77777777" w:rsidR="00936CA3" w:rsidRPr="002F7EDD" w:rsidRDefault="00000000">
      <w:pPr>
        <w:ind w:firstLine="720"/>
      </w:pPr>
      <w:r w:rsidRPr="002F7EDD">
        <w:t xml:space="preserve">maintain the grade above the 65% during the red card period (The remainder of the two </w:t>
      </w:r>
    </w:p>
    <w:p w14:paraId="556DFFE4" w14:textId="77777777" w:rsidR="00936CA3" w:rsidRPr="002F7EDD" w:rsidRDefault="00000000">
      <w:pPr>
        <w:ind w:firstLine="720"/>
      </w:pPr>
      <w:r w:rsidRPr="002F7EDD">
        <w:t xml:space="preserve">weeks they were red carded, until the next grade pull). If they do not, and the grade </w:t>
      </w:r>
    </w:p>
    <w:p w14:paraId="77FEC2CA" w14:textId="77777777" w:rsidR="00936CA3" w:rsidRPr="002F7EDD" w:rsidRDefault="00000000">
      <w:pPr>
        <w:ind w:firstLine="720"/>
      </w:pPr>
      <w:r w:rsidRPr="002F7EDD">
        <w:t xml:space="preserve">drops below, it will reset the red card period for two more weeks and the student would </w:t>
      </w:r>
    </w:p>
    <w:p w14:paraId="0383ADFB" w14:textId="77777777" w:rsidR="00936CA3" w:rsidRPr="002F7EDD" w:rsidRDefault="00000000">
      <w:pPr>
        <w:ind w:firstLine="720"/>
      </w:pPr>
      <w:r w:rsidRPr="002F7EDD">
        <w:t xml:space="preserve">become ineligible again until their grade was above 65% and maintained for the red card </w:t>
      </w:r>
    </w:p>
    <w:p w14:paraId="6DB62D8E" w14:textId="77777777" w:rsidR="00936CA3" w:rsidRPr="002F7EDD" w:rsidRDefault="00000000">
      <w:pPr>
        <w:ind w:firstLine="720"/>
      </w:pPr>
      <w:r w:rsidRPr="002F7EDD">
        <w:t xml:space="preserve">period. If they maintain the grade above 65% during the red card period, then they are </w:t>
      </w:r>
    </w:p>
    <w:p w14:paraId="00FE8358" w14:textId="77777777" w:rsidR="00936CA3" w:rsidRPr="002F7EDD" w:rsidRDefault="00000000">
      <w:pPr>
        <w:ind w:firstLine="720"/>
      </w:pPr>
      <w:r w:rsidRPr="002F7EDD">
        <w:t xml:space="preserve">cleared. If the grade dropped again after they had been cleared, the student would be </w:t>
      </w:r>
    </w:p>
    <w:p w14:paraId="3F0189E1" w14:textId="77777777" w:rsidR="00936CA3" w:rsidRPr="002F7EDD" w:rsidRDefault="00000000">
      <w:pPr>
        <w:ind w:firstLine="720"/>
      </w:pPr>
      <w:r w:rsidRPr="002F7EDD">
        <w:t xml:space="preserve">issued a yellow card. </w:t>
      </w:r>
    </w:p>
    <w:p w14:paraId="39135E72" w14:textId="77777777" w:rsidR="00936CA3" w:rsidRDefault="00000000">
      <w:r>
        <w:t xml:space="preserve">5. </w:t>
      </w:r>
      <w:r>
        <w:tab/>
        <w:t xml:space="preserve">Students who have more than 10 unexcused absences in any subject will be ineligible to </w:t>
      </w:r>
    </w:p>
    <w:p w14:paraId="371B1B53" w14:textId="77777777" w:rsidR="00936CA3" w:rsidRDefault="00000000">
      <w:pPr>
        <w:ind w:firstLine="720"/>
      </w:pPr>
      <w:r>
        <w:t xml:space="preserve">participate in extracurricular events for the remainder of the grading period. The student </w:t>
      </w:r>
    </w:p>
    <w:p w14:paraId="25F405D0" w14:textId="77777777" w:rsidR="00936CA3" w:rsidRDefault="00000000">
      <w:pPr>
        <w:ind w:firstLine="720"/>
      </w:pPr>
      <w:r>
        <w:t xml:space="preserve">will have the opportunity to go before the attendance committee to try to recover </w:t>
      </w:r>
      <w:proofErr w:type="gramStart"/>
      <w:r>
        <w:t>their</w:t>
      </w:r>
      <w:proofErr w:type="gramEnd"/>
      <w:r>
        <w:t xml:space="preserve"> </w:t>
      </w:r>
    </w:p>
    <w:p w14:paraId="1D8FBB0E" w14:textId="77777777" w:rsidR="00936CA3" w:rsidRDefault="00000000">
      <w:pPr>
        <w:ind w:firstLine="720"/>
      </w:pPr>
      <w:r>
        <w:t xml:space="preserve">time lost and </w:t>
      </w:r>
      <w:proofErr w:type="gramStart"/>
      <w:r>
        <w:t>regain</w:t>
      </w:r>
      <w:proofErr w:type="gramEnd"/>
      <w:r>
        <w:t xml:space="preserve"> eligibility. </w:t>
      </w:r>
    </w:p>
    <w:p w14:paraId="2E07CE4C" w14:textId="77777777" w:rsidR="00936CA3" w:rsidRDefault="00000000">
      <w:r>
        <w:t xml:space="preserve">6. </w:t>
      </w:r>
      <w:r>
        <w:tab/>
        <w:t xml:space="preserve">A student must maintain eligibility past the regular season to remain eligible for </w:t>
      </w:r>
    </w:p>
    <w:p w14:paraId="7C81F4A6" w14:textId="77777777" w:rsidR="00936CA3" w:rsidRDefault="00000000">
      <w:pPr>
        <w:ind w:firstLine="720"/>
      </w:pPr>
      <w:r>
        <w:t xml:space="preserve">postseason </w:t>
      </w:r>
      <w:proofErr w:type="gramStart"/>
      <w:r>
        <w:t>play</w:t>
      </w:r>
      <w:proofErr w:type="gramEnd"/>
      <w:r>
        <w:t xml:space="preserve">. </w:t>
      </w:r>
    </w:p>
    <w:p w14:paraId="2093899B" w14:textId="77777777" w:rsidR="00936CA3" w:rsidRDefault="00000000">
      <w:r>
        <w:t xml:space="preserve">7. </w:t>
      </w:r>
      <w:r>
        <w:tab/>
        <w:t xml:space="preserve">If a student is ineligible at the end of the grading period, they are ineligible for </w:t>
      </w:r>
    </w:p>
    <w:p w14:paraId="5712B82E" w14:textId="77777777" w:rsidR="00936CA3" w:rsidRDefault="00000000">
      <w:pPr>
        <w:ind w:firstLine="720"/>
      </w:pPr>
      <w:r>
        <w:t xml:space="preserve">extracurricular activities until the </w:t>
      </w:r>
      <w:proofErr w:type="gramStart"/>
      <w:r>
        <w:t>first grade</w:t>
      </w:r>
      <w:proofErr w:type="gramEnd"/>
      <w:r>
        <w:t xml:space="preserve"> pull, unless they meet the expectations of </w:t>
      </w:r>
    </w:p>
    <w:p w14:paraId="04309162" w14:textId="77777777" w:rsidR="00936CA3" w:rsidRDefault="00000000">
      <w:pPr>
        <w:ind w:firstLine="720"/>
      </w:pPr>
      <w:r>
        <w:t xml:space="preserve">academic probation or summer school. </w:t>
      </w:r>
    </w:p>
    <w:p w14:paraId="564619D1" w14:textId="77777777" w:rsidR="00936CA3" w:rsidRDefault="00000000">
      <w:pPr>
        <w:ind w:left="720" w:firstLine="720"/>
      </w:pPr>
      <w:r>
        <w:t xml:space="preserve">a. Student eligibility in the spring semester will determine eligibility at the start of </w:t>
      </w:r>
    </w:p>
    <w:p w14:paraId="5A595020" w14:textId="77777777" w:rsidR="00936CA3" w:rsidRDefault="00000000">
      <w:pPr>
        <w:ind w:left="720" w:firstLine="720"/>
      </w:pPr>
      <w:r>
        <w:t xml:space="preserve">    the fall semester of the same year. </w:t>
      </w:r>
    </w:p>
    <w:p w14:paraId="2F63B65D" w14:textId="77777777" w:rsidR="00936CA3" w:rsidRDefault="00000000">
      <w:pPr>
        <w:rPr>
          <w:u w:val="single"/>
        </w:rPr>
      </w:pPr>
      <w:r>
        <w:rPr>
          <w:u w:val="single"/>
        </w:rPr>
        <w:t xml:space="preserve">Participation Standards </w:t>
      </w:r>
    </w:p>
    <w:p w14:paraId="1F57E65A" w14:textId="77777777" w:rsidR="00936CA3" w:rsidRDefault="00000000">
      <w:r>
        <w:t>1.</w:t>
      </w:r>
      <w:r>
        <w:tab/>
        <w:t xml:space="preserve"> The administration shall certify the eligibility of all interscholastic participants in </w:t>
      </w:r>
    </w:p>
    <w:p w14:paraId="0A2CD900" w14:textId="77777777" w:rsidR="00936CA3" w:rsidRDefault="00000000">
      <w:pPr>
        <w:ind w:firstLine="720"/>
      </w:pPr>
      <w:r>
        <w:lastRenderedPageBreak/>
        <w:t xml:space="preserve">accordance to the participation requirements stated herein and pursuant to the </w:t>
      </w:r>
    </w:p>
    <w:p w14:paraId="758D815B" w14:textId="77777777" w:rsidR="00936CA3" w:rsidRDefault="00000000">
      <w:pPr>
        <w:ind w:firstLine="720"/>
      </w:pPr>
      <w:r>
        <w:t xml:space="preserve">I.H.S.A.A. rules. This includes in district homeschooled and dual-enrolled students. </w:t>
      </w:r>
    </w:p>
    <w:p w14:paraId="50A86E47" w14:textId="77777777" w:rsidR="00936CA3" w:rsidRDefault="00000000">
      <w:r>
        <w:t xml:space="preserve">2. </w:t>
      </w:r>
      <w:r>
        <w:tab/>
        <w:t xml:space="preserve">To be academically eligible for interscholastic activities a student must be enrolled </w:t>
      </w:r>
    </w:p>
    <w:p w14:paraId="689B7B1F" w14:textId="77777777" w:rsidR="00936CA3" w:rsidRDefault="00000000">
      <w:pPr>
        <w:ind w:firstLine="720"/>
      </w:pPr>
      <w:r>
        <w:t xml:space="preserve">full-time or be homeschooled within district boundaries. Must have received passing </w:t>
      </w:r>
    </w:p>
    <w:p w14:paraId="2FCF5298" w14:textId="77777777" w:rsidR="00936CA3" w:rsidRDefault="00000000">
      <w:pPr>
        <w:ind w:firstLine="720"/>
      </w:pPr>
      <w:r>
        <w:t xml:space="preserve">grades in full-credit subjects in the previous semester or grading period in accordance </w:t>
      </w:r>
      <w:proofErr w:type="gramStart"/>
      <w:r>
        <w:t>to</w:t>
      </w:r>
      <w:proofErr w:type="gramEnd"/>
      <w:r>
        <w:t xml:space="preserve"> </w:t>
      </w:r>
    </w:p>
    <w:p w14:paraId="3FA04E23" w14:textId="77777777" w:rsidR="00936CA3" w:rsidRDefault="00000000">
      <w:pPr>
        <w:ind w:firstLine="720"/>
      </w:pPr>
      <w:r>
        <w:t xml:space="preserve">Dietrich’s Academic Policy which states: Students must maintain a grade at or above </w:t>
      </w:r>
    </w:p>
    <w:p w14:paraId="03E2620B" w14:textId="77777777" w:rsidR="00936CA3" w:rsidRDefault="00000000">
      <w:pPr>
        <w:ind w:firstLine="720"/>
      </w:pPr>
      <w:r>
        <w:t xml:space="preserve">65% in </w:t>
      </w:r>
      <w:proofErr w:type="gramStart"/>
      <w:r>
        <w:t>all of</w:t>
      </w:r>
      <w:proofErr w:type="gramEnd"/>
      <w:r>
        <w:t xml:space="preserve"> their classes. Homeschooled students must have </w:t>
      </w:r>
      <w:proofErr w:type="gramStart"/>
      <w:r>
        <w:t>passing</w:t>
      </w:r>
      <w:proofErr w:type="gramEnd"/>
      <w:r>
        <w:t xml:space="preserve"> grade-level </w:t>
      </w:r>
    </w:p>
    <w:p w14:paraId="1ED804DC" w14:textId="77777777" w:rsidR="00936CA3" w:rsidRDefault="00000000">
      <w:pPr>
        <w:ind w:firstLine="720"/>
      </w:pPr>
      <w:r>
        <w:t xml:space="preserve">testing. </w:t>
      </w:r>
    </w:p>
    <w:p w14:paraId="603F1CA0" w14:textId="77777777" w:rsidR="00936CA3" w:rsidRDefault="00000000">
      <w:r>
        <w:t xml:space="preserve">3. </w:t>
      </w:r>
      <w:r>
        <w:tab/>
        <w:t xml:space="preserve">A student on a school team shall be enrolled in the school sponsoring that team or </w:t>
      </w:r>
    </w:p>
    <w:p w14:paraId="703A0282" w14:textId="77777777" w:rsidR="00936CA3" w:rsidRDefault="00000000">
      <w:pPr>
        <w:ind w:firstLine="720"/>
      </w:pPr>
      <w:r>
        <w:t xml:space="preserve">homeschooled living within district boundaries (see 9th Grade participation policy </w:t>
      </w:r>
    </w:p>
    <w:p w14:paraId="7C7F3400" w14:textId="77777777" w:rsidR="00936CA3" w:rsidRDefault="00000000">
      <w:pPr>
        <w:ind w:firstLine="720"/>
      </w:pPr>
      <w:r>
        <w:t xml:space="preserve">exemption below). </w:t>
      </w:r>
    </w:p>
    <w:p w14:paraId="36FAF117" w14:textId="77777777" w:rsidR="00936CA3" w:rsidRDefault="00000000">
      <w:r>
        <w:t xml:space="preserve">4. </w:t>
      </w:r>
      <w:r>
        <w:tab/>
        <w:t xml:space="preserve">Participation standards are applicable to both members of the team and any school age </w:t>
      </w:r>
    </w:p>
    <w:p w14:paraId="53FFDA64" w14:textId="77777777" w:rsidR="00936CA3" w:rsidRDefault="00000000">
      <w:pPr>
        <w:ind w:firstLine="720"/>
      </w:pPr>
      <w:r>
        <w:t xml:space="preserve">auxiliary help. For example: manager, statisticians, camera operators. 7th-8th graders </w:t>
      </w:r>
    </w:p>
    <w:p w14:paraId="196A22C5" w14:textId="77777777" w:rsidR="00936CA3" w:rsidRDefault="00000000">
      <w:pPr>
        <w:ind w:left="720"/>
      </w:pPr>
      <w:r>
        <w:t xml:space="preserve">who don’t pass the previous semester must have an academic administrative approved program to complete the next semester. Each athlete may only be eligible for one academic program contract per year. </w:t>
      </w:r>
    </w:p>
    <w:p w14:paraId="6205BCB7" w14:textId="6F5434D2" w:rsidR="00936CA3" w:rsidRDefault="00936CA3">
      <w:pPr>
        <w:ind w:firstLine="720"/>
        <w:rPr>
          <w:strike/>
        </w:rPr>
      </w:pPr>
    </w:p>
    <w:sectPr w:rsidR="00936CA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DA1C4FC-2AA9-084C-B521-4FC466470856}"/>
    <w:embedItalic r:id="rId2" w:fontKey="{E0AC5774-0BC6-CD4D-86D4-EB3E308DAED7}"/>
  </w:font>
  <w:font w:name="Times New Roman">
    <w:panose1 w:val="02020603050405020304"/>
    <w:charset w:val="00"/>
    <w:family w:val="roman"/>
    <w:pitch w:val="variable"/>
    <w:sig w:usb0="E0002EFF" w:usb1="C000785B" w:usb2="00000009" w:usb3="00000000" w:csb0="000001FF" w:csb1="00000000"/>
    <w:embedRegular r:id="rId3" w:fontKey="{8AD1BEEE-EE57-4843-B788-09439E4387E8}"/>
  </w:font>
  <w:font w:name="Lato">
    <w:panose1 w:val="020B0604020202020204"/>
    <w:charset w:val="00"/>
    <w:family w:val="swiss"/>
    <w:pitch w:val="variable"/>
    <w:sig w:usb0="E10002FF" w:usb1="5000ECFF" w:usb2="00000021" w:usb3="00000000" w:csb0="0000019F" w:csb1="00000000"/>
    <w:embedRegular r:id="rId4" w:fontKey="{A325905A-3C8A-014A-9C07-9CCA2CF66005}"/>
    <w:embedBold r:id="rId5" w:fontKey="{EB676DB5-724E-4D40-A91D-87DFDDFFAB0F}"/>
  </w:font>
  <w:font w:name="Lato Black">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embedRegular r:id="rId6" w:fontKey="{B021142A-A159-3D4E-9AFB-CC42AF1292C5}"/>
  </w:font>
  <w:font w:name="Cambria">
    <w:panose1 w:val="02040503050406030204"/>
    <w:charset w:val="00"/>
    <w:family w:val="roman"/>
    <w:pitch w:val="variable"/>
    <w:sig w:usb0="E00006FF" w:usb1="420024FF" w:usb2="02000000" w:usb3="00000000" w:csb0="0000019F" w:csb1="00000000"/>
    <w:embedRegular r:id="rId7" w:fontKey="{B7B0761C-7FDF-A14B-B5A5-D0BD5F3C076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CA3"/>
    <w:rsid w:val="00013374"/>
    <w:rsid w:val="002F7EDD"/>
    <w:rsid w:val="00936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859088"/>
  <w15:docId w15:val="{0990D801-0DB2-B64B-9A61-D0A6058EC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623</Words>
  <Characters>3556</Characters>
  <Application>Microsoft Office Word</Application>
  <DocSecurity>0</DocSecurity>
  <Lines>29</Lines>
  <Paragraphs>8</Paragraphs>
  <ScaleCrop>false</ScaleCrop>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Stefanie Shaw</cp:lastModifiedBy>
  <cp:revision>2</cp:revision>
  <dcterms:created xsi:type="dcterms:W3CDTF">2025-07-24T15:59:00Z</dcterms:created>
  <dcterms:modified xsi:type="dcterms:W3CDTF">2025-07-24T15:59:00Z</dcterms:modified>
</cp:coreProperties>
</file>