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5" w:firstLine="0"/>
        <w:rPr/>
      </w:pPr>
      <w:r w:rsidDel="00000000" w:rsidR="00000000" w:rsidRPr="00000000">
        <w:rPr>
          <w:rtl w:val="0"/>
        </w:rPr>
        <w:t xml:space="preserve">September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30</w:t>
      </w:r>
      <w:r w:rsidDel="00000000" w:rsidR="00000000" w:rsidRPr="00000000">
        <w:rPr>
          <w:color w:val="000000"/>
          <w:rtl w:val="0"/>
        </w:rPr>
        <w:t xml:space="preserve">th, 20</w:t>
      </w:r>
      <w:r w:rsidDel="00000000" w:rsidR="00000000" w:rsidRPr="00000000">
        <w:rPr>
          <w:rtl w:val="0"/>
        </w:rPr>
        <w:t xml:space="preserve">25</w:t>
      </w:r>
    </w:p>
    <w:p w:rsidR="00000000" w:rsidDel="00000000" w:rsidP="00000000" w:rsidRDefault="00000000" w:rsidRPr="00000000" w14:paraId="00000003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Dear Parents,                                                     </w:t>
        <w:tab/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In compliance with the requirements of the Every Student Succeeds Act, Louisville High School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would like to inform you that you may request information about the professional qualifications of your student’s teacher(s) and/ or paraprofessional(s). The following information may be requested:</w:t>
      </w:r>
    </w:p>
    <w:p w:rsidR="00000000" w:rsidDel="00000000" w:rsidP="00000000" w:rsidRDefault="00000000" w:rsidRPr="00000000" w14:paraId="0000000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Whether the student’s teacher—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u w:val="none"/>
        </w:rPr>
      </w:pP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has met State qualification and licensing criteria for the grade levels and subject areas in which the teacher provides instruction;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is teaching under an emergency or other provisional status through which State qualification or licensing criteria have been waived; and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is teaching in the field of discipline of the teacher.</w:t>
      </w:r>
    </w:p>
    <w:p w:rsidR="00000000" w:rsidDel="00000000" w:rsidP="00000000" w:rsidRDefault="00000000" w:rsidRPr="00000000" w14:paraId="0000000A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Whether the child is provided services by paraprofessionals and, if so, their qualifications.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If you wish to request information concerning your child’s teacher’s and/ or paraprofessional’s qualifications, please contact me at 662-773-3431 or email me at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dturner@louisville.k12.ms.us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0E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Danya Turner</w:t>
      </w:r>
    </w:p>
    <w:p w:rsidR="00000000" w:rsidDel="00000000" w:rsidP="00000000" w:rsidRDefault="00000000" w:rsidRPr="00000000" w14:paraId="0000000F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Principal</w:t>
      </w:r>
    </w:p>
    <w:p w:rsidR="00000000" w:rsidDel="00000000" w:rsidP="00000000" w:rsidRDefault="00000000" w:rsidRPr="00000000" w14:paraId="00000010">
      <w:pPr>
        <w:spacing w:after="0" w:before="5" w:line="240" w:lineRule="auto"/>
        <w:ind w:left="9" w:firstLine="0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008" w:top="1440" w:left="1440" w:right="1440" w:header="36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Every Child – Every Chance – Every Day</w:t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10190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094"/>
      <w:gridCol w:w="6281"/>
      <w:gridCol w:w="1815"/>
      <w:tblGridChange w:id="0">
        <w:tblGrid>
          <w:gridCol w:w="2094"/>
          <w:gridCol w:w="6281"/>
          <w:gridCol w:w="1815"/>
        </w:tblGrid>
      </w:tblGridChange>
    </w:tblGrid>
    <w:tr>
      <w:trPr>
        <w:cantSplit w:val="0"/>
        <w:trHeight w:val="1440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1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1307592" cy="1444752"/>
                <wp:effectExtent b="0" l="0" r="0" t="0"/>
                <wp:docPr id="7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7592" cy="144475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12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52"/>
              <w:szCs w:val="5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52"/>
              <w:szCs w:val="52"/>
              <w:u w:val="none"/>
              <w:shd w:fill="auto" w:val="clear"/>
              <w:vertAlign w:val="baseline"/>
              <w:rtl w:val="0"/>
            </w:rPr>
            <w:t xml:space="preserve">Louisville High School</w:t>
          </w:r>
        </w:p>
        <w:p w:rsidR="00000000" w:rsidDel="00000000" w:rsidP="00000000" w:rsidRDefault="00000000" w:rsidRPr="00000000" w14:paraId="0000001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258 Ivy Avenue</w:t>
          </w:r>
        </w:p>
        <w:p w:rsidR="00000000" w:rsidDel="00000000" w:rsidP="00000000" w:rsidRDefault="00000000" w:rsidRPr="00000000" w14:paraId="0000001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Louisville, Mississippi 39339</w:t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Phone: (662) 773-3431</w:t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Fax: (662) 773-4017</w:t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 Danya Turner, Principal</w:t>
          </w:r>
        </w:p>
      </w:tc>
      <w:tc>
        <w:tcPr>
          <w:tcMar>
            <w:top w:w="72.0" w:type="dxa"/>
          </w:tcMar>
          <w:vAlign w:val="center"/>
        </w:tcPr>
        <w:p w:rsidR="00000000" w:rsidDel="00000000" w:rsidP="00000000" w:rsidRDefault="00000000" w:rsidRPr="00000000" w14:paraId="0000001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1143000" cy="1554480"/>
                <wp:effectExtent b="0" l="0" r="0" t="0"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15544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6104B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82CD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2CD2"/>
  </w:style>
  <w:style w:type="paragraph" w:styleId="Footer">
    <w:name w:val="footer"/>
    <w:basedOn w:val="Normal"/>
    <w:link w:val="FooterChar"/>
    <w:uiPriority w:val="99"/>
    <w:unhideWhenUsed w:val="1"/>
    <w:rsid w:val="00782CD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2CD2"/>
  </w:style>
  <w:style w:type="table" w:styleId="TableGrid">
    <w:name w:val="Table Grid"/>
    <w:basedOn w:val="TableNormal"/>
    <w:uiPriority w:val="39"/>
    <w:rsid w:val="00782CD2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F73A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F73A2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F55A0D"/>
    <w:pPr>
      <w:spacing w:after="100" w:afterAutospacing="1" w:before="100" w:beforeAutospacing="1" w:line="240" w:lineRule="auto"/>
    </w:pPr>
    <w:rPr>
      <w:rFonts w:eastAsia="Times New Roman"/>
    </w:rPr>
  </w:style>
  <w:style w:type="paragraph" w:styleId="normal0" w:customStyle="1">
    <w:name w:val="normal"/>
    <w:rsid w:val="00C06A8E"/>
    <w:pPr>
      <w:spacing w:after="0" w:line="276" w:lineRule="auto"/>
    </w:pPr>
    <w:rPr>
      <w:rFonts w:ascii="Arial" w:cs="Arial" w:eastAsia="Arial" w:hAnsi="Arial"/>
      <w:sz w:val="22"/>
      <w:szCs w:val="22"/>
    </w:rPr>
  </w:style>
  <w:style w:type="character" w:styleId="il" w:customStyle="1">
    <w:name w:val="il"/>
    <w:basedOn w:val="DefaultParagraphFont"/>
    <w:rsid w:val="00647B9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turner@louisville.k12.ms.us" TargetMode="Externa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j03ZHQwS9XhFQzYnrBP/aKBz6A==">CgMxLjAyCGguZ2pkZ3hzOAByITFJM19mWVNPVmpxM01WeVFnX3pHTGMyYUlHbnJraWxvXw==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2021-01-05T21:46:00Z</dcterms:created>
  <dc:creator>DCovington</dc:creator>
</cp:coreProperties>
</file>