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602FB61B" w:rsidR="00010D2C" w:rsidRPr="0051499B" w:rsidRDefault="00010D2C" w:rsidP="00AF6046">
            <w:pPr>
              <w:spacing w:after="0"/>
              <w:rPr>
                <w:b/>
                <w:bCs/>
              </w:rPr>
            </w:pPr>
            <w:r w:rsidRPr="4AEF0999">
              <w:rPr>
                <w:b/>
                <w:bCs/>
              </w:rPr>
              <w:t>Date</w:t>
            </w:r>
            <w:r w:rsidR="003446D8" w:rsidRPr="4AEF0999">
              <w:rPr>
                <w:b/>
                <w:bCs/>
              </w:rPr>
              <w:t xml:space="preserve"> Range</w:t>
            </w:r>
            <w:r w:rsidRPr="4AEF0999">
              <w:rPr>
                <w:b/>
                <w:bCs/>
              </w:rPr>
              <w:t>:</w:t>
            </w:r>
            <w:r w:rsidR="00A736B0" w:rsidRPr="4AEF0999">
              <w:rPr>
                <w:b/>
                <w:bCs/>
              </w:rPr>
              <w:t xml:space="preserve">  </w:t>
            </w:r>
            <w:r w:rsidR="00A935F4">
              <w:rPr>
                <w:b/>
                <w:bCs/>
              </w:rPr>
              <w:t>October 7-11</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1FCA1FD7" w14:textId="77777777" w:rsidR="003446D8" w:rsidRPr="003F5443" w:rsidRDefault="00A83780" w:rsidP="003446D8">
            <w:pPr>
              <w:spacing w:after="0"/>
              <w:rPr>
                <w:b/>
                <w:bCs/>
              </w:rPr>
            </w:pPr>
            <w:r w:rsidRPr="00BC06A9">
              <w:rPr>
                <w:b/>
                <w:bCs/>
                <w:highlight w:val="yellow"/>
              </w:rPr>
              <w:t xml:space="preserve">ACOS Standard: </w:t>
            </w:r>
            <w:r w:rsidR="00FD1930" w:rsidRPr="00BC06A9">
              <w:rPr>
                <w:b/>
                <w:bCs/>
                <w:highlight w:val="yellow"/>
              </w:rPr>
              <w:t xml:space="preserve">     </w:t>
            </w:r>
          </w:p>
          <w:p w14:paraId="75AC7322" w14:textId="0100E90C" w:rsidR="00296E7A" w:rsidRPr="003F5443" w:rsidRDefault="50A03635" w:rsidP="0030670F">
            <w:pPr>
              <w:spacing w:after="0"/>
              <w:rPr>
                <w:b/>
                <w:bCs/>
              </w:rPr>
            </w:pPr>
            <w:r w:rsidRPr="611C0CA4">
              <w:rPr>
                <w:rFonts w:ascii="Arial" w:hAnsi="Arial" w:cs="Arial"/>
                <w:color w:val="363636"/>
                <w:sz w:val="27"/>
                <w:szCs w:val="27"/>
              </w:rPr>
              <w:t>10.</w:t>
            </w:r>
            <w:r w:rsidR="00A935F4">
              <w:rPr>
                <w:rFonts w:ascii="Arial" w:hAnsi="Arial" w:cs="Arial"/>
                <w:color w:val="363636"/>
                <w:sz w:val="27"/>
                <w:szCs w:val="27"/>
              </w:rPr>
              <w:t>3</w:t>
            </w:r>
            <w:r w:rsidRPr="611C0CA4">
              <w:rPr>
                <w:rFonts w:ascii="Arial" w:hAnsi="Arial" w:cs="Arial"/>
                <w:color w:val="363636"/>
                <w:sz w:val="27"/>
                <w:szCs w:val="27"/>
              </w:rPr>
              <w:t xml:space="preserve"> </w:t>
            </w:r>
            <w:r w:rsidR="00A935F4" w:rsidRPr="00A935F4">
              <w:rPr>
                <w:rFonts w:ascii="Arial" w:eastAsia="Times New Roman" w:hAnsi="Arial" w:cs="Arial"/>
                <w:color w:val="363636"/>
                <w:sz w:val="27"/>
                <w:szCs w:val="27"/>
              </w:rPr>
              <w:t>Trace the chronology of events leading to the American Revolution, including the French and Indian War, passage of the Stamp Act, the Boston Tea Party, the Boston Massacre, passage of the Intolerable Acts, the Battles of Lexington and Concord, the publication of </w:t>
            </w:r>
            <w:r w:rsidR="00A935F4" w:rsidRPr="00A935F4">
              <w:rPr>
                <w:rFonts w:ascii="Arial" w:eastAsia="Times New Roman" w:hAnsi="Arial" w:cs="Arial"/>
                <w:i/>
                <w:iCs/>
                <w:color w:val="363636"/>
                <w:sz w:val="27"/>
                <w:szCs w:val="27"/>
              </w:rPr>
              <w:t>Common Sense</w:t>
            </w:r>
            <w:r w:rsidR="00A935F4" w:rsidRPr="00A935F4">
              <w:rPr>
                <w:rFonts w:ascii="Arial" w:eastAsia="Times New Roman" w:hAnsi="Arial" w:cs="Arial"/>
                <w:color w:val="363636"/>
                <w:sz w:val="27"/>
                <w:szCs w:val="27"/>
              </w:rPr>
              <w:t>, and the signing of the Declaration of Independence.</w:t>
            </w:r>
          </w:p>
        </w:tc>
      </w:tr>
      <w:tr w:rsidR="00A83780" w:rsidRPr="0051499B" w14:paraId="42E4A724" w14:textId="77777777">
        <w:tc>
          <w:tcPr>
            <w:tcW w:w="11449" w:type="dxa"/>
            <w:gridSpan w:val="8"/>
          </w:tcPr>
          <w:p w14:paraId="215E8A19" w14:textId="6E67DE5C"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719CCA4D" w:rsidRPr="611C0CA4">
              <w:rPr>
                <w:b/>
                <w:bCs/>
              </w:rPr>
              <w:t>recognize and compare the economic, geographical, social, and political differences of early New England, Middle, and Southern colonies.</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023156F" w14:textId="70ACA46B" w:rsidR="00D67877" w:rsidRPr="00C55FA4" w:rsidRDefault="2AABF3FE" w:rsidP="008546B2">
            <w:pPr>
              <w:spacing w:after="0" w:line="259" w:lineRule="auto"/>
              <w:jc w:val="center"/>
              <w:rPr>
                <w:b/>
                <w:bCs/>
                <w:color w:val="FF0000"/>
                <w:sz w:val="4"/>
                <w:szCs w:val="4"/>
              </w:rPr>
            </w:pPr>
            <w:r w:rsidRPr="4AEF0999">
              <w:rPr>
                <w:b/>
                <w:bCs/>
                <w:color w:val="FF0000"/>
              </w:rPr>
              <w:t>Module 2</w:t>
            </w:r>
          </w:p>
          <w:p w14:paraId="29FD641C" w14:textId="770568F2" w:rsidR="00D67877" w:rsidRPr="00C55FA4" w:rsidRDefault="00D67877" w:rsidP="008546B2">
            <w:pPr>
              <w:spacing w:after="0" w:line="259" w:lineRule="auto"/>
              <w:jc w:val="center"/>
              <w:rPr>
                <w:b/>
                <w:bCs/>
                <w:color w:val="FF0000"/>
              </w:rPr>
            </w:pPr>
          </w:p>
          <w:p w14:paraId="40CD1564" w14:textId="1EFB50B2" w:rsidR="002E48BE" w:rsidRPr="00C55FA4" w:rsidRDefault="00A935F4" w:rsidP="00C47241">
            <w:pPr>
              <w:spacing w:after="0"/>
              <w:jc w:val="center"/>
              <w:rPr>
                <w:b/>
                <w:bCs/>
                <w:color w:val="FF0000"/>
              </w:rPr>
            </w:pPr>
            <w:r w:rsidRPr="00A935F4">
              <w:rPr>
                <w:b/>
                <w:bCs/>
                <w:color w:val="FF0000"/>
              </w:rPr>
              <w:t xml:space="preserve">COS 10.2 </w:t>
            </w:r>
            <w:r w:rsidR="00C47241">
              <w:rPr>
                <w:b/>
                <w:bCs/>
                <w:color w:val="FF0000"/>
              </w:rPr>
              <w:t>Assessment</w:t>
            </w:r>
          </w:p>
        </w:tc>
        <w:tc>
          <w:tcPr>
            <w:tcW w:w="2320" w:type="dxa"/>
            <w:gridSpan w:val="3"/>
            <w:tcBorders>
              <w:top w:val="single" w:sz="4" w:space="0" w:color="auto"/>
              <w:bottom w:val="single" w:sz="4" w:space="0" w:color="auto"/>
              <w:right w:val="single" w:sz="4" w:space="0" w:color="auto"/>
            </w:tcBorders>
          </w:tcPr>
          <w:p w14:paraId="4973271C" w14:textId="77777777" w:rsidR="002E48BE" w:rsidRDefault="00F6586C" w:rsidP="009C06A7">
            <w:pPr>
              <w:spacing w:after="0" w:line="259" w:lineRule="auto"/>
              <w:jc w:val="center"/>
              <w:rPr>
                <w:b/>
                <w:bCs/>
                <w:color w:val="92D050"/>
              </w:rPr>
            </w:pPr>
            <w:r>
              <w:rPr>
                <w:b/>
                <w:bCs/>
                <w:color w:val="92D050"/>
              </w:rPr>
              <w:t>Module 2</w:t>
            </w:r>
          </w:p>
          <w:p w14:paraId="42352900" w14:textId="77777777" w:rsidR="00F6586C" w:rsidRDefault="00F6586C" w:rsidP="009C06A7">
            <w:pPr>
              <w:spacing w:after="0" w:line="259" w:lineRule="auto"/>
              <w:jc w:val="center"/>
              <w:rPr>
                <w:b/>
                <w:bCs/>
                <w:color w:val="92D050"/>
              </w:rPr>
            </w:pPr>
          </w:p>
          <w:p w14:paraId="5A46F0EA" w14:textId="3EFCB7C9" w:rsidR="00F6586C" w:rsidRPr="009C06A7" w:rsidRDefault="00A935F4" w:rsidP="009C06A7">
            <w:pPr>
              <w:spacing w:after="0" w:line="259" w:lineRule="auto"/>
              <w:jc w:val="center"/>
            </w:pPr>
            <w:r>
              <w:rPr>
                <w:b/>
                <w:bCs/>
                <w:color w:val="92D050"/>
              </w:rPr>
              <w:t>10</w:t>
            </w:r>
            <w:r w:rsidRPr="00A935F4">
              <w:rPr>
                <w:b/>
                <w:bCs/>
                <w:color w:val="92D050"/>
                <w:vertAlign w:val="superscript"/>
              </w:rPr>
              <w:t>th</w:t>
            </w:r>
            <w:r>
              <w:rPr>
                <w:b/>
                <w:bCs/>
                <w:color w:val="92D050"/>
              </w:rPr>
              <w:t xml:space="preserve"> grade will be taking the Pre-ACT</w:t>
            </w:r>
          </w:p>
        </w:tc>
        <w:tc>
          <w:tcPr>
            <w:tcW w:w="2052" w:type="dxa"/>
            <w:tcBorders>
              <w:top w:val="single" w:sz="4" w:space="0" w:color="auto"/>
              <w:bottom w:val="single" w:sz="4" w:space="0" w:color="auto"/>
              <w:right w:val="single" w:sz="4" w:space="0" w:color="auto"/>
            </w:tcBorders>
          </w:tcPr>
          <w:p w14:paraId="6C6FA341" w14:textId="0AA7105B" w:rsidR="003E0F90" w:rsidRPr="00C55FA4" w:rsidRDefault="00934425" w:rsidP="008546B2">
            <w:pPr>
              <w:spacing w:after="0"/>
              <w:jc w:val="center"/>
              <w:rPr>
                <w:b/>
                <w:bCs/>
                <w:color w:val="00B0F0"/>
              </w:rPr>
            </w:pPr>
            <w:r w:rsidRPr="642D2B02">
              <w:rPr>
                <w:b/>
                <w:bCs/>
                <w:color w:val="00B0F0"/>
              </w:rPr>
              <w:t xml:space="preserve">Module </w:t>
            </w:r>
            <w:r w:rsidR="00A935F4">
              <w:rPr>
                <w:b/>
                <w:bCs/>
                <w:color w:val="00B0F0"/>
              </w:rPr>
              <w:t>3</w:t>
            </w:r>
          </w:p>
          <w:p w14:paraId="7ECB440C" w14:textId="77777777" w:rsidR="00E5296E" w:rsidRDefault="00E5296E" w:rsidP="008546B2">
            <w:pPr>
              <w:spacing w:after="0"/>
              <w:jc w:val="center"/>
              <w:rPr>
                <w:b/>
                <w:bCs/>
                <w:color w:val="00B0F0"/>
              </w:rPr>
            </w:pPr>
          </w:p>
          <w:p w14:paraId="04DBE29B" w14:textId="4D17F86D" w:rsidR="002E48BE" w:rsidRPr="00545DDB" w:rsidRDefault="00A935F4" w:rsidP="00545DDB">
            <w:pPr>
              <w:spacing w:after="0" w:line="259" w:lineRule="auto"/>
              <w:jc w:val="center"/>
              <w:rPr>
                <w:b/>
                <w:bCs/>
                <w:color w:val="00B0F0"/>
              </w:rPr>
            </w:pPr>
            <w:r>
              <w:rPr>
                <w:b/>
                <w:bCs/>
                <w:color w:val="00B0F0"/>
              </w:rPr>
              <w:t>Vocabulary</w:t>
            </w:r>
          </w:p>
        </w:tc>
        <w:tc>
          <w:tcPr>
            <w:tcW w:w="2332" w:type="dxa"/>
            <w:gridSpan w:val="2"/>
            <w:tcBorders>
              <w:top w:val="single" w:sz="4" w:space="0" w:color="auto"/>
              <w:bottom w:val="single" w:sz="4" w:space="0" w:color="auto"/>
              <w:right w:val="single" w:sz="4" w:space="0" w:color="auto"/>
            </w:tcBorders>
          </w:tcPr>
          <w:p w14:paraId="5C2E1D50" w14:textId="01217F8F" w:rsidR="002E48BE" w:rsidRDefault="00F6586C" w:rsidP="00545DDB">
            <w:pPr>
              <w:spacing w:after="0" w:line="259" w:lineRule="auto"/>
              <w:jc w:val="center"/>
              <w:rPr>
                <w:b/>
                <w:bCs/>
                <w:color w:val="FFC000"/>
              </w:rPr>
            </w:pPr>
            <w:r>
              <w:rPr>
                <w:b/>
                <w:bCs/>
                <w:color w:val="FFC000"/>
              </w:rPr>
              <w:t xml:space="preserve">Module </w:t>
            </w:r>
            <w:r w:rsidR="00A935F4">
              <w:rPr>
                <w:b/>
                <w:bCs/>
                <w:color w:val="FFC000"/>
              </w:rPr>
              <w:t>3</w:t>
            </w:r>
          </w:p>
          <w:p w14:paraId="35850554" w14:textId="77777777" w:rsidR="00F6586C" w:rsidRDefault="00F6586C" w:rsidP="00545DDB">
            <w:pPr>
              <w:spacing w:after="0" w:line="259" w:lineRule="auto"/>
              <w:jc w:val="center"/>
              <w:rPr>
                <w:b/>
                <w:bCs/>
                <w:color w:val="FFC000"/>
              </w:rPr>
            </w:pPr>
          </w:p>
          <w:p w14:paraId="3B6FE12E" w14:textId="53D9AF14" w:rsidR="00F6586C" w:rsidRPr="00545DDB" w:rsidRDefault="00C47241" w:rsidP="00545DDB">
            <w:pPr>
              <w:spacing w:after="0" w:line="259" w:lineRule="auto"/>
              <w:jc w:val="center"/>
              <w:rPr>
                <w:b/>
                <w:bCs/>
                <w:color w:val="FFC000"/>
              </w:rPr>
            </w:pPr>
            <w:r>
              <w:rPr>
                <w:b/>
                <w:bCs/>
                <w:color w:val="FFC000"/>
              </w:rPr>
              <w:t>ACT WorkKeys practice lessons</w:t>
            </w:r>
          </w:p>
        </w:tc>
        <w:tc>
          <w:tcPr>
            <w:tcW w:w="2319" w:type="dxa"/>
            <w:tcBorders>
              <w:top w:val="single" w:sz="4" w:space="0" w:color="auto"/>
              <w:bottom w:val="single" w:sz="4" w:space="0" w:color="auto"/>
              <w:right w:val="single" w:sz="4" w:space="0" w:color="auto"/>
            </w:tcBorders>
          </w:tcPr>
          <w:p w14:paraId="2565ADA4" w14:textId="633A20A5" w:rsidR="002E48BE" w:rsidRDefault="009A2EDA" w:rsidP="008546B2">
            <w:pPr>
              <w:spacing w:after="0"/>
              <w:jc w:val="center"/>
              <w:rPr>
                <w:b/>
                <w:bCs/>
                <w:color w:val="7030A0"/>
              </w:rPr>
            </w:pPr>
            <w:r w:rsidRPr="642D2B02">
              <w:rPr>
                <w:b/>
                <w:bCs/>
                <w:color w:val="7030A0"/>
              </w:rPr>
              <w:t xml:space="preserve">Module </w:t>
            </w:r>
            <w:r w:rsidR="00A935F4">
              <w:rPr>
                <w:b/>
                <w:bCs/>
                <w:color w:val="7030A0"/>
              </w:rPr>
              <w:t>3</w:t>
            </w:r>
          </w:p>
          <w:p w14:paraId="4F96A26F" w14:textId="77777777" w:rsidR="00016427" w:rsidRDefault="00016427" w:rsidP="008546B2">
            <w:pPr>
              <w:spacing w:after="0"/>
              <w:jc w:val="center"/>
              <w:rPr>
                <w:b/>
                <w:bCs/>
                <w:color w:val="7030A0"/>
              </w:rPr>
            </w:pPr>
          </w:p>
          <w:p w14:paraId="46168FCA" w14:textId="23E308A8" w:rsidR="009C06A7" w:rsidRPr="00545DDB" w:rsidRDefault="00C47241" w:rsidP="00545DDB">
            <w:pPr>
              <w:spacing w:after="0"/>
              <w:jc w:val="center"/>
              <w:rPr>
                <w:b/>
                <w:bCs/>
                <w:color w:val="7030A0"/>
              </w:rPr>
            </w:pPr>
            <w:r>
              <w:rPr>
                <w:b/>
                <w:bCs/>
                <w:color w:val="7030A0"/>
              </w:rPr>
              <w:t>Causes of the American Revolution</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EC56368" w:rsidR="1B8C441C" w:rsidRDefault="00D63D80" w:rsidP="4AEF0999">
            <w:pPr>
              <w:spacing w:after="0" w:line="259" w:lineRule="auto"/>
              <w:rPr>
                <w:b/>
                <w:bCs/>
                <w:color w:val="FF0000"/>
              </w:rPr>
            </w:pPr>
            <w:r>
              <w:rPr>
                <w:b/>
                <w:bCs/>
                <w:color w:val="FF0000"/>
              </w:rPr>
              <w:t>Chart</w:t>
            </w:r>
            <w:r w:rsidR="1B8C441C" w:rsidRPr="4AEF0999">
              <w:rPr>
                <w:b/>
                <w:bCs/>
                <w:color w:val="FF0000"/>
              </w:rPr>
              <w:t xml:space="preserve"> Analysis</w:t>
            </w:r>
          </w:p>
          <w:p w14:paraId="02B31F15" w14:textId="351C7981" w:rsidR="6BB9B0B6" w:rsidRDefault="6BB9B0B6" w:rsidP="6A68BA25">
            <w:pPr>
              <w:spacing w:after="0" w:line="259" w:lineRule="auto"/>
            </w:pPr>
            <w:r w:rsidRPr="4AEF0999">
              <w:rPr>
                <w:b/>
                <w:bCs/>
                <w:color w:val="92D050"/>
              </w:rPr>
              <w:t>ACT WorkKeys Lessons</w:t>
            </w:r>
          </w:p>
          <w:p w14:paraId="52896E66" w14:textId="5820DF95" w:rsidR="7A40F05B" w:rsidRDefault="7A40F05B" w:rsidP="4AEF0999">
            <w:pPr>
              <w:spacing w:after="0" w:line="259" w:lineRule="auto"/>
            </w:pPr>
            <w:r w:rsidRPr="4AEF0999">
              <w:rPr>
                <w:b/>
                <w:bCs/>
                <w:color w:val="00B0F0"/>
              </w:rPr>
              <w:t>Chart Analysis</w:t>
            </w:r>
          </w:p>
          <w:p w14:paraId="77100A69" w14:textId="577C475F" w:rsidR="588B292B" w:rsidRDefault="588B292B" w:rsidP="6A68BA25">
            <w:pPr>
              <w:spacing w:after="0" w:line="259" w:lineRule="auto"/>
            </w:pPr>
            <w:r w:rsidRPr="4AEF0999">
              <w:rPr>
                <w:b/>
                <w:bCs/>
                <w:color w:val="FFC000"/>
              </w:rPr>
              <w:t>ACT WorkKeys Lessons</w:t>
            </w:r>
          </w:p>
          <w:p w14:paraId="761B58B5" w14:textId="4409A12B" w:rsidR="00E5296E" w:rsidRPr="00E5296E" w:rsidRDefault="4D20CABA" w:rsidP="4AEF0999">
            <w:pPr>
              <w:spacing w:after="0" w:line="259" w:lineRule="auto"/>
            </w:pPr>
            <w:r w:rsidRPr="4AEF0999">
              <w:rPr>
                <w:b/>
                <w:bCs/>
                <w:color w:val="7030A0"/>
              </w:rPr>
              <w:t>Chart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34E927E7" w14:textId="2FE0B524" w:rsidR="00F6586C" w:rsidRPr="00430932" w:rsidRDefault="00F6586C" w:rsidP="00F6586C">
            <w:pPr>
              <w:spacing w:after="0"/>
              <w:rPr>
                <w:b/>
                <w:bCs/>
                <w:color w:val="FF0000"/>
              </w:rPr>
            </w:pPr>
            <w:r>
              <w:rPr>
                <w:b/>
                <w:bCs/>
                <w:color w:val="FF0000"/>
              </w:rPr>
              <w:t xml:space="preserve">Student will </w:t>
            </w:r>
            <w:r w:rsidR="00C47241">
              <w:rPr>
                <w:b/>
                <w:bCs/>
                <w:color w:val="FF0000"/>
              </w:rPr>
              <w:t>take an assessment on standard 10.2</w:t>
            </w:r>
          </w:p>
          <w:p w14:paraId="7815F7B9" w14:textId="119ADECF" w:rsidR="4031E227" w:rsidRDefault="00F6586C" w:rsidP="6A68BA25">
            <w:pPr>
              <w:spacing w:after="0" w:line="259" w:lineRule="auto"/>
            </w:pPr>
            <w:r>
              <w:rPr>
                <w:b/>
                <w:bCs/>
                <w:color w:val="92D050"/>
              </w:rPr>
              <w:t xml:space="preserve">Students will </w:t>
            </w:r>
            <w:r w:rsidR="00C47241">
              <w:rPr>
                <w:b/>
                <w:bCs/>
                <w:color w:val="92D050"/>
              </w:rPr>
              <w:t>be completing the Pre-ACT</w:t>
            </w:r>
          </w:p>
          <w:p w14:paraId="0D58B33B" w14:textId="2ACA26E7" w:rsidR="00F6586C" w:rsidRDefault="00C47241" w:rsidP="00F6586C">
            <w:pPr>
              <w:spacing w:after="0" w:line="259" w:lineRule="auto"/>
              <w:rPr>
                <w:b/>
                <w:bCs/>
                <w:color w:val="00B0F0"/>
              </w:rPr>
            </w:pPr>
            <w:r>
              <w:rPr>
                <w:b/>
                <w:bCs/>
                <w:color w:val="00B0F0"/>
              </w:rPr>
              <w:t>10.3 Vocabulary: Students will define vocabulary associated with the standard.</w:t>
            </w:r>
          </w:p>
          <w:p w14:paraId="1246819F" w14:textId="1FB5B54A" w:rsidR="5D8578AD" w:rsidRDefault="00F6586C" w:rsidP="6A68BA25">
            <w:pPr>
              <w:spacing w:after="0" w:line="259" w:lineRule="auto"/>
            </w:pPr>
            <w:r>
              <w:rPr>
                <w:b/>
                <w:bCs/>
                <w:color w:val="FFC000"/>
              </w:rPr>
              <w:t xml:space="preserve">Students will </w:t>
            </w:r>
            <w:r w:rsidR="00C47241">
              <w:rPr>
                <w:b/>
                <w:bCs/>
                <w:color w:val="FFC000"/>
              </w:rPr>
              <w:t>practice ACT WorkKeys skills using blooket</w:t>
            </w:r>
          </w:p>
          <w:p w14:paraId="2DCB909B" w14:textId="6AC98A4E" w:rsidR="00934425" w:rsidRPr="00934425" w:rsidRDefault="00C47241" w:rsidP="4AEF0999">
            <w:pPr>
              <w:spacing w:after="0" w:line="259" w:lineRule="auto"/>
              <w:rPr>
                <w:b/>
                <w:bCs/>
                <w:color w:val="7030A0"/>
              </w:rPr>
            </w:pPr>
            <w:r>
              <w:rPr>
                <w:b/>
                <w:bCs/>
                <w:color w:val="7030A0"/>
              </w:rPr>
              <w:t>Causes of the American Revolution: Students will investigate the causes of the American Revolution</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7BFCF2C8" w:rsidR="62343060" w:rsidRDefault="62343060" w:rsidP="6A68BA25">
            <w:pPr>
              <w:spacing w:after="0" w:line="259" w:lineRule="auto"/>
            </w:pPr>
            <w:r w:rsidRPr="4AEF0999">
              <w:rPr>
                <w:b/>
                <w:bCs/>
                <w:color w:val="92D050"/>
              </w:rPr>
              <w:t>ACT WorkKeys Lesson</w:t>
            </w:r>
          </w:p>
          <w:p w14:paraId="618CEFD4" w14:textId="0F180491" w:rsidR="52BF06A4" w:rsidRDefault="52BF06A4" w:rsidP="4AEF0999">
            <w:pPr>
              <w:spacing w:after="0" w:line="259" w:lineRule="auto"/>
              <w:rPr>
                <w:b/>
                <w:bCs/>
                <w:color w:val="00B0F0"/>
              </w:rPr>
            </w:pPr>
            <w:r w:rsidRPr="4AEF0999">
              <w:rPr>
                <w:b/>
                <w:bCs/>
                <w:color w:val="00B0F0"/>
              </w:rPr>
              <w:lastRenderedPageBreak/>
              <w:t>$5 summary</w:t>
            </w:r>
          </w:p>
          <w:p w14:paraId="6CAB6AF6" w14:textId="78EBD4EC" w:rsidR="2BAEDFC4" w:rsidRDefault="471A0DCD" w:rsidP="6A68BA25">
            <w:pPr>
              <w:spacing w:after="0" w:line="259" w:lineRule="auto"/>
            </w:pPr>
            <w:r w:rsidRPr="611C0CA4">
              <w:rPr>
                <w:b/>
                <w:bCs/>
                <w:color w:val="FFC000"/>
              </w:rPr>
              <w:t>Act WorkKeys Lesson</w:t>
            </w:r>
          </w:p>
          <w:p w14:paraId="11AAAB7A" w14:textId="2692C933" w:rsidR="00FD1930" w:rsidRPr="00432193" w:rsidRDefault="0028014C" w:rsidP="611C0CA4">
            <w:pPr>
              <w:spacing w:after="0" w:line="259" w:lineRule="auto"/>
            </w:pPr>
            <w:r w:rsidRPr="611C0CA4">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lastRenderedPageBreak/>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lastRenderedPageBreak/>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
          <w:p w14:paraId="4B2DA566" w14:textId="77777777" w:rsidR="00FC34AB" w:rsidRDefault="00FC34AB" w:rsidP="00FD1930">
            <w:pPr>
              <w:spacing w:after="0"/>
              <w:rPr>
                <w:b/>
                <w:bCs/>
              </w:rPr>
            </w:pPr>
            <w:r>
              <w:rPr>
                <w:b/>
                <w:bCs/>
              </w:rPr>
              <w:t>Define vocabulary associated with the standards.</w:t>
            </w:r>
          </w:p>
          <w:p w14:paraId="312F0D60" w14:textId="08D7BEF6" w:rsidR="00FC34AB" w:rsidRDefault="1E1D7FF5" w:rsidP="00FD1930">
            <w:pPr>
              <w:spacing w:after="0"/>
              <w:rPr>
                <w:b/>
                <w:bCs/>
              </w:rPr>
            </w:pPr>
            <w:r w:rsidRPr="611C0CA4">
              <w:rPr>
                <w:b/>
                <w:bCs/>
              </w:rPr>
              <w:t>Locate the different c</w:t>
            </w:r>
            <w:r w:rsidR="7221D1D9" w:rsidRPr="611C0CA4">
              <w:rPr>
                <w:b/>
                <w:bCs/>
              </w:rPr>
              <w:t>olonial regions and colonies within them.</w:t>
            </w:r>
          </w:p>
          <w:p w14:paraId="7520F51D" w14:textId="77777777" w:rsidR="00FC34AB" w:rsidRPr="001D3225" w:rsidRDefault="00CB5A66" w:rsidP="00FD1930">
            <w:pPr>
              <w:spacing w:after="0"/>
              <w:rPr>
                <w:b/>
                <w:bCs/>
              </w:rPr>
            </w:pPr>
            <w:r>
              <w:rPr>
                <w:b/>
                <w:bCs/>
              </w:rPr>
              <w:t>Understand the social and economic influences on political decisions.</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I am able to…</w:t>
            </w:r>
          </w:p>
          <w:p w14:paraId="64FFA2ED" w14:textId="79B0C6C8" w:rsidR="00CB5A66" w:rsidRPr="001D3225" w:rsidRDefault="00C47241" w:rsidP="00FD1930">
            <w:pPr>
              <w:spacing w:after="0"/>
              <w:rPr>
                <w:b/>
                <w:bCs/>
              </w:rPr>
            </w:pPr>
            <w:r w:rsidRPr="00C47241">
              <w:rPr>
                <w:b/>
                <w:bCs/>
              </w:rPr>
              <w:t>Trace the chronology of events leading to the American Revolution, including the French and Indian War, passage of the Stamp Act, the Boston Tea Party, the Boston Massacre, passage of the Intolerable Acts, the Battles of Lexington and Concord, the publication of Common Sense, and the signing of the Declaration of Independence.</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448781E7" w:rsidR="00CB5A66" w:rsidRPr="001D3225" w:rsidRDefault="22D4CD4F" w:rsidP="00FD1930">
            <w:pPr>
              <w:spacing w:after="0"/>
              <w:rPr>
                <w:b/>
                <w:bCs/>
              </w:rPr>
            </w:pPr>
            <w:r w:rsidRPr="611C0CA4">
              <w:rPr>
                <w:b/>
                <w:bCs/>
              </w:rPr>
              <w:t xml:space="preserve">Evaluating the effect </w:t>
            </w:r>
            <w:r w:rsidR="00C47241">
              <w:rPr>
                <w:b/>
                <w:bCs/>
              </w:rPr>
              <w:t>that political decisions had on different groups during the American Revolution.</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3FA47" w14:textId="77777777" w:rsidR="00277212" w:rsidRDefault="00277212" w:rsidP="00947B76">
      <w:pPr>
        <w:spacing w:after="0"/>
      </w:pPr>
      <w:r>
        <w:separator/>
      </w:r>
    </w:p>
  </w:endnote>
  <w:endnote w:type="continuationSeparator" w:id="0">
    <w:p w14:paraId="5BD57589" w14:textId="77777777" w:rsidR="00277212" w:rsidRDefault="00277212"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F9B9" w14:textId="77777777" w:rsidR="00277212" w:rsidRDefault="00277212" w:rsidP="00947B76">
      <w:pPr>
        <w:spacing w:after="0"/>
      </w:pPr>
      <w:r>
        <w:separator/>
      </w:r>
    </w:p>
  </w:footnote>
  <w:footnote w:type="continuationSeparator" w:id="0">
    <w:p w14:paraId="1F1E40CA" w14:textId="77777777" w:rsidR="00277212" w:rsidRDefault="00277212"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B0445"/>
    <w:rsid w:val="000B0501"/>
    <w:rsid w:val="000B0688"/>
    <w:rsid w:val="000C7E6D"/>
    <w:rsid w:val="000E3C46"/>
    <w:rsid w:val="000E7E86"/>
    <w:rsid w:val="00103A3B"/>
    <w:rsid w:val="001268DF"/>
    <w:rsid w:val="00175C6B"/>
    <w:rsid w:val="001944AC"/>
    <w:rsid w:val="001C2083"/>
    <w:rsid w:val="001C602A"/>
    <w:rsid w:val="001D3225"/>
    <w:rsid w:val="001F03AF"/>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CF2"/>
    <w:rsid w:val="002E48BE"/>
    <w:rsid w:val="002F3DBF"/>
    <w:rsid w:val="002F6067"/>
    <w:rsid w:val="0030670F"/>
    <w:rsid w:val="003124C0"/>
    <w:rsid w:val="003131A2"/>
    <w:rsid w:val="0032315C"/>
    <w:rsid w:val="00325274"/>
    <w:rsid w:val="003446D8"/>
    <w:rsid w:val="00362A62"/>
    <w:rsid w:val="00363283"/>
    <w:rsid w:val="00375038"/>
    <w:rsid w:val="00377E4A"/>
    <w:rsid w:val="003A5BBC"/>
    <w:rsid w:val="003B1DDF"/>
    <w:rsid w:val="003C2BB8"/>
    <w:rsid w:val="003D7357"/>
    <w:rsid w:val="003E0F90"/>
    <w:rsid w:val="003F5443"/>
    <w:rsid w:val="00413A3D"/>
    <w:rsid w:val="00426D00"/>
    <w:rsid w:val="00432193"/>
    <w:rsid w:val="0043669E"/>
    <w:rsid w:val="004765B3"/>
    <w:rsid w:val="00477C42"/>
    <w:rsid w:val="00483590"/>
    <w:rsid w:val="004B51DE"/>
    <w:rsid w:val="004E1325"/>
    <w:rsid w:val="004E239A"/>
    <w:rsid w:val="004F4565"/>
    <w:rsid w:val="005032BF"/>
    <w:rsid w:val="005048ED"/>
    <w:rsid w:val="005134E1"/>
    <w:rsid w:val="005207E6"/>
    <w:rsid w:val="00545DDB"/>
    <w:rsid w:val="005C3E44"/>
    <w:rsid w:val="005D2A6E"/>
    <w:rsid w:val="006039C9"/>
    <w:rsid w:val="00606E63"/>
    <w:rsid w:val="00611A44"/>
    <w:rsid w:val="006233AC"/>
    <w:rsid w:val="00625657"/>
    <w:rsid w:val="00636DBD"/>
    <w:rsid w:val="0064358C"/>
    <w:rsid w:val="00647E99"/>
    <w:rsid w:val="00651FF5"/>
    <w:rsid w:val="00653B90"/>
    <w:rsid w:val="006679E2"/>
    <w:rsid w:val="00685DFA"/>
    <w:rsid w:val="006B278D"/>
    <w:rsid w:val="006B3B5A"/>
    <w:rsid w:val="006B4ED7"/>
    <w:rsid w:val="006C7CD7"/>
    <w:rsid w:val="006D0FBB"/>
    <w:rsid w:val="006DEE37"/>
    <w:rsid w:val="006E2AB3"/>
    <w:rsid w:val="00711565"/>
    <w:rsid w:val="007122EA"/>
    <w:rsid w:val="00725BD5"/>
    <w:rsid w:val="00742326"/>
    <w:rsid w:val="00767E4F"/>
    <w:rsid w:val="0078046A"/>
    <w:rsid w:val="007A09DB"/>
    <w:rsid w:val="007B5B4B"/>
    <w:rsid w:val="007C3C76"/>
    <w:rsid w:val="007F3F46"/>
    <w:rsid w:val="00801B23"/>
    <w:rsid w:val="008257BC"/>
    <w:rsid w:val="00827101"/>
    <w:rsid w:val="008546B2"/>
    <w:rsid w:val="00864F98"/>
    <w:rsid w:val="00885FC9"/>
    <w:rsid w:val="00886A5C"/>
    <w:rsid w:val="00891575"/>
    <w:rsid w:val="00891B86"/>
    <w:rsid w:val="00891E74"/>
    <w:rsid w:val="0089383B"/>
    <w:rsid w:val="008A293C"/>
    <w:rsid w:val="008B19AD"/>
    <w:rsid w:val="008B52A9"/>
    <w:rsid w:val="008C086E"/>
    <w:rsid w:val="008C6A7B"/>
    <w:rsid w:val="008C6D31"/>
    <w:rsid w:val="008E655A"/>
    <w:rsid w:val="0091306D"/>
    <w:rsid w:val="009177A6"/>
    <w:rsid w:val="0092026D"/>
    <w:rsid w:val="009274D5"/>
    <w:rsid w:val="00934425"/>
    <w:rsid w:val="00937619"/>
    <w:rsid w:val="00947B76"/>
    <w:rsid w:val="00972CD8"/>
    <w:rsid w:val="00977A5B"/>
    <w:rsid w:val="009816DD"/>
    <w:rsid w:val="0098349D"/>
    <w:rsid w:val="009950AB"/>
    <w:rsid w:val="009975B6"/>
    <w:rsid w:val="009A2EDA"/>
    <w:rsid w:val="009C06A7"/>
    <w:rsid w:val="009E7843"/>
    <w:rsid w:val="00A12231"/>
    <w:rsid w:val="00A15D3C"/>
    <w:rsid w:val="00A20B07"/>
    <w:rsid w:val="00A36B91"/>
    <w:rsid w:val="00A4092B"/>
    <w:rsid w:val="00A46A25"/>
    <w:rsid w:val="00A47556"/>
    <w:rsid w:val="00A5313A"/>
    <w:rsid w:val="00A5536B"/>
    <w:rsid w:val="00A63A33"/>
    <w:rsid w:val="00A736B0"/>
    <w:rsid w:val="00A75492"/>
    <w:rsid w:val="00A82B49"/>
    <w:rsid w:val="00A83459"/>
    <w:rsid w:val="00A83780"/>
    <w:rsid w:val="00A84F51"/>
    <w:rsid w:val="00A935F4"/>
    <w:rsid w:val="00A95F9E"/>
    <w:rsid w:val="00AA5FDB"/>
    <w:rsid w:val="00AB3B4F"/>
    <w:rsid w:val="00AC56C3"/>
    <w:rsid w:val="00AF1CFE"/>
    <w:rsid w:val="00AF6046"/>
    <w:rsid w:val="00AF6505"/>
    <w:rsid w:val="00B004DF"/>
    <w:rsid w:val="00B01D1B"/>
    <w:rsid w:val="00B05109"/>
    <w:rsid w:val="00B27E53"/>
    <w:rsid w:val="00B65DB5"/>
    <w:rsid w:val="00B82A41"/>
    <w:rsid w:val="00B84634"/>
    <w:rsid w:val="00B94E2D"/>
    <w:rsid w:val="00B96DCB"/>
    <w:rsid w:val="00BB1AF9"/>
    <w:rsid w:val="00BB1CEB"/>
    <w:rsid w:val="00BB65F8"/>
    <w:rsid w:val="00BC06A9"/>
    <w:rsid w:val="00BC15D5"/>
    <w:rsid w:val="00BD5B6A"/>
    <w:rsid w:val="00BF0E1F"/>
    <w:rsid w:val="00BF107C"/>
    <w:rsid w:val="00BF4A9F"/>
    <w:rsid w:val="00C03DF6"/>
    <w:rsid w:val="00C063C5"/>
    <w:rsid w:val="00C15E64"/>
    <w:rsid w:val="00C21F6F"/>
    <w:rsid w:val="00C46F81"/>
    <w:rsid w:val="00C47241"/>
    <w:rsid w:val="00C55FA4"/>
    <w:rsid w:val="00C72B51"/>
    <w:rsid w:val="00C9032B"/>
    <w:rsid w:val="00CB5A66"/>
    <w:rsid w:val="00CC68B3"/>
    <w:rsid w:val="00CD0CB5"/>
    <w:rsid w:val="00CD4E6D"/>
    <w:rsid w:val="00CE0DFC"/>
    <w:rsid w:val="00D02462"/>
    <w:rsid w:val="00D03470"/>
    <w:rsid w:val="00D2060E"/>
    <w:rsid w:val="00D23BBE"/>
    <w:rsid w:val="00D30975"/>
    <w:rsid w:val="00D35D11"/>
    <w:rsid w:val="00D36DD3"/>
    <w:rsid w:val="00D448DB"/>
    <w:rsid w:val="00D512FA"/>
    <w:rsid w:val="00D63D80"/>
    <w:rsid w:val="00D67877"/>
    <w:rsid w:val="00DB1591"/>
    <w:rsid w:val="00DC4B10"/>
    <w:rsid w:val="00DD1483"/>
    <w:rsid w:val="00E01653"/>
    <w:rsid w:val="00E12613"/>
    <w:rsid w:val="00E20F40"/>
    <w:rsid w:val="00E3722A"/>
    <w:rsid w:val="00E5296E"/>
    <w:rsid w:val="00E77EFF"/>
    <w:rsid w:val="00EA64AE"/>
    <w:rsid w:val="00EB303F"/>
    <w:rsid w:val="00EC1765"/>
    <w:rsid w:val="00ED1FFE"/>
    <w:rsid w:val="00EE0ADF"/>
    <w:rsid w:val="00EF2C65"/>
    <w:rsid w:val="00EF34B0"/>
    <w:rsid w:val="00F304A2"/>
    <w:rsid w:val="00F34979"/>
    <w:rsid w:val="00F64C26"/>
    <w:rsid w:val="00F6586C"/>
    <w:rsid w:val="00F80A87"/>
    <w:rsid w:val="00F82181"/>
    <w:rsid w:val="00FC34AB"/>
    <w:rsid w:val="00FD0245"/>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2.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3.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4.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dcterms:created xsi:type="dcterms:W3CDTF">2024-10-06T18:51:00Z</dcterms:created>
  <dcterms:modified xsi:type="dcterms:W3CDTF">2024-10-06T19:11:00Z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