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E56FE6">
              <w:t>1,444,214.05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E56FE6">
              <w:t>1,142,299.11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E56FE6">
              <w:t>342,181.87</w:t>
            </w:r>
          </w:p>
        </w:tc>
        <w:tc>
          <w:tcPr>
            <w:tcW w:w="2590" w:type="dxa"/>
          </w:tcPr>
          <w:p w:rsidR="00BA2396" w:rsidRDefault="00073485">
            <w:r>
              <w:t>$</w:t>
            </w:r>
            <w:r w:rsidR="00E56FE6">
              <w:t>(40,266.93)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5F2150">
            <w:r>
              <w:t>98,175.64</w:t>
            </w:r>
          </w:p>
        </w:tc>
        <w:tc>
          <w:tcPr>
            <w:tcW w:w="2590" w:type="dxa"/>
          </w:tcPr>
          <w:p w:rsidR="00B77ECA" w:rsidRDefault="005F2150">
            <w:r>
              <w:t>24,063.72</w:t>
            </w:r>
          </w:p>
        </w:tc>
        <w:tc>
          <w:tcPr>
            <w:tcW w:w="2590" w:type="dxa"/>
          </w:tcPr>
          <w:p w:rsidR="008E4E1D" w:rsidRDefault="005F2150">
            <w:r>
              <w:t>27,213.87</w:t>
            </w:r>
          </w:p>
        </w:tc>
        <w:tc>
          <w:tcPr>
            <w:tcW w:w="2590" w:type="dxa"/>
          </w:tcPr>
          <w:p w:rsidR="00BA2396" w:rsidRDefault="00E56FE6">
            <w:r>
              <w:t>46,898.05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5F2150">
            <w:r>
              <w:t>66,647.60</w:t>
            </w:r>
          </w:p>
        </w:tc>
        <w:tc>
          <w:tcPr>
            <w:tcW w:w="2590" w:type="dxa"/>
          </w:tcPr>
          <w:p w:rsidR="00BA2396" w:rsidRDefault="005F2150">
            <w:r>
              <w:t>27,977.32</w:t>
            </w:r>
          </w:p>
        </w:tc>
        <w:tc>
          <w:tcPr>
            <w:tcW w:w="2590" w:type="dxa"/>
          </w:tcPr>
          <w:p w:rsidR="00BA2396" w:rsidRDefault="005F2150">
            <w:r>
              <w:t>38,670.28</w:t>
            </w:r>
          </w:p>
        </w:tc>
        <w:tc>
          <w:tcPr>
            <w:tcW w:w="2590" w:type="dxa"/>
          </w:tcPr>
          <w:p w:rsidR="00B77ECA" w:rsidRDefault="00E56FE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E56FE6">
              <w:t>1,475,742.09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E56FE6">
              <w:t>1,138,385.51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E56FE6">
              <w:t>330,725.46</w:t>
            </w:r>
          </w:p>
        </w:tc>
        <w:tc>
          <w:tcPr>
            <w:tcW w:w="2590" w:type="dxa"/>
          </w:tcPr>
          <w:p w:rsidR="00BA2396" w:rsidRDefault="00E56FE6">
            <w:r>
              <w:t>$6,631.12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E56FE6">
              <w:t>1,475,742.09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E56FE6">
              <w:t>1,138,385.51</w:t>
            </w:r>
          </w:p>
        </w:tc>
        <w:tc>
          <w:tcPr>
            <w:tcW w:w="2590" w:type="dxa"/>
          </w:tcPr>
          <w:p w:rsidR="00BA2396" w:rsidRDefault="00CC103F">
            <w:r>
              <w:t>$</w:t>
            </w:r>
            <w:r w:rsidR="00E56FE6">
              <w:t>330,725.46</w:t>
            </w:r>
          </w:p>
        </w:tc>
        <w:tc>
          <w:tcPr>
            <w:tcW w:w="2590" w:type="dxa"/>
          </w:tcPr>
          <w:p w:rsidR="00BA2396" w:rsidRDefault="00E56FE6">
            <w:r>
              <w:t>$6,631.12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E56FE6">
              <w:t>OCTOBER 31</w:t>
            </w:r>
            <w:r w:rsidR="003213A2">
              <w:t>, 2024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581197">
              <w:t>316,420.21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581197">
              <w:t>743,229.46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581197">
              <w:t>425,896.18</w:t>
            </w:r>
          </w:p>
        </w:tc>
      </w:tr>
    </w:tbl>
    <w:p w:rsidR="009C3182" w:rsidRDefault="009C3182" w:rsidP="00115587">
      <w:bookmarkStart w:id="0" w:name="_GoBack"/>
      <w:bookmarkEnd w:id="0"/>
    </w:p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11558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E56FE6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October</w:t>
                          </w:r>
                          <w:r w:rsidR="003213A2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FF2E0A">
                            <w:rPr>
                              <w:caps/>
                              <w:color w:val="FFFFFF" w:themeColor="background1"/>
                            </w:rPr>
                            <w:t>2024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11558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E56FE6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October</w:t>
                    </w:r>
                    <w:r w:rsidR="003213A2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FF2E0A">
                      <w:rPr>
                        <w:caps/>
                        <w:color w:val="FFFFFF" w:themeColor="background1"/>
                      </w:rPr>
                      <w:t>2024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587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3213A2"/>
    <w:rsid w:val="0032573E"/>
    <w:rsid w:val="00356AC5"/>
    <w:rsid w:val="003E6E2E"/>
    <w:rsid w:val="0042027A"/>
    <w:rsid w:val="004638EC"/>
    <w:rsid w:val="00472F03"/>
    <w:rsid w:val="00486304"/>
    <w:rsid w:val="0049493B"/>
    <w:rsid w:val="004B2BCA"/>
    <w:rsid w:val="004F43A6"/>
    <w:rsid w:val="0053052E"/>
    <w:rsid w:val="00543155"/>
    <w:rsid w:val="0056228B"/>
    <w:rsid w:val="00581197"/>
    <w:rsid w:val="00582B89"/>
    <w:rsid w:val="0058583C"/>
    <w:rsid w:val="005C7AFA"/>
    <w:rsid w:val="005E2031"/>
    <w:rsid w:val="005F2150"/>
    <w:rsid w:val="00624658"/>
    <w:rsid w:val="006708A1"/>
    <w:rsid w:val="006E1316"/>
    <w:rsid w:val="006E5E21"/>
    <w:rsid w:val="007126A0"/>
    <w:rsid w:val="0076174A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404D5"/>
    <w:rsid w:val="00D9632D"/>
    <w:rsid w:val="00DD2AD9"/>
    <w:rsid w:val="00DE164F"/>
    <w:rsid w:val="00E422C2"/>
    <w:rsid w:val="00E56FE6"/>
    <w:rsid w:val="00EA2EB8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6F8B4BD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5</cp:revision>
  <cp:lastPrinted>2023-05-16T18:58:00Z</cp:lastPrinted>
  <dcterms:created xsi:type="dcterms:W3CDTF">2024-11-19T22:15:00Z</dcterms:created>
  <dcterms:modified xsi:type="dcterms:W3CDTF">2024-11-19T22:21:00Z</dcterms:modified>
</cp:coreProperties>
</file>