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ED3FC9" w:rsidRPr="00AB2226" w:rsidRDefault="00987143">
      <w:pPr>
        <w:pBdr>
          <w:top w:val="nil"/>
          <w:left w:val="nil"/>
          <w:bottom w:val="nil"/>
          <w:right w:val="nil"/>
          <w:between w:val="nil"/>
        </w:pBdr>
        <w:spacing w:after="0" w:line="240" w:lineRule="auto"/>
        <w:rPr>
          <w:rFonts w:asciiTheme="majorHAnsi" w:hAnsiTheme="majorHAnsi" w:cstheme="majorHAnsi"/>
        </w:rPr>
      </w:pPr>
      <w:r w:rsidRPr="00AB2226">
        <w:rPr>
          <w:rFonts w:asciiTheme="majorHAnsi" w:hAnsiTheme="majorHAnsi" w:cstheme="majorHAnsi"/>
          <w:b/>
          <w:color w:val="000000"/>
          <w:u w:val="single"/>
        </w:rPr>
        <w:t>Job Title:</w:t>
      </w:r>
      <w:r w:rsidRPr="00AB2226">
        <w:rPr>
          <w:rFonts w:asciiTheme="majorHAnsi" w:hAnsiTheme="majorHAnsi" w:cstheme="majorHAnsi"/>
          <w:b/>
          <w:color w:val="000000"/>
        </w:rPr>
        <w:t xml:space="preserve"> </w:t>
      </w:r>
      <w:r w:rsidRPr="00AB2226">
        <w:rPr>
          <w:rFonts w:asciiTheme="majorHAnsi" w:hAnsiTheme="majorHAnsi" w:cstheme="majorHAnsi"/>
          <w:b/>
          <w:color w:val="000000"/>
        </w:rPr>
        <w:t xml:space="preserve"> </w:t>
      </w:r>
      <w:r w:rsidRPr="00AB2226">
        <w:rPr>
          <w:rFonts w:asciiTheme="majorHAnsi" w:hAnsiTheme="majorHAnsi" w:cstheme="majorHAnsi"/>
          <w:b/>
        </w:rPr>
        <w:t xml:space="preserve"> </w:t>
      </w:r>
      <w:r w:rsidRPr="00AB2226">
        <w:rPr>
          <w:rFonts w:asciiTheme="majorHAnsi" w:hAnsiTheme="majorHAnsi" w:cstheme="majorHAnsi"/>
        </w:rPr>
        <w:t xml:space="preserve">Occupational Therapist (OTR) </w:t>
      </w:r>
    </w:p>
    <w:p w14:paraId="00000004" w14:textId="77777777" w:rsidR="00ED3FC9" w:rsidRPr="00AB2226" w:rsidRDefault="00ED3FC9">
      <w:pPr>
        <w:pBdr>
          <w:top w:val="nil"/>
          <w:left w:val="nil"/>
          <w:bottom w:val="nil"/>
          <w:right w:val="nil"/>
          <w:between w:val="nil"/>
        </w:pBdr>
        <w:spacing w:after="0" w:line="240" w:lineRule="auto"/>
        <w:rPr>
          <w:rFonts w:asciiTheme="majorHAnsi" w:hAnsiTheme="majorHAnsi" w:cstheme="majorHAnsi"/>
          <w:b/>
        </w:rPr>
      </w:pPr>
    </w:p>
    <w:p w14:paraId="00000005" w14:textId="48012520" w:rsidR="00ED3FC9" w:rsidRPr="00AB2226" w:rsidRDefault="00987143">
      <w:pPr>
        <w:pBdr>
          <w:top w:val="nil"/>
          <w:left w:val="nil"/>
          <w:bottom w:val="nil"/>
          <w:right w:val="nil"/>
          <w:between w:val="nil"/>
        </w:pBdr>
        <w:spacing w:after="0" w:line="240" w:lineRule="auto"/>
        <w:rPr>
          <w:rFonts w:asciiTheme="majorHAnsi" w:hAnsiTheme="majorHAnsi" w:cstheme="majorHAnsi"/>
          <w:color w:val="000000"/>
        </w:rPr>
      </w:pPr>
      <w:r w:rsidRPr="00AB2226">
        <w:rPr>
          <w:rFonts w:asciiTheme="majorHAnsi" w:hAnsiTheme="majorHAnsi" w:cstheme="majorHAnsi"/>
          <w:b/>
          <w:color w:val="000000"/>
          <w:u w:val="single"/>
        </w:rPr>
        <w:t>FLSA Exemption Status:</w:t>
      </w:r>
      <w:r w:rsidR="00AB2226">
        <w:rPr>
          <w:rFonts w:asciiTheme="majorHAnsi" w:hAnsiTheme="majorHAnsi" w:cstheme="majorHAnsi"/>
          <w:color w:val="000000"/>
        </w:rPr>
        <w:t xml:space="preserve"> Exempt</w:t>
      </w:r>
    </w:p>
    <w:p w14:paraId="00000007" w14:textId="77777777" w:rsidR="00ED3FC9" w:rsidRPr="00AB2226" w:rsidRDefault="00ED3FC9">
      <w:pPr>
        <w:pBdr>
          <w:top w:val="nil"/>
          <w:left w:val="nil"/>
          <w:bottom w:val="nil"/>
          <w:right w:val="nil"/>
          <w:between w:val="nil"/>
        </w:pBdr>
        <w:spacing w:after="0" w:line="240" w:lineRule="auto"/>
        <w:rPr>
          <w:rFonts w:asciiTheme="majorHAnsi" w:hAnsiTheme="majorHAnsi" w:cstheme="majorHAnsi"/>
          <w:b/>
          <w:u w:val="single"/>
        </w:rPr>
      </w:pPr>
    </w:p>
    <w:p w14:paraId="00000008" w14:textId="11ECEEAF" w:rsidR="00ED3FC9" w:rsidRPr="00AB2226" w:rsidRDefault="00987143">
      <w:pPr>
        <w:pBdr>
          <w:top w:val="nil"/>
          <w:left w:val="nil"/>
          <w:bottom w:val="nil"/>
          <w:right w:val="nil"/>
          <w:between w:val="nil"/>
        </w:pBdr>
        <w:spacing w:after="0" w:line="240" w:lineRule="auto"/>
        <w:rPr>
          <w:rFonts w:asciiTheme="majorHAnsi" w:hAnsiTheme="majorHAnsi" w:cstheme="majorHAnsi"/>
          <w:b/>
          <w:color w:val="000000"/>
          <w:u w:val="single"/>
        </w:rPr>
      </w:pPr>
      <w:r w:rsidRPr="00AB2226">
        <w:rPr>
          <w:rFonts w:asciiTheme="majorHAnsi" w:hAnsiTheme="majorHAnsi" w:cstheme="majorHAnsi"/>
          <w:b/>
          <w:color w:val="000000"/>
          <w:u w:val="single"/>
        </w:rPr>
        <w:t>Term:</w:t>
      </w:r>
      <w:r w:rsidR="00AB2226" w:rsidRPr="00AB2226">
        <w:rPr>
          <w:rFonts w:asciiTheme="majorHAnsi" w:hAnsiTheme="majorHAnsi" w:cstheme="majorHAnsi"/>
          <w:color w:val="000000"/>
        </w:rPr>
        <w:t xml:space="preserve"> 210</w:t>
      </w:r>
    </w:p>
    <w:p w14:paraId="0000000A" w14:textId="77777777" w:rsidR="00ED3FC9" w:rsidRPr="00AB2226" w:rsidRDefault="00ED3FC9">
      <w:pPr>
        <w:pBdr>
          <w:top w:val="nil"/>
          <w:left w:val="nil"/>
          <w:bottom w:val="nil"/>
          <w:right w:val="nil"/>
          <w:between w:val="nil"/>
        </w:pBdr>
        <w:spacing w:after="0" w:line="240" w:lineRule="auto"/>
        <w:rPr>
          <w:rFonts w:asciiTheme="majorHAnsi" w:hAnsiTheme="majorHAnsi" w:cstheme="majorHAnsi"/>
          <w:b/>
        </w:rPr>
      </w:pPr>
    </w:p>
    <w:p w14:paraId="0000000B" w14:textId="77777777" w:rsidR="00ED3FC9" w:rsidRPr="00AB2226" w:rsidRDefault="00987143">
      <w:pPr>
        <w:rPr>
          <w:rFonts w:asciiTheme="majorHAnsi" w:hAnsiTheme="majorHAnsi" w:cstheme="majorHAnsi"/>
          <w:b/>
          <w:u w:val="single"/>
        </w:rPr>
      </w:pPr>
      <w:r w:rsidRPr="00AB2226">
        <w:rPr>
          <w:rFonts w:asciiTheme="majorHAnsi" w:hAnsiTheme="majorHAnsi" w:cstheme="majorHAnsi"/>
          <w:b/>
          <w:u w:val="single"/>
        </w:rPr>
        <w:t xml:space="preserve">Minimum Qualifications: </w:t>
      </w:r>
    </w:p>
    <w:p w14:paraId="0000000C" w14:textId="1AEF6359" w:rsidR="00ED3FC9" w:rsidRPr="00AB2226" w:rsidRDefault="00987143" w:rsidP="00AB2226">
      <w:pPr>
        <w:pStyle w:val="ListParagraph"/>
        <w:numPr>
          <w:ilvl w:val="0"/>
          <w:numId w:val="2"/>
        </w:numPr>
        <w:rPr>
          <w:rFonts w:asciiTheme="majorHAnsi" w:hAnsiTheme="majorHAnsi" w:cstheme="majorHAnsi"/>
        </w:rPr>
      </w:pPr>
      <w:r w:rsidRPr="00AB2226">
        <w:rPr>
          <w:rFonts w:asciiTheme="majorHAnsi" w:hAnsiTheme="majorHAnsi" w:cstheme="majorHAnsi"/>
        </w:rPr>
        <w:t xml:space="preserve">Minimum of a Bachelor’s degree in Occupational Therapy; </w:t>
      </w:r>
    </w:p>
    <w:p w14:paraId="0000000D" w14:textId="36E2C1C8" w:rsidR="00ED3FC9" w:rsidRPr="00AB2226" w:rsidRDefault="00987143" w:rsidP="00AB2226">
      <w:pPr>
        <w:pStyle w:val="ListParagraph"/>
        <w:numPr>
          <w:ilvl w:val="0"/>
          <w:numId w:val="2"/>
        </w:numPr>
        <w:rPr>
          <w:rFonts w:asciiTheme="majorHAnsi" w:hAnsiTheme="majorHAnsi" w:cstheme="majorHAnsi"/>
        </w:rPr>
      </w:pPr>
      <w:r w:rsidRPr="00AB2226">
        <w:rPr>
          <w:rFonts w:asciiTheme="majorHAnsi" w:hAnsiTheme="majorHAnsi" w:cstheme="majorHAnsi"/>
        </w:rPr>
        <w:t xml:space="preserve">Licensed or eligible for licensure in Tennessee; and </w:t>
      </w:r>
    </w:p>
    <w:p w14:paraId="0000000F" w14:textId="66F832A6" w:rsidR="00ED3FC9" w:rsidRPr="00AB2226" w:rsidRDefault="00987143" w:rsidP="00AB2226">
      <w:pPr>
        <w:pStyle w:val="ListParagraph"/>
        <w:numPr>
          <w:ilvl w:val="0"/>
          <w:numId w:val="2"/>
        </w:numPr>
        <w:rPr>
          <w:rFonts w:asciiTheme="majorHAnsi" w:hAnsiTheme="majorHAnsi" w:cstheme="majorHAnsi"/>
        </w:rPr>
      </w:pPr>
      <w:r w:rsidRPr="00AB2226">
        <w:rPr>
          <w:rFonts w:asciiTheme="majorHAnsi" w:hAnsiTheme="majorHAnsi" w:cstheme="majorHAnsi"/>
        </w:rPr>
        <w:t xml:space="preserve">Meets health and physical requirements. </w:t>
      </w:r>
    </w:p>
    <w:p w14:paraId="00000010" w14:textId="77777777" w:rsidR="00ED3FC9" w:rsidRPr="00AB2226" w:rsidRDefault="00987143">
      <w:pPr>
        <w:rPr>
          <w:rFonts w:asciiTheme="majorHAnsi" w:hAnsiTheme="majorHAnsi" w:cstheme="majorHAnsi"/>
          <w:b/>
          <w:u w:val="single"/>
        </w:rPr>
      </w:pPr>
      <w:r w:rsidRPr="00AB2226">
        <w:rPr>
          <w:rFonts w:asciiTheme="majorHAnsi" w:hAnsiTheme="majorHAnsi" w:cstheme="majorHAnsi"/>
          <w:b/>
          <w:u w:val="single"/>
        </w:rPr>
        <w:t>Job Objectives/Goals:</w:t>
      </w:r>
    </w:p>
    <w:p w14:paraId="00000012" w14:textId="1A351DB9" w:rsidR="00ED3FC9" w:rsidRPr="00AB2226" w:rsidRDefault="00987143" w:rsidP="00AB2226">
      <w:pPr>
        <w:rPr>
          <w:rFonts w:asciiTheme="majorHAnsi" w:hAnsiTheme="majorHAnsi" w:cstheme="majorHAnsi"/>
        </w:rPr>
      </w:pPr>
      <w:r w:rsidRPr="00AB2226">
        <w:rPr>
          <w:rFonts w:asciiTheme="majorHAnsi" w:hAnsiTheme="majorHAnsi" w:cstheme="majorHAnsi"/>
        </w:rPr>
        <w:t xml:space="preserve">Provide Occupational Therapy services which will enable eligible students with disabilities to benefit from their special education program. </w:t>
      </w:r>
    </w:p>
    <w:p w14:paraId="00000013" w14:textId="77777777" w:rsidR="00ED3FC9" w:rsidRPr="00AB2226" w:rsidRDefault="00987143">
      <w:pPr>
        <w:rPr>
          <w:rFonts w:asciiTheme="majorHAnsi" w:hAnsiTheme="majorHAnsi" w:cstheme="majorHAnsi"/>
          <w:b/>
          <w:u w:val="single"/>
        </w:rPr>
      </w:pPr>
      <w:r w:rsidRPr="00AB2226">
        <w:rPr>
          <w:rFonts w:asciiTheme="majorHAnsi" w:hAnsiTheme="majorHAnsi" w:cstheme="majorHAnsi"/>
          <w:b/>
          <w:u w:val="single"/>
        </w:rPr>
        <w:t xml:space="preserve">Responsibilities and Essential Functions: </w:t>
      </w:r>
    </w:p>
    <w:p w14:paraId="00000014" w14:textId="30330AFD"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Conduct OT evaluations to assist in determining the need for Occupational Therapy as a Special Education related service. </w:t>
      </w:r>
    </w:p>
    <w:p w14:paraId="00000015" w14:textId="18B0A978"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Attend IEP-Teams of eligible students to address the need for Occupational Therapy and/or develop appropriate OT goals and obje</w:t>
      </w:r>
      <w:r w:rsidRPr="00AB2226">
        <w:rPr>
          <w:rFonts w:asciiTheme="majorHAnsi" w:hAnsiTheme="majorHAnsi" w:cstheme="majorHAnsi"/>
        </w:rPr>
        <w:t xml:space="preserve">ctives.  </w:t>
      </w:r>
    </w:p>
    <w:p w14:paraId="00000016" w14:textId="35ECE49F"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Provide direct student OT intervention as determined in student IEPs. </w:t>
      </w:r>
    </w:p>
    <w:p w14:paraId="00000017" w14:textId="6E45C2D1"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Maintain partnership and open communication with Special Education case managers. </w:t>
      </w:r>
    </w:p>
    <w:p w14:paraId="00000018" w14:textId="3A9B743C"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Educate appropriate school personnel in areas of positioning, maintenance of adapti</w:t>
      </w:r>
      <w:r w:rsidRPr="00AB2226">
        <w:rPr>
          <w:rFonts w:asciiTheme="majorHAnsi" w:hAnsiTheme="majorHAnsi" w:cstheme="majorHAnsi"/>
        </w:rPr>
        <w:t xml:space="preserve">ve equipment, safety concerns, etc. related to the child. </w:t>
      </w:r>
    </w:p>
    <w:p w14:paraId="00000019" w14:textId="67D3E4B1"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Monitor student progress bi-monthly and review, on at least an annual basis, continued need for Occupational Therapy services. </w:t>
      </w:r>
    </w:p>
    <w:p w14:paraId="0000001A" w14:textId="1636A379"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Provide in-service and staff development to appropriate personn</w:t>
      </w:r>
      <w:r w:rsidRPr="00AB2226">
        <w:rPr>
          <w:rFonts w:asciiTheme="majorHAnsi" w:hAnsiTheme="majorHAnsi" w:cstheme="majorHAnsi"/>
        </w:rPr>
        <w:t xml:space="preserve">el regarding implementation of OT IEP goals and objectives. </w:t>
      </w:r>
    </w:p>
    <w:p w14:paraId="0000001B" w14:textId="216BD973"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Delegate activities to classroom personnel and parents, as appropriate, to carry-over IEP goals. </w:t>
      </w:r>
    </w:p>
    <w:p w14:paraId="0000001C" w14:textId="63316EB8"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Consult regularly with students receiving OT with their educational staff working with thes</w:t>
      </w:r>
      <w:r w:rsidRPr="00AB2226">
        <w:rPr>
          <w:rFonts w:asciiTheme="majorHAnsi" w:hAnsiTheme="majorHAnsi" w:cstheme="majorHAnsi"/>
        </w:rPr>
        <w:t xml:space="preserve">e students. </w:t>
      </w:r>
    </w:p>
    <w:p w14:paraId="0000001D" w14:textId="4553D115"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Assist with the selection of adaptive equipment; distributing, and maintaining OT equipment and fabricating and modifying equipment as needed (splints, etc.) </w:t>
      </w:r>
    </w:p>
    <w:p w14:paraId="0000001E" w14:textId="277516C9"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Be knowledgeable of and comply with all Federal, State and local regulations</w:t>
      </w:r>
      <w:r w:rsidRPr="00AB2226">
        <w:rPr>
          <w:rFonts w:asciiTheme="majorHAnsi" w:hAnsiTheme="majorHAnsi" w:cstheme="majorHAnsi"/>
        </w:rPr>
        <w:t xml:space="preserve">, policies and procedures pertaining to the provision of related services to eligible students with disabilities. </w:t>
      </w:r>
    </w:p>
    <w:p w14:paraId="0000001F" w14:textId="7D454980"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Complete and maintain all records and reports pertinent to the performance of assigned responsibilities and duties in a timely, correct a</w:t>
      </w:r>
      <w:r w:rsidRPr="00AB2226">
        <w:rPr>
          <w:rFonts w:asciiTheme="majorHAnsi" w:hAnsiTheme="majorHAnsi" w:cstheme="majorHAnsi"/>
        </w:rPr>
        <w:t xml:space="preserve">nd efficient manner. </w:t>
      </w:r>
    </w:p>
    <w:p w14:paraId="00000020" w14:textId="10A34B0D"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Maintain a daily log of activities carried out in the performance of assigned responsibilities and duties. </w:t>
      </w:r>
    </w:p>
    <w:p w14:paraId="00000021" w14:textId="4F65043C"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Move about the school system and community during school hours as needed, in the performance of assigned responsibilit</w:t>
      </w:r>
      <w:r w:rsidRPr="00AB2226">
        <w:rPr>
          <w:rFonts w:asciiTheme="majorHAnsi" w:hAnsiTheme="majorHAnsi" w:cstheme="majorHAnsi"/>
        </w:rPr>
        <w:t xml:space="preserve">ies and duties. </w:t>
      </w:r>
    </w:p>
    <w:p w14:paraId="00000022" w14:textId="5C3C427C"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 xml:space="preserve">Assume full responsibility for maintaining all required professional endorsement, licensure, professional development and in-service, etc. required for employment in the position. </w:t>
      </w:r>
    </w:p>
    <w:p w14:paraId="00000023" w14:textId="07A65D25"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Stay abreast of changes and developments in the fi</w:t>
      </w:r>
      <w:r w:rsidRPr="00AB2226">
        <w:rPr>
          <w:rFonts w:asciiTheme="majorHAnsi" w:hAnsiTheme="majorHAnsi" w:cstheme="majorHAnsi"/>
        </w:rPr>
        <w:t xml:space="preserve">eld by attending professional meetings, reading professional journals and other publications, and networking with other professionals in the field. </w:t>
      </w:r>
    </w:p>
    <w:p w14:paraId="00000024" w14:textId="6ED57ADC" w:rsidR="00ED3FC9" w:rsidRPr="00AB2226" w:rsidRDefault="00987143" w:rsidP="00AB2226">
      <w:pPr>
        <w:pStyle w:val="ListParagraph"/>
        <w:numPr>
          <w:ilvl w:val="0"/>
          <w:numId w:val="4"/>
        </w:numPr>
        <w:rPr>
          <w:rFonts w:asciiTheme="majorHAnsi" w:hAnsiTheme="majorHAnsi" w:cstheme="majorHAnsi"/>
        </w:rPr>
      </w:pPr>
      <w:r w:rsidRPr="00AB2226">
        <w:rPr>
          <w:rFonts w:asciiTheme="majorHAnsi" w:hAnsiTheme="majorHAnsi" w:cstheme="majorHAnsi"/>
        </w:rPr>
        <w:t>Assist the Supervisor of Exceptional Children’s Services in evaluating the effectiveness of the Occupat</w:t>
      </w:r>
      <w:r w:rsidRPr="00AB2226">
        <w:rPr>
          <w:rFonts w:asciiTheme="majorHAnsi" w:hAnsiTheme="majorHAnsi" w:cstheme="majorHAnsi"/>
        </w:rPr>
        <w:t xml:space="preserve">ional Therapy services provided within the School System. </w:t>
      </w:r>
    </w:p>
    <w:p w14:paraId="00000028" w14:textId="77777777" w:rsidR="00ED3FC9" w:rsidRPr="00AB2226" w:rsidRDefault="00987143">
      <w:pPr>
        <w:rPr>
          <w:rFonts w:asciiTheme="majorHAnsi" w:hAnsiTheme="majorHAnsi" w:cstheme="majorHAnsi"/>
          <w:b/>
          <w:u w:val="single"/>
        </w:rPr>
      </w:pPr>
      <w:r w:rsidRPr="00AB2226">
        <w:rPr>
          <w:rFonts w:asciiTheme="majorHAnsi" w:hAnsiTheme="majorHAnsi" w:cstheme="majorHAnsi"/>
          <w:b/>
          <w:u w:val="single"/>
        </w:rPr>
        <w:lastRenderedPageBreak/>
        <w:t xml:space="preserve">Skills and Abilities Required: </w:t>
      </w:r>
    </w:p>
    <w:p w14:paraId="00000029" w14:textId="77777777" w:rsidR="00ED3FC9" w:rsidRPr="00AB2226" w:rsidRDefault="00987143">
      <w:pPr>
        <w:rPr>
          <w:rFonts w:asciiTheme="majorHAnsi" w:hAnsiTheme="majorHAnsi" w:cstheme="majorHAnsi"/>
        </w:rPr>
      </w:pPr>
      <w:r w:rsidRPr="00AB2226">
        <w:rPr>
          <w:rFonts w:asciiTheme="majorHAnsi" w:hAnsiTheme="majorHAnsi" w:cstheme="majorHAnsi"/>
        </w:rPr>
        <w:t xml:space="preserve">Specific capacities and abilities may be required of an individual in order to adequately learn or perform a task or job duty. </w:t>
      </w:r>
    </w:p>
    <w:p w14:paraId="0000002A" w14:textId="752C45FB" w:rsidR="00ED3FC9" w:rsidRPr="00AB2226" w:rsidRDefault="00987143" w:rsidP="00AB2226">
      <w:pPr>
        <w:pStyle w:val="ListParagraph"/>
        <w:numPr>
          <w:ilvl w:val="0"/>
          <w:numId w:val="6"/>
        </w:numPr>
        <w:rPr>
          <w:rFonts w:asciiTheme="majorHAnsi" w:hAnsiTheme="majorHAnsi" w:cstheme="majorHAnsi"/>
        </w:rPr>
      </w:pPr>
      <w:r w:rsidRPr="00AB2226">
        <w:rPr>
          <w:rFonts w:asciiTheme="majorHAnsi" w:hAnsiTheme="majorHAnsi" w:cstheme="majorHAnsi"/>
          <w:u w:val="single"/>
        </w:rPr>
        <w:t>Intelligence:</w:t>
      </w:r>
      <w:r w:rsidRPr="00AB2226">
        <w:rPr>
          <w:rFonts w:asciiTheme="majorHAnsi" w:hAnsiTheme="majorHAnsi" w:cstheme="majorHAnsi"/>
        </w:rPr>
        <w:t xml:space="preserve"> The ability to understand instructions and underlying principles. Ability to reason and make judgments.</w:t>
      </w:r>
    </w:p>
    <w:p w14:paraId="0000002B" w14:textId="5998921D" w:rsidR="00ED3FC9" w:rsidRPr="00AB2226" w:rsidRDefault="00987143" w:rsidP="00AB2226">
      <w:pPr>
        <w:pStyle w:val="ListParagraph"/>
        <w:numPr>
          <w:ilvl w:val="0"/>
          <w:numId w:val="6"/>
        </w:numPr>
        <w:rPr>
          <w:rFonts w:asciiTheme="majorHAnsi" w:hAnsiTheme="majorHAnsi" w:cstheme="majorHAnsi"/>
        </w:rPr>
      </w:pPr>
      <w:r w:rsidRPr="00AB2226">
        <w:rPr>
          <w:rFonts w:asciiTheme="majorHAnsi" w:hAnsiTheme="majorHAnsi" w:cstheme="majorHAnsi"/>
          <w:u w:val="single"/>
        </w:rPr>
        <w:t>Verbal:</w:t>
      </w:r>
      <w:r w:rsidRPr="00AB2226">
        <w:rPr>
          <w:rFonts w:asciiTheme="majorHAnsi" w:hAnsiTheme="majorHAnsi" w:cstheme="majorHAnsi"/>
        </w:rPr>
        <w:t xml:space="preserve"> Ability to understand meanings of words and the ideas associated with them. </w:t>
      </w:r>
    </w:p>
    <w:p w14:paraId="0000002C" w14:textId="1C1B166D" w:rsidR="00ED3FC9" w:rsidRPr="00AB2226" w:rsidRDefault="00987143" w:rsidP="00AB2226">
      <w:pPr>
        <w:pStyle w:val="ListParagraph"/>
        <w:numPr>
          <w:ilvl w:val="0"/>
          <w:numId w:val="6"/>
        </w:numPr>
        <w:rPr>
          <w:rFonts w:asciiTheme="majorHAnsi" w:hAnsiTheme="majorHAnsi" w:cstheme="majorHAnsi"/>
        </w:rPr>
      </w:pPr>
      <w:r w:rsidRPr="00AB2226">
        <w:rPr>
          <w:rFonts w:asciiTheme="majorHAnsi" w:hAnsiTheme="majorHAnsi" w:cstheme="majorHAnsi"/>
          <w:u w:val="single"/>
        </w:rPr>
        <w:t>Form Perception:</w:t>
      </w:r>
      <w:r w:rsidRPr="00AB2226">
        <w:rPr>
          <w:rFonts w:asciiTheme="majorHAnsi" w:hAnsiTheme="majorHAnsi" w:cstheme="majorHAnsi"/>
        </w:rPr>
        <w:t xml:space="preserve"> To make visual comparisons and</w:t>
      </w:r>
      <w:r w:rsidRPr="00AB2226">
        <w:rPr>
          <w:rFonts w:asciiTheme="majorHAnsi" w:hAnsiTheme="majorHAnsi" w:cstheme="majorHAnsi"/>
        </w:rPr>
        <w:t xml:space="preserve"> discrimination and see slight differences in shapes and shadings of figures and widths and lengths of lines. </w:t>
      </w:r>
    </w:p>
    <w:p w14:paraId="0000002D" w14:textId="3DD477FA" w:rsidR="00ED3FC9" w:rsidRPr="00AB2226" w:rsidRDefault="00987143" w:rsidP="00AB2226">
      <w:pPr>
        <w:pStyle w:val="ListParagraph"/>
        <w:numPr>
          <w:ilvl w:val="0"/>
          <w:numId w:val="6"/>
        </w:numPr>
        <w:rPr>
          <w:rFonts w:asciiTheme="majorHAnsi" w:hAnsiTheme="majorHAnsi" w:cstheme="majorHAnsi"/>
        </w:rPr>
      </w:pPr>
      <w:r w:rsidRPr="00AB2226">
        <w:rPr>
          <w:rFonts w:asciiTheme="majorHAnsi" w:hAnsiTheme="majorHAnsi" w:cstheme="majorHAnsi"/>
          <w:u w:val="single"/>
        </w:rPr>
        <w:t>Manual Dexterity:</w:t>
      </w:r>
      <w:r w:rsidRPr="00AB2226">
        <w:rPr>
          <w:rFonts w:asciiTheme="majorHAnsi" w:hAnsiTheme="majorHAnsi" w:cstheme="majorHAnsi"/>
        </w:rPr>
        <w:t xml:space="preserve"> Ability to move hands easily and manipulate small objects with the fingers. </w:t>
      </w:r>
    </w:p>
    <w:p w14:paraId="0000002E" w14:textId="4B1B083C" w:rsidR="00ED3FC9" w:rsidRPr="00AB2226" w:rsidRDefault="00987143" w:rsidP="00AB2226">
      <w:pPr>
        <w:pStyle w:val="ListParagraph"/>
        <w:numPr>
          <w:ilvl w:val="0"/>
          <w:numId w:val="6"/>
        </w:numPr>
        <w:rPr>
          <w:rFonts w:asciiTheme="majorHAnsi" w:hAnsiTheme="majorHAnsi" w:cstheme="majorHAnsi"/>
        </w:rPr>
      </w:pPr>
      <w:r w:rsidRPr="00AB2226">
        <w:rPr>
          <w:rFonts w:asciiTheme="majorHAnsi" w:hAnsiTheme="majorHAnsi" w:cstheme="majorHAnsi"/>
          <w:u w:val="single"/>
        </w:rPr>
        <w:t>Color Discrimination:</w:t>
      </w:r>
      <w:r w:rsidRPr="00AB2226">
        <w:rPr>
          <w:rFonts w:asciiTheme="majorHAnsi" w:hAnsiTheme="majorHAnsi" w:cstheme="majorHAnsi"/>
        </w:rPr>
        <w:t xml:space="preserve"> The ability to perceiv</w:t>
      </w:r>
      <w:r w:rsidRPr="00AB2226">
        <w:rPr>
          <w:rFonts w:asciiTheme="majorHAnsi" w:hAnsiTheme="majorHAnsi" w:cstheme="majorHAnsi"/>
        </w:rPr>
        <w:t xml:space="preserve">e or recognize similarities or differences in colors or shades or other values of the same color. </w:t>
      </w:r>
    </w:p>
    <w:p w14:paraId="0000002F" w14:textId="77777777" w:rsidR="00ED3FC9" w:rsidRPr="00AB2226" w:rsidRDefault="00987143">
      <w:pPr>
        <w:rPr>
          <w:rFonts w:asciiTheme="majorHAnsi" w:hAnsiTheme="majorHAnsi" w:cstheme="majorHAnsi"/>
          <w:b/>
          <w:u w:val="single"/>
        </w:rPr>
      </w:pPr>
      <w:r w:rsidRPr="00AB2226">
        <w:rPr>
          <w:rFonts w:asciiTheme="majorHAnsi" w:hAnsiTheme="majorHAnsi" w:cstheme="majorHAnsi"/>
          <w:b/>
          <w:u w:val="single"/>
        </w:rPr>
        <w:t>Physical Demands:</w:t>
      </w:r>
    </w:p>
    <w:p w14:paraId="00000030" w14:textId="77777777" w:rsidR="00ED3FC9" w:rsidRPr="00AB2226" w:rsidRDefault="00987143">
      <w:pPr>
        <w:rPr>
          <w:rFonts w:asciiTheme="majorHAnsi" w:hAnsiTheme="majorHAnsi" w:cstheme="majorHAnsi"/>
        </w:rPr>
      </w:pPr>
      <w:r w:rsidRPr="00AB2226">
        <w:rPr>
          <w:rFonts w:asciiTheme="majorHAnsi" w:hAnsiTheme="majorHAnsi" w:cstheme="majorHAnsi"/>
        </w:rPr>
        <w:t>This job may require lifting and/or carrying of objects weighing up to twenty-five (25) pounds. Other physical demands that may be required</w:t>
      </w:r>
      <w:r w:rsidRPr="00AB2226">
        <w:rPr>
          <w:rFonts w:asciiTheme="majorHAnsi" w:hAnsiTheme="majorHAnsi" w:cstheme="majorHAnsi"/>
        </w:rPr>
        <w:t xml:space="preserve"> are as follows: </w:t>
      </w:r>
    </w:p>
    <w:p w14:paraId="00000031" w14:textId="4BC2D69C"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Pushing and/or pulling </w:t>
      </w:r>
    </w:p>
    <w:p w14:paraId="00000032" w14:textId="1BBF8A8E"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Climbing Job Description: Occupational Therapist Registered (Licensed) </w:t>
      </w:r>
    </w:p>
    <w:p w14:paraId="00000033" w14:textId="025BFF0F"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Stooping, kneeling and/or crawling </w:t>
      </w:r>
    </w:p>
    <w:p w14:paraId="00000034" w14:textId="23AF93A7"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Reaching </w:t>
      </w:r>
    </w:p>
    <w:p w14:paraId="00000035" w14:textId="1B83A49B"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Talking </w:t>
      </w:r>
    </w:p>
    <w:p w14:paraId="00000036" w14:textId="50FBB992"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Hearing </w:t>
      </w:r>
    </w:p>
    <w:p w14:paraId="00000037" w14:textId="0EB61B45" w:rsidR="00ED3FC9" w:rsidRPr="00AB2226" w:rsidRDefault="00987143" w:rsidP="00AB2226">
      <w:pPr>
        <w:pStyle w:val="ListParagraph"/>
        <w:numPr>
          <w:ilvl w:val="0"/>
          <w:numId w:val="8"/>
        </w:numPr>
        <w:rPr>
          <w:rFonts w:asciiTheme="majorHAnsi" w:hAnsiTheme="majorHAnsi" w:cstheme="majorHAnsi"/>
        </w:rPr>
      </w:pPr>
      <w:r w:rsidRPr="00AB2226">
        <w:rPr>
          <w:rFonts w:asciiTheme="majorHAnsi" w:hAnsiTheme="majorHAnsi" w:cstheme="majorHAnsi"/>
        </w:rPr>
        <w:t xml:space="preserve">Seeing </w:t>
      </w:r>
    </w:p>
    <w:p w14:paraId="00000042" w14:textId="58EA082D" w:rsidR="00ED3FC9" w:rsidRPr="00AB2226" w:rsidRDefault="00987143">
      <w:pPr>
        <w:rPr>
          <w:rFonts w:asciiTheme="majorHAnsi" w:hAnsiTheme="majorHAnsi" w:cstheme="majorHAnsi"/>
          <w:b/>
        </w:rPr>
      </w:pPr>
      <w:r w:rsidRPr="00AB2226">
        <w:rPr>
          <w:rFonts w:asciiTheme="majorHAnsi" w:hAnsiTheme="majorHAnsi" w:cstheme="majorHAnsi"/>
          <w:b/>
          <w:u w:val="single"/>
        </w:rPr>
        <w:t>Reports To:</w:t>
      </w:r>
      <w:r w:rsidR="00AB2226">
        <w:rPr>
          <w:rFonts w:asciiTheme="majorHAnsi" w:hAnsiTheme="majorHAnsi" w:cstheme="majorHAnsi"/>
        </w:rPr>
        <w:t xml:space="preserve"> Special Education Supervisor</w:t>
      </w:r>
    </w:p>
    <w:p w14:paraId="00000043" w14:textId="59E3D701" w:rsidR="00ED3FC9" w:rsidRPr="00AB2226" w:rsidRDefault="00AB2226">
      <w:pPr>
        <w:rPr>
          <w:rFonts w:asciiTheme="majorHAnsi" w:hAnsiTheme="majorHAnsi" w:cstheme="majorHAnsi"/>
        </w:rPr>
      </w:pPr>
      <w:r w:rsidRPr="00AB2226">
        <w:rPr>
          <w:rFonts w:asciiTheme="majorHAnsi" w:hAnsiTheme="majorHAnsi" w:cstheme="majorHAnsi"/>
          <w:b/>
        </w:rPr>
        <w:t>Disclaimer:</w:t>
      </w:r>
      <w:r w:rsidRPr="00AB2226">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w:t>
      </w:r>
      <w:bookmarkStart w:id="0" w:name="_GoBack"/>
      <w:bookmarkEnd w:id="0"/>
      <w:r w:rsidRPr="00AB2226">
        <w:rPr>
          <w:rFonts w:asciiTheme="majorHAnsi" w:hAnsiTheme="majorHAnsi" w:cstheme="majorHAnsi"/>
        </w:rPr>
        <w:t>ons required of employees in this job.</w:t>
      </w:r>
    </w:p>
    <w:sectPr w:rsidR="00ED3FC9" w:rsidRPr="00AB2226" w:rsidSect="00AB222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ABFFC" w14:textId="77777777" w:rsidR="00987143" w:rsidRDefault="00987143">
      <w:pPr>
        <w:spacing w:after="0" w:line="240" w:lineRule="auto"/>
      </w:pPr>
      <w:r>
        <w:separator/>
      </w:r>
    </w:p>
  </w:endnote>
  <w:endnote w:type="continuationSeparator" w:id="0">
    <w:p w14:paraId="6888ACEC" w14:textId="77777777" w:rsidR="00987143" w:rsidRDefault="0098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ED3FC9" w:rsidRDefault="00ED3FC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ED3FC9" w:rsidRDefault="00987143">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5AF33BBC" w:rsidR="00ED3FC9" w:rsidRDefault="00ED3FC9">
    <w:pPr>
      <w:pBdr>
        <w:top w:val="nil"/>
        <w:left w:val="nil"/>
        <w:bottom w:val="nil"/>
        <w:right w:val="nil"/>
        <w:between w:val="nil"/>
      </w:pBdr>
      <w:tabs>
        <w:tab w:val="center" w:pos="4680"/>
        <w:tab w:val="right" w:pos="9360"/>
      </w:tabs>
      <w:spacing w:after="0" w:line="240" w:lineRule="auto"/>
      <w:rPr>
        <w:color w:val="000000"/>
      </w:rPr>
    </w:pPr>
  </w:p>
  <w:p w14:paraId="40478878" w14:textId="289F8033" w:rsidR="00AB2226" w:rsidRDefault="00AB2226">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26BCD" w14:textId="77777777" w:rsidR="00987143" w:rsidRDefault="00987143">
      <w:pPr>
        <w:spacing w:after="0" w:line="240" w:lineRule="auto"/>
      </w:pPr>
      <w:r>
        <w:separator/>
      </w:r>
    </w:p>
  </w:footnote>
  <w:footnote w:type="continuationSeparator" w:id="0">
    <w:p w14:paraId="18977E82" w14:textId="77777777" w:rsidR="00987143" w:rsidRDefault="00987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ED3FC9" w:rsidRDefault="00987143">
    <w:pPr>
      <w:pBdr>
        <w:top w:val="nil"/>
        <w:left w:val="nil"/>
        <w:bottom w:val="nil"/>
        <w:right w:val="nil"/>
        <w:between w:val="nil"/>
      </w:pBdr>
      <w:tabs>
        <w:tab w:val="center" w:pos="4680"/>
        <w:tab w:val="right" w:pos="9360"/>
      </w:tabs>
      <w:spacing w:after="0" w:line="240" w:lineRule="auto"/>
      <w:rPr>
        <w:color w:val="000000"/>
      </w:rPr>
    </w:pPr>
    <w:r>
      <w:rPr>
        <w:color w:val="000000"/>
      </w:rPr>
      <w:pict w14:anchorId="5A1C3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ED3FC9" w:rsidRDefault="00987143">
    <w:pPr>
      <w:pBdr>
        <w:top w:val="nil"/>
        <w:left w:val="nil"/>
        <w:bottom w:val="nil"/>
        <w:right w:val="nil"/>
        <w:between w:val="nil"/>
      </w:pBdr>
      <w:tabs>
        <w:tab w:val="center" w:pos="4680"/>
        <w:tab w:val="right" w:pos="9360"/>
      </w:tabs>
      <w:spacing w:after="0" w:line="240" w:lineRule="auto"/>
      <w:rPr>
        <w:color w:val="000000"/>
      </w:rPr>
    </w:pPr>
    <w:r>
      <w:rPr>
        <w:color w:val="000000"/>
      </w:rPr>
      <w:pict w14:anchorId="0E511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ADBB" w14:textId="77777777" w:rsidR="00AB2226" w:rsidRDefault="00AB2226" w:rsidP="00AB222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6" w14:textId="77777777" w:rsidR="00ED3FC9" w:rsidRDefault="00987143">
    <w:pPr>
      <w:pBdr>
        <w:top w:val="nil"/>
        <w:left w:val="nil"/>
        <w:bottom w:val="nil"/>
        <w:right w:val="nil"/>
        <w:between w:val="nil"/>
      </w:pBdr>
      <w:tabs>
        <w:tab w:val="center" w:pos="4680"/>
        <w:tab w:val="right" w:pos="9360"/>
      </w:tabs>
      <w:spacing w:after="0" w:line="240" w:lineRule="auto"/>
      <w:rPr>
        <w:color w:val="000000"/>
      </w:rPr>
    </w:pPr>
    <w:r>
      <w:rPr>
        <w:color w:val="000000"/>
      </w:rPr>
      <w:pict w14:anchorId="4D1F6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639"/>
    <w:multiLevelType w:val="hybridMultilevel"/>
    <w:tmpl w:val="CA3A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F561C"/>
    <w:multiLevelType w:val="hybridMultilevel"/>
    <w:tmpl w:val="ED86C3D0"/>
    <w:lvl w:ilvl="0" w:tplc="E9587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387F82"/>
    <w:multiLevelType w:val="hybridMultilevel"/>
    <w:tmpl w:val="81504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852899"/>
    <w:multiLevelType w:val="hybridMultilevel"/>
    <w:tmpl w:val="67D49CCC"/>
    <w:lvl w:ilvl="0" w:tplc="5714F8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BB762D"/>
    <w:multiLevelType w:val="hybridMultilevel"/>
    <w:tmpl w:val="004CAAD0"/>
    <w:lvl w:ilvl="0" w:tplc="CBA28C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211DA"/>
    <w:multiLevelType w:val="hybridMultilevel"/>
    <w:tmpl w:val="BC545E3C"/>
    <w:lvl w:ilvl="0" w:tplc="CBA28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F90DDD"/>
    <w:multiLevelType w:val="hybridMultilevel"/>
    <w:tmpl w:val="F9D4F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2600D4"/>
    <w:multiLevelType w:val="hybridMultilevel"/>
    <w:tmpl w:val="C6EA7FF6"/>
    <w:lvl w:ilvl="0" w:tplc="5714F84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C9"/>
    <w:rsid w:val="00987143"/>
    <w:rsid w:val="00AB2226"/>
    <w:rsid w:val="00ED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3C7C2"/>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B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632</Words>
  <Characters>3609</Characters>
  <Application>Microsoft Office Word</Application>
  <DocSecurity>0</DocSecurity>
  <Lines>30</Lines>
  <Paragraphs>8</Paragraphs>
  <ScaleCrop>false</ScaleCrop>
  <Company>Franklin County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2024-12-09T20:32:00Z</dcterms:created>
  <dcterms:modified xsi:type="dcterms:W3CDTF">2024-12-09T20:38:00Z</dcterms:modified>
</cp:coreProperties>
</file>